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066" w:rsidRDefault="00C91299">
      <w:pPr>
        <w:spacing w:line="360" w:lineRule="auto"/>
        <w:jc w:val="center"/>
        <w:rPr>
          <w:rFonts w:ascii="Times New Roman" w:hAnsi="宋体"/>
          <w:b/>
          <w:sz w:val="28"/>
          <w:szCs w:val="28"/>
        </w:rPr>
      </w:pPr>
      <w:r>
        <w:rPr>
          <w:rFonts w:ascii="Times New Roman" w:hAnsi="宋体" w:hint="eastAsia"/>
          <w:b/>
          <w:sz w:val="28"/>
          <w:szCs w:val="28"/>
        </w:rPr>
        <w:t>交银施罗德基金管理有限公司</w:t>
      </w:r>
      <w:r>
        <w:rPr>
          <w:rFonts w:ascii="Times New Roman" w:hAnsi="宋体"/>
          <w:b/>
          <w:sz w:val="28"/>
          <w:szCs w:val="28"/>
        </w:rPr>
        <w:t>关于</w:t>
      </w:r>
      <w:r>
        <w:rPr>
          <w:rFonts w:ascii="宋体" w:hAnsi="宋体" w:cs="宋体" w:hint="eastAsia"/>
          <w:b/>
          <w:bCs/>
          <w:sz w:val="28"/>
          <w:szCs w:val="28"/>
        </w:rPr>
        <w:t>交银施罗德竞争优势研选混合型发起式证券投资基金</w:t>
      </w:r>
      <w:r>
        <w:rPr>
          <w:rFonts w:ascii="Times New Roman" w:hAnsi="宋体" w:hint="eastAsia"/>
          <w:b/>
          <w:sz w:val="28"/>
          <w:szCs w:val="28"/>
        </w:rPr>
        <w:t>提前结束</w:t>
      </w:r>
      <w:r>
        <w:rPr>
          <w:rFonts w:ascii="Times New Roman" w:hAnsi="宋体"/>
          <w:b/>
          <w:sz w:val="28"/>
          <w:szCs w:val="28"/>
        </w:rPr>
        <w:t>募集的公告</w:t>
      </w:r>
    </w:p>
    <w:p w:rsidR="00AB4066" w:rsidRDefault="00AB4066">
      <w:pPr>
        <w:adjustRightInd w:val="0"/>
        <w:snapToGrid w:val="0"/>
        <w:spacing w:line="360" w:lineRule="auto"/>
        <w:rPr>
          <w:rFonts w:ascii="Times New Roman" w:hAnsi="Times New Roman"/>
          <w:sz w:val="24"/>
          <w:szCs w:val="24"/>
        </w:rPr>
      </w:pPr>
    </w:p>
    <w:p w:rsidR="00AB4066" w:rsidRDefault="00C91299">
      <w:pPr>
        <w:adjustRightInd w:val="0"/>
        <w:snapToGrid w:val="0"/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宋体" w:hint="eastAsia"/>
          <w:sz w:val="24"/>
          <w:szCs w:val="24"/>
        </w:rPr>
        <w:t>交银施罗德竞争优势研选混合型发起式证券投资基金（以下简称“本基金”，</w:t>
      </w:r>
      <w:r>
        <w:rPr>
          <w:rFonts w:hAnsi="宋体" w:hint="eastAsia"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</w:rPr>
        <w:t>A</w:t>
      </w:r>
      <w:r>
        <w:rPr>
          <w:rFonts w:ascii="Times New Roman" w:hAnsi="Times New Roman" w:hint="eastAsia"/>
          <w:sz w:val="24"/>
        </w:rPr>
        <w:t>类基金份额基金代码：</w:t>
      </w:r>
      <w:r>
        <w:rPr>
          <w:rFonts w:ascii="Times New Roman" w:hAnsi="Times New Roman" w:hint="eastAsia"/>
          <w:sz w:val="24"/>
        </w:rPr>
        <w:t>028958</w:t>
      </w:r>
      <w:r>
        <w:rPr>
          <w:rFonts w:ascii="Times New Roman" w:hAnsi="Times New Roman" w:hint="eastAsia"/>
          <w:sz w:val="24"/>
        </w:rPr>
        <w:t>；基金简称：交银竞争优势研选混合发起</w:t>
      </w:r>
      <w:r>
        <w:rPr>
          <w:rFonts w:ascii="Times New Roman" w:hAnsi="Times New Roman" w:hint="eastAsia"/>
          <w:sz w:val="24"/>
        </w:rPr>
        <w:t>A</w:t>
      </w:r>
      <w:r>
        <w:rPr>
          <w:rFonts w:ascii="Times New Roman" w:hAnsi="Times New Roman" w:hint="eastAsia"/>
          <w:sz w:val="24"/>
        </w:rPr>
        <w:t>；</w:t>
      </w:r>
      <w:r>
        <w:rPr>
          <w:rFonts w:ascii="Times New Roman" w:hAnsi="Times New Roman" w:hint="eastAsia"/>
          <w:sz w:val="24"/>
        </w:rPr>
        <w:t>C</w:t>
      </w:r>
      <w:r>
        <w:rPr>
          <w:rFonts w:ascii="Times New Roman" w:hAnsi="Times New Roman" w:hint="eastAsia"/>
          <w:sz w:val="24"/>
        </w:rPr>
        <w:t>类基金份额基金代码：</w:t>
      </w:r>
      <w:r>
        <w:rPr>
          <w:rFonts w:ascii="Times New Roman" w:hAnsi="Times New Roman" w:hint="eastAsia"/>
          <w:sz w:val="24"/>
        </w:rPr>
        <w:t>028959</w:t>
      </w:r>
      <w:r>
        <w:rPr>
          <w:rFonts w:ascii="Times New Roman" w:hAnsi="Times New Roman" w:hint="eastAsia"/>
          <w:sz w:val="24"/>
        </w:rPr>
        <w:t>；基金简称：交银竞争优势研选混合发起</w:t>
      </w:r>
      <w:r>
        <w:rPr>
          <w:rFonts w:ascii="Times New Roman" w:hAnsi="Times New Roman" w:hint="eastAsia"/>
          <w:sz w:val="24"/>
        </w:rPr>
        <w:t>C</w:t>
      </w:r>
      <w:r>
        <w:rPr>
          <w:rFonts w:ascii="Times New Roman" w:hAnsi="宋体" w:hint="eastAsia"/>
          <w:sz w:val="24"/>
          <w:szCs w:val="24"/>
        </w:rPr>
        <w:t>）经中国证券监督管理委员会（以下简称“中国证监会”）证监许可</w:t>
      </w:r>
      <w:r>
        <w:rPr>
          <w:rFonts w:ascii="Times New Roman" w:hAnsi="Times New Roman" w:hint="eastAsia"/>
          <w:kern w:val="0"/>
          <w:sz w:val="24"/>
        </w:rPr>
        <w:t>【</w:t>
      </w:r>
      <w:r>
        <w:rPr>
          <w:rFonts w:ascii="Times New Roman" w:hAnsi="Times New Roman" w:hint="eastAsia"/>
          <w:kern w:val="0"/>
          <w:sz w:val="24"/>
        </w:rPr>
        <w:t>2026</w:t>
      </w:r>
      <w:r>
        <w:rPr>
          <w:rFonts w:ascii="Times New Roman" w:hAnsi="Times New Roman" w:hint="eastAsia"/>
          <w:kern w:val="0"/>
          <w:sz w:val="24"/>
        </w:rPr>
        <w:t>】</w:t>
      </w:r>
      <w:r>
        <w:rPr>
          <w:rFonts w:ascii="Times New Roman" w:hAnsi="Times New Roman" w:hint="eastAsia"/>
          <w:kern w:val="0"/>
          <w:sz w:val="24"/>
        </w:rPr>
        <w:t>2157</w:t>
      </w:r>
      <w:r>
        <w:rPr>
          <w:rFonts w:ascii="Times New Roman" w:hAnsi="Times New Roman" w:hint="eastAsia"/>
          <w:kern w:val="0"/>
          <w:sz w:val="24"/>
        </w:rPr>
        <w:t>号文</w:t>
      </w:r>
      <w:r>
        <w:rPr>
          <w:rFonts w:ascii="Times New Roman" w:hAnsi="宋体" w:hint="eastAsia"/>
          <w:sz w:val="24"/>
          <w:szCs w:val="24"/>
        </w:rPr>
        <w:t>准予注册，</w:t>
      </w:r>
      <w:r>
        <w:rPr>
          <w:rFonts w:ascii="Times New Roman" w:hAnsi="宋体"/>
          <w:sz w:val="24"/>
          <w:szCs w:val="24"/>
        </w:rPr>
        <w:t>并</w:t>
      </w:r>
      <w:r>
        <w:rPr>
          <w:rFonts w:ascii="Times New Roman" w:hAnsi="宋体" w:hint="eastAsia"/>
          <w:sz w:val="24"/>
          <w:szCs w:val="24"/>
        </w:rPr>
        <w:t>已</w:t>
      </w:r>
      <w:r>
        <w:rPr>
          <w:rFonts w:ascii="Times New Roman" w:hAnsi="宋体"/>
          <w:sz w:val="24"/>
          <w:szCs w:val="24"/>
        </w:rPr>
        <w:t>于</w:t>
      </w:r>
      <w:r>
        <w:rPr>
          <w:rFonts w:ascii="Times New Roman" w:hAnsi="宋体" w:hint="eastAsia"/>
          <w:sz w:val="24"/>
          <w:szCs w:val="24"/>
        </w:rPr>
        <w:t>2026</w:t>
      </w:r>
      <w:r>
        <w:rPr>
          <w:rFonts w:ascii="Times New Roman" w:hAnsi="宋体" w:hint="eastAsia"/>
          <w:sz w:val="24"/>
          <w:szCs w:val="24"/>
        </w:rPr>
        <w:t>年</w:t>
      </w:r>
      <w:r>
        <w:rPr>
          <w:rFonts w:ascii="Times New Roman" w:hAnsi="宋体" w:hint="eastAsia"/>
          <w:sz w:val="24"/>
          <w:szCs w:val="24"/>
        </w:rPr>
        <w:t>10</w:t>
      </w:r>
      <w:r>
        <w:rPr>
          <w:rFonts w:ascii="Times New Roman" w:hAnsi="宋体" w:hint="eastAsia"/>
          <w:sz w:val="24"/>
          <w:szCs w:val="24"/>
        </w:rPr>
        <w:t>月</w:t>
      </w:r>
      <w:r>
        <w:rPr>
          <w:rFonts w:ascii="Times New Roman" w:hAnsi="宋体" w:hint="eastAsia"/>
          <w:sz w:val="24"/>
          <w:szCs w:val="24"/>
        </w:rPr>
        <w:t>19</w:t>
      </w:r>
      <w:r>
        <w:rPr>
          <w:rFonts w:ascii="Times New Roman" w:hAnsi="宋体" w:hint="eastAsia"/>
          <w:sz w:val="24"/>
          <w:szCs w:val="24"/>
        </w:rPr>
        <w:t>日</w:t>
      </w:r>
      <w:r>
        <w:rPr>
          <w:rFonts w:ascii="Times New Roman" w:hAnsi="宋体"/>
          <w:sz w:val="24"/>
          <w:szCs w:val="24"/>
        </w:rPr>
        <w:t>开始募集，原定募集截止日为</w:t>
      </w:r>
      <w:r>
        <w:rPr>
          <w:rFonts w:ascii="Times New Roman" w:hAnsi="宋体" w:hint="eastAsia"/>
          <w:sz w:val="24"/>
          <w:szCs w:val="24"/>
        </w:rPr>
        <w:t>2026</w:t>
      </w:r>
      <w:r>
        <w:rPr>
          <w:rFonts w:ascii="Times New Roman" w:hAnsi="宋体" w:hint="eastAsia"/>
          <w:sz w:val="24"/>
          <w:szCs w:val="24"/>
        </w:rPr>
        <w:t>年</w:t>
      </w:r>
      <w:r>
        <w:rPr>
          <w:rFonts w:ascii="Times New Roman" w:hAnsi="宋体" w:hint="eastAsia"/>
          <w:sz w:val="24"/>
          <w:szCs w:val="24"/>
        </w:rPr>
        <w:t>10</w:t>
      </w:r>
      <w:r>
        <w:rPr>
          <w:rFonts w:ascii="Times New Roman" w:hAnsi="宋体" w:hint="eastAsia"/>
          <w:sz w:val="24"/>
          <w:szCs w:val="24"/>
        </w:rPr>
        <w:t>月</w:t>
      </w:r>
      <w:r>
        <w:rPr>
          <w:rFonts w:ascii="Times New Roman" w:hAnsi="宋体" w:hint="eastAsia"/>
          <w:sz w:val="24"/>
          <w:szCs w:val="24"/>
        </w:rPr>
        <w:t>23</w:t>
      </w:r>
      <w:r>
        <w:rPr>
          <w:rFonts w:ascii="Times New Roman" w:hAnsi="宋体" w:hint="eastAsia"/>
          <w:sz w:val="24"/>
          <w:szCs w:val="24"/>
        </w:rPr>
        <w:t>日</w:t>
      </w:r>
      <w:r>
        <w:rPr>
          <w:rFonts w:ascii="Times New Roman" w:hAnsi="宋体"/>
          <w:sz w:val="24"/>
          <w:szCs w:val="24"/>
        </w:rPr>
        <w:t>。</w:t>
      </w:r>
    </w:p>
    <w:p w:rsidR="00AB4066" w:rsidRDefault="00C91299">
      <w:pPr>
        <w:adjustRightInd w:val="0"/>
        <w:snapToGrid w:val="0"/>
        <w:spacing w:line="360" w:lineRule="auto"/>
        <w:ind w:firstLine="480"/>
        <w:rPr>
          <w:rFonts w:ascii="Times New Roman" w:hAnsi="宋体"/>
          <w:sz w:val="24"/>
          <w:szCs w:val="24"/>
        </w:rPr>
      </w:pPr>
      <w:r>
        <w:rPr>
          <w:rFonts w:ascii="Times New Roman" w:hAnsi="宋体"/>
          <w:sz w:val="24"/>
          <w:szCs w:val="24"/>
        </w:rPr>
        <w:t>为了更好的维护基金份额持有人利益，做好投资管理和风险控制工作，根据《中华人民共和国证券投资基金法》、《公开募集证券投资基金运作管理办法》、《</w:t>
      </w:r>
      <w:r>
        <w:rPr>
          <w:rFonts w:ascii="Times New Roman" w:hAnsi="宋体" w:hint="eastAsia"/>
          <w:sz w:val="24"/>
          <w:szCs w:val="24"/>
        </w:rPr>
        <w:t>交银施罗德竞争优势研选混合型发起式证券投资基金</w:t>
      </w:r>
      <w:r>
        <w:rPr>
          <w:rFonts w:ascii="Times New Roman" w:hAnsi="宋体"/>
          <w:sz w:val="24"/>
          <w:szCs w:val="24"/>
        </w:rPr>
        <w:t>基金合同》以及《</w:t>
      </w:r>
      <w:r>
        <w:rPr>
          <w:rFonts w:ascii="Times New Roman" w:hAnsi="宋体" w:hint="eastAsia"/>
          <w:sz w:val="24"/>
          <w:szCs w:val="24"/>
        </w:rPr>
        <w:t>交银施罗德竞争优势研选混合型发起式证券投资基金</w:t>
      </w:r>
      <w:r>
        <w:rPr>
          <w:rFonts w:ascii="Times New Roman" w:hAnsi="宋体"/>
          <w:sz w:val="24"/>
          <w:szCs w:val="24"/>
        </w:rPr>
        <w:t>招募说明书》的有关规定，本基金管理人交银施罗德基金管理有限公司（以下简称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宋体"/>
          <w:sz w:val="24"/>
          <w:szCs w:val="24"/>
        </w:rPr>
        <w:t>本基金管理人</w:t>
      </w:r>
      <w:r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宋体"/>
          <w:sz w:val="24"/>
          <w:szCs w:val="24"/>
        </w:rPr>
        <w:t>）决定提前结束本基金的募集，募集截止日提前至</w:t>
      </w:r>
      <w:r>
        <w:rPr>
          <w:rFonts w:ascii="Times New Roman" w:hAnsi="宋体"/>
          <w:sz w:val="24"/>
          <w:szCs w:val="24"/>
        </w:rPr>
        <w:t>202</w:t>
      </w:r>
      <w:r>
        <w:rPr>
          <w:rFonts w:ascii="Times New Roman" w:hAnsi="宋体" w:hint="eastAsia"/>
          <w:sz w:val="24"/>
          <w:szCs w:val="24"/>
        </w:rPr>
        <w:t>6</w:t>
      </w:r>
      <w:r>
        <w:rPr>
          <w:rFonts w:ascii="Times New Roman" w:hAnsi="宋体"/>
          <w:sz w:val="24"/>
          <w:szCs w:val="24"/>
        </w:rPr>
        <w:t>年</w:t>
      </w:r>
      <w:r>
        <w:rPr>
          <w:rFonts w:ascii="Times New Roman" w:hAnsi="宋体" w:hint="eastAsia"/>
          <w:sz w:val="24"/>
          <w:szCs w:val="24"/>
        </w:rPr>
        <w:t>10</w:t>
      </w:r>
      <w:r>
        <w:rPr>
          <w:rFonts w:ascii="Times New Roman" w:hAnsi="宋体"/>
          <w:sz w:val="24"/>
          <w:szCs w:val="24"/>
        </w:rPr>
        <w:t>月</w:t>
      </w:r>
      <w:r w:rsidR="001624F6">
        <w:rPr>
          <w:rFonts w:ascii="Times New Roman" w:hAnsi="宋体"/>
          <w:sz w:val="24"/>
          <w:szCs w:val="24"/>
        </w:rPr>
        <w:t>22</w:t>
      </w:r>
      <w:r>
        <w:rPr>
          <w:rFonts w:ascii="Times New Roman" w:hAnsi="宋体"/>
          <w:sz w:val="24"/>
          <w:szCs w:val="24"/>
        </w:rPr>
        <w:t>日止，自</w:t>
      </w:r>
      <w:r>
        <w:rPr>
          <w:rFonts w:ascii="Times New Roman" w:hAnsi="宋体"/>
          <w:sz w:val="24"/>
          <w:szCs w:val="24"/>
        </w:rPr>
        <w:t>202</w:t>
      </w:r>
      <w:r>
        <w:rPr>
          <w:rFonts w:ascii="Times New Roman" w:hAnsi="宋体" w:hint="eastAsia"/>
          <w:sz w:val="24"/>
          <w:szCs w:val="24"/>
        </w:rPr>
        <w:t>6</w:t>
      </w:r>
      <w:r>
        <w:rPr>
          <w:rFonts w:ascii="Times New Roman" w:hAnsi="宋体"/>
          <w:sz w:val="24"/>
          <w:szCs w:val="24"/>
        </w:rPr>
        <w:t>年</w:t>
      </w:r>
      <w:r>
        <w:rPr>
          <w:rFonts w:ascii="Times New Roman" w:hAnsi="宋体" w:hint="eastAsia"/>
          <w:sz w:val="24"/>
          <w:szCs w:val="24"/>
        </w:rPr>
        <w:t>10</w:t>
      </w:r>
      <w:r>
        <w:rPr>
          <w:rFonts w:ascii="Times New Roman" w:hAnsi="宋体"/>
          <w:sz w:val="24"/>
          <w:szCs w:val="24"/>
        </w:rPr>
        <w:t>月</w:t>
      </w:r>
      <w:r w:rsidR="001624F6">
        <w:rPr>
          <w:rFonts w:ascii="Times New Roman" w:hAnsi="宋体"/>
          <w:sz w:val="24"/>
          <w:szCs w:val="24"/>
        </w:rPr>
        <w:t>23</w:t>
      </w:r>
      <w:r>
        <w:rPr>
          <w:rFonts w:ascii="Times New Roman" w:hAnsi="宋体"/>
          <w:sz w:val="24"/>
          <w:szCs w:val="24"/>
        </w:rPr>
        <w:t>日（含当日）起不再接受认购申请。</w:t>
      </w:r>
    </w:p>
    <w:p w:rsidR="00AB4066" w:rsidRDefault="00AB4066">
      <w:pPr>
        <w:adjustRightInd w:val="0"/>
        <w:snapToGrid w:val="0"/>
        <w:spacing w:line="360" w:lineRule="auto"/>
        <w:ind w:firstLine="480"/>
        <w:rPr>
          <w:rFonts w:ascii="Times New Roman" w:hAnsi="宋体"/>
          <w:sz w:val="24"/>
          <w:szCs w:val="24"/>
        </w:rPr>
      </w:pPr>
    </w:p>
    <w:p w:rsidR="00AB4066" w:rsidRDefault="00AB4066">
      <w:pPr>
        <w:adjustRightInd w:val="0"/>
        <w:snapToGrid w:val="0"/>
        <w:spacing w:line="360" w:lineRule="auto"/>
        <w:ind w:firstLine="480"/>
        <w:jc w:val="left"/>
        <w:rPr>
          <w:rFonts w:ascii="Times New Roman" w:hAnsi="Times New Roman"/>
          <w:sz w:val="24"/>
          <w:szCs w:val="24"/>
        </w:rPr>
      </w:pPr>
    </w:p>
    <w:p w:rsidR="00AB4066" w:rsidRDefault="00C91299">
      <w:pPr>
        <w:adjustRightInd w:val="0"/>
        <w:snapToGrid w:val="0"/>
        <w:spacing w:line="360" w:lineRule="auto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宋体"/>
          <w:sz w:val="24"/>
          <w:szCs w:val="24"/>
        </w:rPr>
        <w:t xml:space="preserve">　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宋体"/>
          <w:bCs/>
          <w:sz w:val="24"/>
          <w:szCs w:val="24"/>
        </w:rPr>
        <w:t>重要提示：</w:t>
      </w:r>
    </w:p>
    <w:p w:rsidR="00AB4066" w:rsidRDefault="00C91299">
      <w:pPr>
        <w:adjustRightInd w:val="0"/>
        <w:snapToGrid w:val="0"/>
        <w:spacing w:line="360" w:lineRule="auto"/>
        <w:ind w:firstLineChars="200"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宋体"/>
          <w:bCs/>
          <w:sz w:val="24"/>
          <w:szCs w:val="24"/>
        </w:rPr>
        <w:t>、</w:t>
      </w:r>
      <w:r>
        <w:rPr>
          <w:rFonts w:hAnsi="宋体"/>
          <w:bCs/>
          <w:sz w:val="24"/>
          <w:szCs w:val="24"/>
        </w:rPr>
        <w:t>投资人欲了解</w:t>
      </w:r>
      <w:r>
        <w:rPr>
          <w:rFonts w:hAnsi="宋体" w:hint="eastAsia"/>
          <w:bCs/>
          <w:sz w:val="24"/>
          <w:szCs w:val="24"/>
        </w:rPr>
        <w:t>上述</w:t>
      </w:r>
      <w:r>
        <w:rPr>
          <w:rFonts w:hAnsi="宋体"/>
          <w:bCs/>
          <w:sz w:val="24"/>
          <w:szCs w:val="24"/>
        </w:rPr>
        <w:t>基金及</w:t>
      </w:r>
      <w:r>
        <w:rPr>
          <w:rFonts w:hAnsi="宋体" w:hint="eastAsia"/>
          <w:bCs/>
          <w:sz w:val="24"/>
          <w:szCs w:val="24"/>
        </w:rPr>
        <w:t>上述</w:t>
      </w:r>
      <w:r>
        <w:rPr>
          <w:rFonts w:hAnsi="宋体"/>
          <w:bCs/>
          <w:sz w:val="24"/>
          <w:szCs w:val="24"/>
        </w:rPr>
        <w:t>基金基金份额发售的详细情况，请</w:t>
      </w:r>
      <w:r>
        <w:rPr>
          <w:rFonts w:hAnsi="宋体" w:hint="eastAsia"/>
          <w:bCs/>
          <w:sz w:val="24"/>
          <w:szCs w:val="24"/>
        </w:rPr>
        <w:t>仔细阅读</w:t>
      </w:r>
      <w:r>
        <w:rPr>
          <w:rFonts w:ascii="Times New Roman" w:hAnsi="Times New Roman" w:hint="eastAsia"/>
          <w:bCs/>
          <w:sz w:val="24"/>
          <w:szCs w:val="24"/>
        </w:rPr>
        <w:t>2026</w:t>
      </w:r>
      <w:r>
        <w:rPr>
          <w:rFonts w:ascii="Times New Roman" w:hAnsi="Times New Roman" w:hint="eastAsia"/>
          <w:bCs/>
          <w:sz w:val="24"/>
          <w:szCs w:val="24"/>
        </w:rPr>
        <w:t>年</w:t>
      </w:r>
      <w:r>
        <w:rPr>
          <w:rFonts w:ascii="Times New Roman" w:hAnsi="Times New Roman" w:hint="eastAsia"/>
          <w:bCs/>
          <w:sz w:val="24"/>
          <w:szCs w:val="24"/>
        </w:rPr>
        <w:t>10</w:t>
      </w:r>
      <w:r>
        <w:rPr>
          <w:rFonts w:ascii="Times New Roman" w:hAnsi="Times New Roman" w:hint="eastAsia"/>
          <w:bCs/>
          <w:sz w:val="24"/>
          <w:szCs w:val="24"/>
        </w:rPr>
        <w:t>月</w:t>
      </w:r>
      <w:r>
        <w:rPr>
          <w:rFonts w:ascii="Times New Roman" w:hAnsi="Times New Roman" w:hint="eastAsia"/>
          <w:bCs/>
          <w:sz w:val="24"/>
          <w:szCs w:val="24"/>
        </w:rPr>
        <w:t>14</w:t>
      </w:r>
      <w:r>
        <w:rPr>
          <w:rFonts w:ascii="Times New Roman" w:hAnsi="Times New Roman" w:hint="eastAsia"/>
          <w:bCs/>
          <w:sz w:val="24"/>
          <w:szCs w:val="24"/>
        </w:rPr>
        <w:t>日</w:t>
      </w:r>
      <w:r>
        <w:rPr>
          <w:rFonts w:hAnsi="宋体" w:hint="eastAsia"/>
          <w:sz w:val="24"/>
        </w:rPr>
        <w:t>在本公司网站（</w:t>
      </w:r>
      <w:r>
        <w:rPr>
          <w:rFonts w:ascii="Times New Roman" w:hAnsi="Times New Roman" w:hint="eastAsia"/>
          <w:color w:val="000000"/>
          <w:sz w:val="24"/>
        </w:rPr>
        <w:t>www.fund001.com</w:t>
      </w:r>
      <w:r>
        <w:rPr>
          <w:rFonts w:hAnsi="宋体" w:hint="eastAsia"/>
          <w:sz w:val="24"/>
        </w:rPr>
        <w:t>）和中国证监会基金电子披露网站（</w:t>
      </w:r>
      <w:r>
        <w:rPr>
          <w:rFonts w:ascii="Times New Roman" w:hAnsi="Times New Roman" w:hint="eastAsia"/>
          <w:color w:val="000000"/>
          <w:sz w:val="24"/>
        </w:rPr>
        <w:t>http://eid.csrc.gov.cn/fund</w:t>
      </w:r>
      <w:r>
        <w:rPr>
          <w:rFonts w:hAnsi="宋体" w:hint="eastAsia"/>
          <w:sz w:val="24"/>
        </w:rPr>
        <w:t>）披露</w:t>
      </w:r>
      <w:r>
        <w:rPr>
          <w:rFonts w:hAnsi="宋体"/>
          <w:sz w:val="24"/>
        </w:rPr>
        <w:t>的</w:t>
      </w:r>
      <w:r>
        <w:rPr>
          <w:rFonts w:ascii="Times New Roman" w:hAnsi="宋体" w:hint="eastAsia"/>
          <w:sz w:val="24"/>
          <w:szCs w:val="24"/>
        </w:rPr>
        <w:t>交银施罗德竞争优势研选混合型发起式证券投资基金</w:t>
      </w:r>
      <w:r>
        <w:rPr>
          <w:rFonts w:hAnsi="宋体" w:hint="eastAsia"/>
          <w:sz w:val="24"/>
        </w:rPr>
        <w:t>的</w:t>
      </w:r>
      <w:r>
        <w:rPr>
          <w:rFonts w:hAnsi="宋体"/>
          <w:sz w:val="24"/>
        </w:rPr>
        <w:t>基金份额发售公告、</w:t>
      </w:r>
      <w:r>
        <w:rPr>
          <w:rFonts w:hAnsi="宋体" w:hint="eastAsia"/>
          <w:sz w:val="24"/>
        </w:rPr>
        <w:t>基金合同</w:t>
      </w:r>
      <w:r>
        <w:rPr>
          <w:rFonts w:hAnsi="宋体"/>
          <w:sz w:val="24"/>
        </w:rPr>
        <w:t>和招募说明书</w:t>
      </w:r>
      <w:r>
        <w:rPr>
          <w:rFonts w:hAnsi="宋体" w:hint="eastAsia"/>
          <w:sz w:val="24"/>
        </w:rPr>
        <w:t>等</w:t>
      </w:r>
      <w:r>
        <w:rPr>
          <w:rFonts w:hAnsi="宋体"/>
          <w:bCs/>
          <w:sz w:val="24"/>
          <w:szCs w:val="24"/>
        </w:rPr>
        <w:t>。</w:t>
      </w:r>
    </w:p>
    <w:p w:rsidR="00AB4066" w:rsidRDefault="00C91299">
      <w:pPr>
        <w:adjustRightInd w:val="0"/>
        <w:snapToGrid w:val="0"/>
        <w:spacing w:line="360" w:lineRule="auto"/>
        <w:ind w:firstLineChars="200"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宋体"/>
          <w:bCs/>
          <w:sz w:val="24"/>
          <w:szCs w:val="24"/>
        </w:rPr>
        <w:t>、投资人</w:t>
      </w:r>
      <w:r>
        <w:rPr>
          <w:rFonts w:ascii="Times New Roman" w:hAnsi="宋体"/>
          <w:color w:val="000000"/>
          <w:sz w:val="24"/>
        </w:rPr>
        <w:t>可以登录本基金管理人网站（</w:t>
      </w:r>
      <w:r>
        <w:rPr>
          <w:rFonts w:ascii="Times New Roman" w:hAnsi="Times New Roman"/>
          <w:color w:val="000000"/>
          <w:sz w:val="24"/>
        </w:rPr>
        <w:t>www.fund001.com</w:t>
      </w:r>
      <w:r>
        <w:rPr>
          <w:rFonts w:ascii="Times New Roman" w:hAnsi="宋体"/>
          <w:color w:val="000000"/>
          <w:sz w:val="24"/>
        </w:rPr>
        <w:t>）或拨打本基金管理人的客户服务电话</w:t>
      </w:r>
      <w:r>
        <w:rPr>
          <w:rFonts w:ascii="Times New Roman" w:hAnsi="Times New Roman"/>
          <w:color w:val="000000"/>
          <w:sz w:val="24"/>
        </w:rPr>
        <w:t>400-700-5000</w:t>
      </w:r>
      <w:r>
        <w:rPr>
          <w:rFonts w:ascii="Times New Roman" w:hAnsi="宋体"/>
          <w:color w:val="000000"/>
          <w:sz w:val="24"/>
        </w:rPr>
        <w:t>（免长途话费），（</w:t>
      </w:r>
      <w:r>
        <w:rPr>
          <w:rFonts w:ascii="Times New Roman" w:hAnsi="Times New Roman"/>
          <w:color w:val="000000"/>
          <w:sz w:val="24"/>
        </w:rPr>
        <w:t>021</w:t>
      </w:r>
      <w:r>
        <w:rPr>
          <w:rFonts w:ascii="Times New Roman" w:hAnsi="宋体"/>
          <w:color w:val="000000"/>
          <w:sz w:val="24"/>
        </w:rPr>
        <w:t>）</w:t>
      </w:r>
      <w:r>
        <w:rPr>
          <w:rFonts w:ascii="Times New Roman" w:hAnsi="Times New Roman"/>
          <w:color w:val="000000"/>
          <w:sz w:val="24"/>
        </w:rPr>
        <w:t>61055000</w:t>
      </w:r>
      <w:r>
        <w:rPr>
          <w:rFonts w:ascii="Times New Roman" w:hAnsi="宋体"/>
          <w:color w:val="000000"/>
          <w:sz w:val="24"/>
        </w:rPr>
        <w:t>咨询有关详情。</w:t>
      </w:r>
    </w:p>
    <w:p w:rsidR="00AB4066" w:rsidRDefault="00AB4066">
      <w:pPr>
        <w:adjustRightInd w:val="0"/>
        <w:snapToGrid w:val="0"/>
        <w:spacing w:line="360" w:lineRule="auto"/>
        <w:ind w:firstLineChars="200" w:firstLine="480"/>
        <w:rPr>
          <w:rFonts w:ascii="Times New Roman" w:hAnsi="Times New Roman"/>
          <w:bCs/>
          <w:sz w:val="24"/>
          <w:szCs w:val="24"/>
        </w:rPr>
      </w:pPr>
    </w:p>
    <w:p w:rsidR="00AB4066" w:rsidRDefault="00C91299">
      <w:pPr>
        <w:adjustRightInd w:val="0"/>
        <w:snapToGrid w:val="0"/>
        <w:spacing w:line="360" w:lineRule="auto"/>
        <w:ind w:firstLineChars="200"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宋体"/>
          <w:bCs/>
          <w:sz w:val="24"/>
          <w:szCs w:val="24"/>
        </w:rPr>
        <w:t>风险提示：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AB4066" w:rsidRDefault="00C91299">
      <w:pPr>
        <w:adjustRightInd w:val="0"/>
        <w:snapToGrid w:val="0"/>
        <w:spacing w:line="360" w:lineRule="auto"/>
        <w:ind w:firstLineChars="200"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宋体"/>
          <w:bCs/>
          <w:sz w:val="24"/>
          <w:szCs w:val="24"/>
        </w:rPr>
        <w:t>本基金管理人承诺以诚实信用、勤勉尽责的原则管理和运用基金财产，但不保证基金一定盈利，也不保证最低收益。基金的过往业绩并不代表其将来表现。</w:t>
      </w:r>
      <w:r>
        <w:rPr>
          <w:rFonts w:ascii="Times New Roman" w:hAnsi="宋体"/>
          <w:bCs/>
          <w:sz w:val="24"/>
          <w:szCs w:val="24"/>
        </w:rPr>
        <w:lastRenderedPageBreak/>
        <w:t>投资有风险，敬请投资人认真阅读基金的相关法律文件及关注基金特有风险，并选择适合自身风险承受能力的投资品种进行投资。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br/>
        <w:t xml:space="preserve">    </w:t>
      </w:r>
    </w:p>
    <w:p w:rsidR="00AB4066" w:rsidRDefault="00C91299">
      <w:pPr>
        <w:adjustRightInd w:val="0"/>
        <w:snapToGrid w:val="0"/>
        <w:spacing w:line="360" w:lineRule="auto"/>
        <w:ind w:firstLineChars="200"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宋体"/>
          <w:bCs/>
          <w:sz w:val="24"/>
          <w:szCs w:val="24"/>
        </w:rPr>
        <w:t>特此公告。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AB4066" w:rsidRDefault="00C91299">
      <w:pPr>
        <w:adjustRightInd w:val="0"/>
        <w:snapToGrid w:val="0"/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</w:t>
      </w:r>
      <w:bookmarkStart w:id="0" w:name="_GoBack"/>
      <w:bookmarkEnd w:id="0"/>
    </w:p>
    <w:p w:rsidR="00AB4066" w:rsidRDefault="00C91299">
      <w:pPr>
        <w:adjustRightInd w:val="0"/>
        <w:snapToGrid w:val="0"/>
        <w:spacing w:line="360" w:lineRule="auto"/>
        <w:ind w:firstLineChars="200" w:firstLine="48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宋体"/>
          <w:bCs/>
          <w:sz w:val="24"/>
          <w:szCs w:val="24"/>
        </w:rPr>
        <w:t>交银施罗德基金管理有限公司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AB4066" w:rsidRDefault="00C91299">
      <w:pPr>
        <w:adjustRightInd w:val="0"/>
        <w:snapToGrid w:val="0"/>
        <w:spacing w:line="360" w:lineRule="auto"/>
        <w:ind w:firstLineChars="200" w:firstLine="48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hAnsi="宋体" w:hint="eastAsia"/>
          <w:bCs/>
          <w:sz w:val="24"/>
          <w:szCs w:val="24"/>
        </w:rPr>
        <w:t>二〇二六年十月</w:t>
      </w:r>
      <w:r w:rsidR="00824582">
        <w:rPr>
          <w:rFonts w:hAnsi="宋体" w:hint="eastAsia"/>
          <w:bCs/>
          <w:sz w:val="24"/>
          <w:szCs w:val="24"/>
        </w:rPr>
        <w:t>二十二</w:t>
      </w:r>
      <w:r>
        <w:rPr>
          <w:rFonts w:hAnsi="宋体"/>
          <w:bCs/>
          <w:sz w:val="24"/>
          <w:szCs w:val="24"/>
        </w:rPr>
        <w:t>日</w:t>
      </w:r>
    </w:p>
    <w:p w:rsidR="00AB4066" w:rsidRPr="00BC36DA" w:rsidRDefault="00AB4066">
      <w:pPr>
        <w:adjustRightInd w:val="0"/>
        <w:snapToGrid w:val="0"/>
        <w:spacing w:line="360" w:lineRule="auto"/>
        <w:jc w:val="left"/>
      </w:pPr>
    </w:p>
    <w:sectPr w:rsidR="00AB4066" w:rsidRPr="00BC36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9C2" w:rsidRDefault="00CF49C2"/>
  </w:endnote>
  <w:endnote w:type="continuationSeparator" w:id="0">
    <w:p w:rsidR="00CF49C2" w:rsidRDefault="00CF49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9C2" w:rsidRDefault="00CF49C2"/>
  </w:footnote>
  <w:footnote w:type="continuationSeparator" w:id="0">
    <w:p w:rsidR="00CF49C2" w:rsidRDefault="00CF49C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7A9"/>
    <w:rsid w:val="000020A0"/>
    <w:rsid w:val="00027FA6"/>
    <w:rsid w:val="000363D0"/>
    <w:rsid w:val="00040373"/>
    <w:rsid w:val="000473E1"/>
    <w:rsid w:val="00051D2E"/>
    <w:rsid w:val="000528EE"/>
    <w:rsid w:val="000574A0"/>
    <w:rsid w:val="00060CC6"/>
    <w:rsid w:val="000816A4"/>
    <w:rsid w:val="00095DBF"/>
    <w:rsid w:val="00096F0A"/>
    <w:rsid w:val="000A2D14"/>
    <w:rsid w:val="000A73CB"/>
    <w:rsid w:val="000A79DE"/>
    <w:rsid w:val="000B34FF"/>
    <w:rsid w:val="000B4C46"/>
    <w:rsid w:val="000D37CA"/>
    <w:rsid w:val="000D53ED"/>
    <w:rsid w:val="000E2B4C"/>
    <w:rsid w:val="000E67BB"/>
    <w:rsid w:val="000F4467"/>
    <w:rsid w:val="000F6AFD"/>
    <w:rsid w:val="00102DB6"/>
    <w:rsid w:val="00102F32"/>
    <w:rsid w:val="001040AD"/>
    <w:rsid w:val="00113886"/>
    <w:rsid w:val="0012013A"/>
    <w:rsid w:val="001255FD"/>
    <w:rsid w:val="0013273A"/>
    <w:rsid w:val="00141EC7"/>
    <w:rsid w:val="00143926"/>
    <w:rsid w:val="00145A12"/>
    <w:rsid w:val="0015160E"/>
    <w:rsid w:val="001624F6"/>
    <w:rsid w:val="001662B4"/>
    <w:rsid w:val="00166E74"/>
    <w:rsid w:val="00176684"/>
    <w:rsid w:val="001905F2"/>
    <w:rsid w:val="0019498C"/>
    <w:rsid w:val="001B1D0D"/>
    <w:rsid w:val="001B2DAF"/>
    <w:rsid w:val="001C6ACF"/>
    <w:rsid w:val="001D1BD5"/>
    <w:rsid w:val="001F0E4F"/>
    <w:rsid w:val="002009A0"/>
    <w:rsid w:val="00205585"/>
    <w:rsid w:val="00205667"/>
    <w:rsid w:val="00216FC6"/>
    <w:rsid w:val="002216B1"/>
    <w:rsid w:val="002255DD"/>
    <w:rsid w:val="00226302"/>
    <w:rsid w:val="002273B8"/>
    <w:rsid w:val="0023052C"/>
    <w:rsid w:val="002350A2"/>
    <w:rsid w:val="00245C9E"/>
    <w:rsid w:val="002478B2"/>
    <w:rsid w:val="00250A39"/>
    <w:rsid w:val="00251BF0"/>
    <w:rsid w:val="00252E4A"/>
    <w:rsid w:val="00257E47"/>
    <w:rsid w:val="0026335E"/>
    <w:rsid w:val="002652D0"/>
    <w:rsid w:val="00265D54"/>
    <w:rsid w:val="00266041"/>
    <w:rsid w:val="00270AE9"/>
    <w:rsid w:val="00277AF8"/>
    <w:rsid w:val="00280A60"/>
    <w:rsid w:val="00290236"/>
    <w:rsid w:val="00291F63"/>
    <w:rsid w:val="00296635"/>
    <w:rsid w:val="002A02D8"/>
    <w:rsid w:val="002A1853"/>
    <w:rsid w:val="002A493C"/>
    <w:rsid w:val="002A54F1"/>
    <w:rsid w:val="002B1733"/>
    <w:rsid w:val="002B1E94"/>
    <w:rsid w:val="002B3853"/>
    <w:rsid w:val="002B7201"/>
    <w:rsid w:val="002C53E8"/>
    <w:rsid w:val="002D02F2"/>
    <w:rsid w:val="002D64A2"/>
    <w:rsid w:val="002D7038"/>
    <w:rsid w:val="002E34CB"/>
    <w:rsid w:val="002E7EF3"/>
    <w:rsid w:val="002F1AAE"/>
    <w:rsid w:val="002F3314"/>
    <w:rsid w:val="002F7E06"/>
    <w:rsid w:val="00302767"/>
    <w:rsid w:val="003029D2"/>
    <w:rsid w:val="00312790"/>
    <w:rsid w:val="0032426D"/>
    <w:rsid w:val="00326EFA"/>
    <w:rsid w:val="003336B5"/>
    <w:rsid w:val="00335D35"/>
    <w:rsid w:val="0034273C"/>
    <w:rsid w:val="00345131"/>
    <w:rsid w:val="00355029"/>
    <w:rsid w:val="00373744"/>
    <w:rsid w:val="003777AF"/>
    <w:rsid w:val="00384FAD"/>
    <w:rsid w:val="00394BAC"/>
    <w:rsid w:val="003A03C4"/>
    <w:rsid w:val="003B5133"/>
    <w:rsid w:val="003C601E"/>
    <w:rsid w:val="003D0E19"/>
    <w:rsid w:val="003D14D6"/>
    <w:rsid w:val="003E6C9B"/>
    <w:rsid w:val="003E7EDF"/>
    <w:rsid w:val="003F1CD6"/>
    <w:rsid w:val="003F5910"/>
    <w:rsid w:val="00414669"/>
    <w:rsid w:val="00431E42"/>
    <w:rsid w:val="004433E8"/>
    <w:rsid w:val="00452C9C"/>
    <w:rsid w:val="00483EFE"/>
    <w:rsid w:val="00494687"/>
    <w:rsid w:val="004A0EDF"/>
    <w:rsid w:val="004A4BE7"/>
    <w:rsid w:val="004B171C"/>
    <w:rsid w:val="004B29DD"/>
    <w:rsid w:val="004B51F2"/>
    <w:rsid w:val="004D04E9"/>
    <w:rsid w:val="004D05D8"/>
    <w:rsid w:val="004D3C6E"/>
    <w:rsid w:val="004D49B7"/>
    <w:rsid w:val="004D56A1"/>
    <w:rsid w:val="004D59F6"/>
    <w:rsid w:val="004D7706"/>
    <w:rsid w:val="004E3890"/>
    <w:rsid w:val="004E67A9"/>
    <w:rsid w:val="00506388"/>
    <w:rsid w:val="00511E21"/>
    <w:rsid w:val="005210F5"/>
    <w:rsid w:val="005224EA"/>
    <w:rsid w:val="005465AC"/>
    <w:rsid w:val="005469C6"/>
    <w:rsid w:val="00547D97"/>
    <w:rsid w:val="00555FDA"/>
    <w:rsid w:val="00556C56"/>
    <w:rsid w:val="00557A15"/>
    <w:rsid w:val="00565750"/>
    <w:rsid w:val="005A4256"/>
    <w:rsid w:val="005B533E"/>
    <w:rsid w:val="005B7968"/>
    <w:rsid w:val="005C3A45"/>
    <w:rsid w:val="005C3FAE"/>
    <w:rsid w:val="005D68A5"/>
    <w:rsid w:val="005E01A3"/>
    <w:rsid w:val="005E6E70"/>
    <w:rsid w:val="00605897"/>
    <w:rsid w:val="00607FA1"/>
    <w:rsid w:val="0061233F"/>
    <w:rsid w:val="006144D8"/>
    <w:rsid w:val="006153E4"/>
    <w:rsid w:val="00617D8B"/>
    <w:rsid w:val="00620FB8"/>
    <w:rsid w:val="006364F2"/>
    <w:rsid w:val="00641A50"/>
    <w:rsid w:val="006517AD"/>
    <w:rsid w:val="00654008"/>
    <w:rsid w:val="00656553"/>
    <w:rsid w:val="006617A2"/>
    <w:rsid w:val="0066480D"/>
    <w:rsid w:val="00671CA6"/>
    <w:rsid w:val="00677414"/>
    <w:rsid w:val="006A26D1"/>
    <w:rsid w:val="006B03BA"/>
    <w:rsid w:val="006B1307"/>
    <w:rsid w:val="006C1F94"/>
    <w:rsid w:val="006C5451"/>
    <w:rsid w:val="006C65D1"/>
    <w:rsid w:val="006D1B62"/>
    <w:rsid w:val="006D2303"/>
    <w:rsid w:val="006D25EF"/>
    <w:rsid w:val="006D602A"/>
    <w:rsid w:val="006E41D4"/>
    <w:rsid w:val="006E45AF"/>
    <w:rsid w:val="006E741D"/>
    <w:rsid w:val="006F0EF9"/>
    <w:rsid w:val="006F5115"/>
    <w:rsid w:val="007040FE"/>
    <w:rsid w:val="007078FC"/>
    <w:rsid w:val="00716EE3"/>
    <w:rsid w:val="00734EC9"/>
    <w:rsid w:val="00737C06"/>
    <w:rsid w:val="00743184"/>
    <w:rsid w:val="00753EF6"/>
    <w:rsid w:val="007602ED"/>
    <w:rsid w:val="00766126"/>
    <w:rsid w:val="00770319"/>
    <w:rsid w:val="0077444E"/>
    <w:rsid w:val="00777368"/>
    <w:rsid w:val="007801D9"/>
    <w:rsid w:val="007855CC"/>
    <w:rsid w:val="00790DF8"/>
    <w:rsid w:val="0079309B"/>
    <w:rsid w:val="007A1E41"/>
    <w:rsid w:val="007A2868"/>
    <w:rsid w:val="007C4F1E"/>
    <w:rsid w:val="007D5656"/>
    <w:rsid w:val="007E4089"/>
    <w:rsid w:val="007E578F"/>
    <w:rsid w:val="007F1885"/>
    <w:rsid w:val="007F26EE"/>
    <w:rsid w:val="007F2C91"/>
    <w:rsid w:val="007F3CE2"/>
    <w:rsid w:val="00801EF6"/>
    <w:rsid w:val="00803DAE"/>
    <w:rsid w:val="00811744"/>
    <w:rsid w:val="008159BD"/>
    <w:rsid w:val="008218EE"/>
    <w:rsid w:val="00823D31"/>
    <w:rsid w:val="00824582"/>
    <w:rsid w:val="008256F1"/>
    <w:rsid w:val="0083404D"/>
    <w:rsid w:val="008446DC"/>
    <w:rsid w:val="008529EF"/>
    <w:rsid w:val="00855C7A"/>
    <w:rsid w:val="0085792E"/>
    <w:rsid w:val="008607BD"/>
    <w:rsid w:val="00860E8F"/>
    <w:rsid w:val="00872774"/>
    <w:rsid w:val="0087386A"/>
    <w:rsid w:val="008743F2"/>
    <w:rsid w:val="0087794C"/>
    <w:rsid w:val="0089227F"/>
    <w:rsid w:val="008937C8"/>
    <w:rsid w:val="008A7230"/>
    <w:rsid w:val="008B18B1"/>
    <w:rsid w:val="008B316E"/>
    <w:rsid w:val="008B65AC"/>
    <w:rsid w:val="008C4496"/>
    <w:rsid w:val="008D1DA9"/>
    <w:rsid w:val="008F31B9"/>
    <w:rsid w:val="00911E58"/>
    <w:rsid w:val="009242E4"/>
    <w:rsid w:val="00926DD6"/>
    <w:rsid w:val="00930EA9"/>
    <w:rsid w:val="00931334"/>
    <w:rsid w:val="00931593"/>
    <w:rsid w:val="009324B1"/>
    <w:rsid w:val="009357CC"/>
    <w:rsid w:val="00944128"/>
    <w:rsid w:val="00945B79"/>
    <w:rsid w:val="00960472"/>
    <w:rsid w:val="00963B7F"/>
    <w:rsid w:val="0096600D"/>
    <w:rsid w:val="009C7366"/>
    <w:rsid w:val="009D2FF9"/>
    <w:rsid w:val="009D40A1"/>
    <w:rsid w:val="009D4164"/>
    <w:rsid w:val="009E4CE1"/>
    <w:rsid w:val="00A035FA"/>
    <w:rsid w:val="00A12FBA"/>
    <w:rsid w:val="00A178E4"/>
    <w:rsid w:val="00A2007E"/>
    <w:rsid w:val="00A34A12"/>
    <w:rsid w:val="00A4473C"/>
    <w:rsid w:val="00A47A51"/>
    <w:rsid w:val="00A50997"/>
    <w:rsid w:val="00A51037"/>
    <w:rsid w:val="00A57494"/>
    <w:rsid w:val="00A57643"/>
    <w:rsid w:val="00A60CE8"/>
    <w:rsid w:val="00A61860"/>
    <w:rsid w:val="00A63AD1"/>
    <w:rsid w:val="00A664F7"/>
    <w:rsid w:val="00A67093"/>
    <w:rsid w:val="00A745F3"/>
    <w:rsid w:val="00A751E4"/>
    <w:rsid w:val="00A77844"/>
    <w:rsid w:val="00A80AC1"/>
    <w:rsid w:val="00A9046D"/>
    <w:rsid w:val="00A927EC"/>
    <w:rsid w:val="00A966E2"/>
    <w:rsid w:val="00A97306"/>
    <w:rsid w:val="00AA435C"/>
    <w:rsid w:val="00AA7663"/>
    <w:rsid w:val="00AB2FD3"/>
    <w:rsid w:val="00AB3015"/>
    <w:rsid w:val="00AB4066"/>
    <w:rsid w:val="00AD076A"/>
    <w:rsid w:val="00AD7069"/>
    <w:rsid w:val="00AF0FB6"/>
    <w:rsid w:val="00AF7EC6"/>
    <w:rsid w:val="00B012DE"/>
    <w:rsid w:val="00B16B8B"/>
    <w:rsid w:val="00B20A45"/>
    <w:rsid w:val="00B21182"/>
    <w:rsid w:val="00B33417"/>
    <w:rsid w:val="00B37481"/>
    <w:rsid w:val="00B40AF6"/>
    <w:rsid w:val="00B411B0"/>
    <w:rsid w:val="00B41687"/>
    <w:rsid w:val="00B4242E"/>
    <w:rsid w:val="00B540CD"/>
    <w:rsid w:val="00B54DA8"/>
    <w:rsid w:val="00B57F82"/>
    <w:rsid w:val="00B67434"/>
    <w:rsid w:val="00B6787A"/>
    <w:rsid w:val="00B70D49"/>
    <w:rsid w:val="00B877D8"/>
    <w:rsid w:val="00B87C7F"/>
    <w:rsid w:val="00BA5F90"/>
    <w:rsid w:val="00BB267E"/>
    <w:rsid w:val="00BB338F"/>
    <w:rsid w:val="00BB4301"/>
    <w:rsid w:val="00BC36DA"/>
    <w:rsid w:val="00BC3F19"/>
    <w:rsid w:val="00BC4A22"/>
    <w:rsid w:val="00BE3F66"/>
    <w:rsid w:val="00BE4996"/>
    <w:rsid w:val="00BF3754"/>
    <w:rsid w:val="00BF66C1"/>
    <w:rsid w:val="00C00620"/>
    <w:rsid w:val="00C16542"/>
    <w:rsid w:val="00C17EBC"/>
    <w:rsid w:val="00C23D22"/>
    <w:rsid w:val="00C24F76"/>
    <w:rsid w:val="00C30D8E"/>
    <w:rsid w:val="00C41C4F"/>
    <w:rsid w:val="00C42B15"/>
    <w:rsid w:val="00C51927"/>
    <w:rsid w:val="00C52440"/>
    <w:rsid w:val="00C564F5"/>
    <w:rsid w:val="00C56F4D"/>
    <w:rsid w:val="00C61D78"/>
    <w:rsid w:val="00C71BBE"/>
    <w:rsid w:val="00C72BE8"/>
    <w:rsid w:val="00C72BE9"/>
    <w:rsid w:val="00C81309"/>
    <w:rsid w:val="00C83D72"/>
    <w:rsid w:val="00C91299"/>
    <w:rsid w:val="00C94A48"/>
    <w:rsid w:val="00C960F0"/>
    <w:rsid w:val="00CA21A8"/>
    <w:rsid w:val="00CA50E5"/>
    <w:rsid w:val="00CB19FE"/>
    <w:rsid w:val="00CC7EA0"/>
    <w:rsid w:val="00CD05F2"/>
    <w:rsid w:val="00CD17ED"/>
    <w:rsid w:val="00CD1A54"/>
    <w:rsid w:val="00CF3235"/>
    <w:rsid w:val="00CF422D"/>
    <w:rsid w:val="00CF49C2"/>
    <w:rsid w:val="00D05EB8"/>
    <w:rsid w:val="00D06621"/>
    <w:rsid w:val="00D2353B"/>
    <w:rsid w:val="00D35345"/>
    <w:rsid w:val="00D3689E"/>
    <w:rsid w:val="00D406DD"/>
    <w:rsid w:val="00D560BD"/>
    <w:rsid w:val="00D615C2"/>
    <w:rsid w:val="00D723C7"/>
    <w:rsid w:val="00D81E53"/>
    <w:rsid w:val="00D8483F"/>
    <w:rsid w:val="00D86C11"/>
    <w:rsid w:val="00D915E2"/>
    <w:rsid w:val="00D92C2F"/>
    <w:rsid w:val="00DA53E9"/>
    <w:rsid w:val="00DB6105"/>
    <w:rsid w:val="00DC6C7E"/>
    <w:rsid w:val="00DD39DF"/>
    <w:rsid w:val="00DE1EBE"/>
    <w:rsid w:val="00DF1D51"/>
    <w:rsid w:val="00DF3186"/>
    <w:rsid w:val="00DF56E3"/>
    <w:rsid w:val="00DF69A9"/>
    <w:rsid w:val="00DF71A3"/>
    <w:rsid w:val="00E06E5C"/>
    <w:rsid w:val="00E07B98"/>
    <w:rsid w:val="00E206CC"/>
    <w:rsid w:val="00E24319"/>
    <w:rsid w:val="00E25D52"/>
    <w:rsid w:val="00E40782"/>
    <w:rsid w:val="00E51BB4"/>
    <w:rsid w:val="00E6039F"/>
    <w:rsid w:val="00E61233"/>
    <w:rsid w:val="00E63489"/>
    <w:rsid w:val="00E72E18"/>
    <w:rsid w:val="00E745D3"/>
    <w:rsid w:val="00E85489"/>
    <w:rsid w:val="00EB1A7B"/>
    <w:rsid w:val="00EB5201"/>
    <w:rsid w:val="00EB7A77"/>
    <w:rsid w:val="00EC65D1"/>
    <w:rsid w:val="00ED0820"/>
    <w:rsid w:val="00ED5054"/>
    <w:rsid w:val="00ED5290"/>
    <w:rsid w:val="00EE073D"/>
    <w:rsid w:val="00EE1E93"/>
    <w:rsid w:val="00EE3C26"/>
    <w:rsid w:val="00EE7153"/>
    <w:rsid w:val="00EF06BD"/>
    <w:rsid w:val="00F01B71"/>
    <w:rsid w:val="00F04E20"/>
    <w:rsid w:val="00F10B49"/>
    <w:rsid w:val="00F14BC7"/>
    <w:rsid w:val="00F17D01"/>
    <w:rsid w:val="00F20968"/>
    <w:rsid w:val="00F332B8"/>
    <w:rsid w:val="00F412D4"/>
    <w:rsid w:val="00F424CE"/>
    <w:rsid w:val="00F42993"/>
    <w:rsid w:val="00F44CB5"/>
    <w:rsid w:val="00F52092"/>
    <w:rsid w:val="00F5628F"/>
    <w:rsid w:val="00F6325D"/>
    <w:rsid w:val="00F650E4"/>
    <w:rsid w:val="00F73BEA"/>
    <w:rsid w:val="00F73FD2"/>
    <w:rsid w:val="00F773F6"/>
    <w:rsid w:val="00F77B69"/>
    <w:rsid w:val="00F84022"/>
    <w:rsid w:val="00F8486E"/>
    <w:rsid w:val="00F86084"/>
    <w:rsid w:val="00F92450"/>
    <w:rsid w:val="00F93F3E"/>
    <w:rsid w:val="00F97266"/>
    <w:rsid w:val="00FA3FD3"/>
    <w:rsid w:val="00FA4B37"/>
    <w:rsid w:val="00FB6A02"/>
    <w:rsid w:val="00FC7B2C"/>
    <w:rsid w:val="00FE1226"/>
    <w:rsid w:val="00FF6269"/>
    <w:rsid w:val="00FF66EC"/>
    <w:rsid w:val="05B257B0"/>
    <w:rsid w:val="0BC6351A"/>
    <w:rsid w:val="3F61403E"/>
    <w:rsid w:val="47746BFE"/>
    <w:rsid w:val="68A3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592D358-1D4A-4954-AE0E-CC3DBF335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annotation reference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link w:val="a9"/>
    <w:uiPriority w:val="99"/>
    <w:qFormat/>
    <w:rPr>
      <w:kern w:val="2"/>
      <w:sz w:val="18"/>
      <w:szCs w:val="18"/>
    </w:rPr>
  </w:style>
  <w:style w:type="character" w:customStyle="1" w:styleId="a8">
    <w:name w:val="页脚 字符"/>
    <w:link w:val="a7"/>
    <w:uiPriority w:val="99"/>
    <w:qFormat/>
    <w:rPr>
      <w:kern w:val="2"/>
      <w:sz w:val="18"/>
      <w:szCs w:val="18"/>
    </w:rPr>
  </w:style>
  <w:style w:type="character" w:customStyle="1" w:styleId="a6">
    <w:name w:val="批注框文本 字符"/>
    <w:link w:val="a5"/>
    <w:uiPriority w:val="99"/>
    <w:semiHidden/>
    <w:qFormat/>
    <w:rPr>
      <w:kern w:val="2"/>
      <w:sz w:val="18"/>
      <w:szCs w:val="18"/>
    </w:rPr>
  </w:style>
  <w:style w:type="character" w:customStyle="1" w:styleId="a4">
    <w:name w:val="批注文字 字符"/>
    <w:link w:val="a3"/>
    <w:uiPriority w:val="99"/>
    <w:semiHidden/>
    <w:qFormat/>
    <w:rPr>
      <w:kern w:val="2"/>
      <w:sz w:val="21"/>
      <w:szCs w:val="22"/>
    </w:rPr>
  </w:style>
  <w:style w:type="character" w:customStyle="1" w:styleId="ac">
    <w:name w:val="批注主题 字符"/>
    <w:link w:val="ab"/>
    <w:uiPriority w:val="99"/>
    <w:semiHidden/>
    <w:qFormat/>
    <w:rPr>
      <w:b/>
      <w:bCs/>
      <w:kern w:val="2"/>
      <w:sz w:val="21"/>
      <w:szCs w:val="22"/>
    </w:rPr>
  </w:style>
  <w:style w:type="paragraph" w:styleId="ae">
    <w:name w:val="List Paragraph"/>
    <w:basedOn w:val="a"/>
    <w:uiPriority w:val="34"/>
    <w:qFormat/>
    <w:pPr>
      <w:widowControl/>
      <w:ind w:firstLine="420"/>
    </w:pPr>
    <w:rPr>
      <w:rFonts w:cs="宋体"/>
      <w:kern w:val="0"/>
      <w:szCs w:val="21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2"/>
    </w:rPr>
  </w:style>
  <w:style w:type="paragraph" w:styleId="af">
    <w:name w:val="Revision"/>
    <w:hidden/>
    <w:uiPriority w:val="99"/>
    <w:semiHidden/>
    <w:rsid w:val="000E67BB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136</Words>
  <Characters>781</Characters>
  <Application>Microsoft Office Word</Application>
  <DocSecurity>0</DocSecurity>
  <Lines>6</Lines>
  <Paragraphs>1</Paragraphs>
  <ScaleCrop>false</ScaleCrop>
  <Company>Microsoft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leiwen</dc:creator>
  <cp:lastModifiedBy>张婕茹</cp:lastModifiedBy>
  <cp:revision>10</cp:revision>
  <cp:lastPrinted>2016-09-05T06:41:00Z</cp:lastPrinted>
  <dcterms:created xsi:type="dcterms:W3CDTF">2025-08-28T06:53:00Z</dcterms:created>
  <dcterms:modified xsi:type="dcterms:W3CDTF">2026-10-22T01:41:00Z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0965F79614E045B9B17D1ECE188A1595_13</vt:lpwstr>
  </property>
</Properties>
</file>