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CE69A">
      <w:pPr>
        <w:jc w:val="center"/>
        <w:rPr>
          <w:rFonts w:ascii="方正小标宋_GBK" w:hAnsi="Calibri" w:eastAsia="方正小标宋_GBK" w:cs="Times New Roman"/>
          <w:sz w:val="44"/>
          <w:szCs w:val="44"/>
        </w:rPr>
      </w:pPr>
      <w:r>
        <w:rPr>
          <w:rFonts w:hint="eastAsia" w:ascii="方正小标宋_GBK" w:hAnsi="Calibri" w:eastAsia="方正小标宋_GBK" w:cs="Times New Roman"/>
          <w:sz w:val="44"/>
          <w:szCs w:val="44"/>
        </w:rPr>
        <w:t>项目采购结果公示</w:t>
      </w:r>
    </w:p>
    <w:p w14:paraId="201F6EC8">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交银施罗德基金管理有限公司集中采购管理委员会对采购赢时胜系统2026至2027年度维护及保险报表服务</w:t>
      </w:r>
      <w:r>
        <w:rPr>
          <w:rFonts w:hint="eastAsia" w:ascii="方正仿宋_GBK" w:hAnsi="方正仿宋_GBK" w:eastAsia="方正仿宋_GBK" w:cs="方正仿宋_GBK"/>
          <w:sz w:val="32"/>
          <w:szCs w:val="32"/>
          <w:lang w:val="en-US" w:eastAsia="zh-CN"/>
        </w:rPr>
        <w:t>项目</w:t>
      </w:r>
      <w:r>
        <w:rPr>
          <w:rFonts w:hint="eastAsia" w:ascii="方正仿宋_GBK" w:hAnsi="方正仿宋_GBK" w:eastAsia="方正仿宋_GBK" w:cs="方正仿宋_GBK"/>
          <w:sz w:val="32"/>
          <w:szCs w:val="32"/>
        </w:rPr>
        <w:t>进行集中采购，于202</w:t>
      </w: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年</w:t>
      </w:r>
      <w:r>
        <w:rPr>
          <w:rFonts w:ascii="方正仿宋_GBK" w:hAnsi="方正仿宋_GBK" w:eastAsia="方正仿宋_GBK" w:cs="方正仿宋_GBK"/>
          <w:sz w:val="32"/>
          <w:szCs w:val="32"/>
        </w:rPr>
        <w:t>9</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日进行了单一来源谈判。现将评审结果公布如下：</w:t>
      </w:r>
    </w:p>
    <w:p w14:paraId="0502FC81">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招标内容：采购赢时胜系统2026至2027年度维护及保险报表服务</w:t>
      </w:r>
    </w:p>
    <w:p w14:paraId="0529A7A4">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候选供应商：深圳市赢时胜信息技术股份有限公司</w:t>
      </w:r>
    </w:p>
    <w:p w14:paraId="34170F9F">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中标供应商：深圳市赢时胜信息技术股份有限公司</w:t>
      </w:r>
    </w:p>
    <w:p w14:paraId="5213F59C">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采购数量：采购赢时胜系统2026至2027年度维护及保险报表服务</w:t>
      </w:r>
    </w:p>
    <w:p w14:paraId="76409AB3">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成交价格：</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65</w:t>
      </w:r>
      <w:r>
        <w:rPr>
          <w:rFonts w:ascii="方正仿宋_GBK" w:hAnsi="方正仿宋_GBK" w:eastAsia="方正仿宋_GBK" w:cs="方正仿宋_GBK"/>
          <w:sz w:val="32"/>
          <w:szCs w:val="32"/>
        </w:rPr>
        <w:t>0</w:t>
      </w:r>
      <w:r>
        <w:rPr>
          <w:rFonts w:hint="eastAsia" w:ascii="方正仿宋_GBK" w:hAnsi="方正仿宋_GBK" w:eastAsia="方正仿宋_GBK" w:cs="方正仿宋_GBK"/>
          <w:sz w:val="32"/>
          <w:szCs w:val="32"/>
        </w:rPr>
        <w:t>,</w:t>
      </w:r>
      <w:r>
        <w:rPr>
          <w:rFonts w:ascii="方正仿宋_GBK" w:hAnsi="方正仿宋_GBK" w:eastAsia="方正仿宋_GBK" w:cs="方正仿宋_GBK"/>
          <w:sz w:val="32"/>
          <w:szCs w:val="32"/>
        </w:rPr>
        <w:t>000</w:t>
      </w:r>
      <w:bookmarkStart w:id="0" w:name="_GoBack"/>
      <w:bookmarkEnd w:id="0"/>
      <w:r>
        <w:rPr>
          <w:rFonts w:hint="eastAsia" w:ascii="方正仿宋_GBK" w:hAnsi="方正仿宋_GBK" w:eastAsia="方正仿宋_GBK" w:cs="方正仿宋_GBK"/>
          <w:sz w:val="32"/>
          <w:szCs w:val="32"/>
        </w:rPr>
        <w:t>元、</w:t>
      </w:r>
      <w:r>
        <w:rPr>
          <w:rFonts w:hint="eastAsia" w:ascii="方正仿宋_GBK" w:hAnsi="方正仿宋_GBK" w:eastAsia="方正仿宋_GBK" w:cs="方正仿宋_GBK"/>
          <w:sz w:val="32"/>
          <w:szCs w:val="32"/>
          <w:lang w:val="en-US" w:eastAsia="zh-CN"/>
        </w:rPr>
        <w:t>90,000元、</w:t>
      </w:r>
      <w:r>
        <w:rPr>
          <w:rFonts w:hint="eastAsia" w:ascii="方正仿宋_GBK" w:hAnsi="方正仿宋_GBK" w:eastAsia="方正仿宋_GBK" w:cs="方正仿宋_GBK"/>
          <w:sz w:val="32"/>
          <w:szCs w:val="32"/>
        </w:rPr>
        <w:t>3</w:t>
      </w:r>
      <w:r>
        <w:rPr>
          <w:rFonts w:ascii="方正仿宋_GBK" w:hAnsi="方正仿宋_GBK" w:eastAsia="方正仿宋_GBK" w:cs="方正仿宋_GBK"/>
          <w:sz w:val="32"/>
          <w:szCs w:val="32"/>
        </w:rPr>
        <w:t>0</w:t>
      </w:r>
      <w:r>
        <w:rPr>
          <w:rFonts w:hint="eastAsia" w:ascii="方正仿宋_GBK" w:hAnsi="方正仿宋_GBK" w:eastAsia="方正仿宋_GBK" w:cs="方正仿宋_GBK"/>
          <w:sz w:val="32"/>
          <w:szCs w:val="32"/>
          <w:lang w:val="en-US" w:eastAsia="zh-CN"/>
        </w:rPr>
        <w:t>,</w:t>
      </w:r>
      <w:r>
        <w:rPr>
          <w:rFonts w:ascii="方正仿宋_GBK" w:hAnsi="方正仿宋_GBK" w:eastAsia="方正仿宋_GBK" w:cs="方正仿宋_GBK"/>
          <w:sz w:val="32"/>
          <w:szCs w:val="32"/>
        </w:rPr>
        <w:t>000</w:t>
      </w:r>
      <w:r>
        <w:rPr>
          <w:rFonts w:hint="eastAsia" w:ascii="方正仿宋_GBK" w:hAnsi="方正仿宋_GBK" w:eastAsia="方正仿宋_GBK" w:cs="方正仿宋_GBK"/>
          <w:sz w:val="32"/>
          <w:szCs w:val="32"/>
        </w:rPr>
        <w:t>元/人/月（含税）</w:t>
      </w:r>
    </w:p>
    <w:p w14:paraId="1B98602B">
      <w:pPr>
        <w:spacing w:line="56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如对采购结果有异议，可以在中标结果公布之日起3个工作日内以书面形式向交银施罗德集采管理委员会提出质疑，过期不予受理。</w:t>
      </w:r>
    </w:p>
    <w:p w14:paraId="192887DD">
      <w:pPr>
        <w:spacing w:line="56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集中采购实施人：交银施罗德基金管理有限公司</w:t>
      </w:r>
    </w:p>
    <w:p w14:paraId="2694DE1B">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地址:上海世纪大道8号国金2期21楼</w:t>
      </w:r>
    </w:p>
    <w:p w14:paraId="1A0EF044">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邮编：200120</w:t>
      </w:r>
    </w:p>
    <w:p w14:paraId="52D45E8E">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联系人及电话、邮箱：</w:t>
      </w:r>
    </w:p>
    <w:p w14:paraId="0578BC47">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联系电话：021-61055009</w:t>
      </w:r>
      <w:r>
        <w:rPr>
          <w:rFonts w:ascii="Cambria" w:hAnsi="Cambria" w:eastAsia="方正仿宋_GBK" w:cs="Cambria"/>
          <w:sz w:val="32"/>
          <w:szCs w:val="32"/>
        </w:rPr>
        <w:t xml:space="preserve">   </w:t>
      </w:r>
      <w:r>
        <w:rPr>
          <w:rFonts w:hint="eastAsia" w:ascii="方正仿宋_GBK" w:hAnsi="方正仿宋_GBK" w:eastAsia="方正仿宋_GBK" w:cs="方正仿宋_GBK"/>
          <w:sz w:val="32"/>
          <w:szCs w:val="32"/>
        </w:rPr>
        <w:t>联系人：张霄星</w:t>
      </w:r>
    </w:p>
    <w:p w14:paraId="2EF6E777">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邮箱：</w:t>
      </w:r>
      <w:r>
        <w:fldChar w:fldCharType="begin"/>
      </w:r>
      <w:r>
        <w:instrText xml:space="preserve"> HYPERLINK "mailto:zhangxiaoxing@jysld.com" </w:instrText>
      </w:r>
      <w:r>
        <w:fldChar w:fldCharType="separate"/>
      </w:r>
      <w:r>
        <w:rPr>
          <w:rFonts w:hint="eastAsia" w:ascii="方正仿宋_GBK" w:hAnsi="方正仿宋_GBK" w:eastAsia="方正仿宋_GBK" w:cs="方正仿宋_GBK"/>
          <w:color w:val="0000CC"/>
          <w:sz w:val="32"/>
          <w:szCs w:val="32"/>
          <w:u w:val="single"/>
        </w:rPr>
        <w:t>zhangxiaoxing@jysld.com</w:t>
      </w:r>
      <w:r>
        <w:rPr>
          <w:rFonts w:hint="eastAsia" w:ascii="方正仿宋_GBK" w:hAnsi="方正仿宋_GBK" w:eastAsia="方正仿宋_GBK" w:cs="方正仿宋_GBK"/>
          <w:color w:val="0000CC"/>
          <w:sz w:val="32"/>
          <w:szCs w:val="32"/>
          <w:u w:val="single"/>
        </w:rPr>
        <w:fldChar w:fldCharType="end"/>
      </w:r>
    </w:p>
    <w:p w14:paraId="151DD1DA">
      <w:pPr>
        <w:spacing w:line="560" w:lineRule="exact"/>
        <w:ind w:firstLine="320" w:firstLineChars="100"/>
        <w:rPr>
          <w:rFonts w:ascii="方正仿宋_GBK" w:hAnsi="方正仿宋_GBK" w:eastAsia="方正仿宋_GBK" w:cs="方正仿宋_GBK"/>
          <w:sz w:val="32"/>
          <w:szCs w:val="32"/>
        </w:rPr>
      </w:pPr>
      <w:r>
        <w:rPr>
          <w:rFonts w:ascii="Cambria" w:hAnsi="Cambria" w:eastAsia="方正仿宋_GBK" w:cs="Cambria"/>
          <w:sz w:val="32"/>
          <w:szCs w:val="32"/>
        </w:rPr>
        <w:t xml:space="preserve">  </w:t>
      </w:r>
      <w:r>
        <w:rPr>
          <w:rFonts w:hint="eastAsia" w:ascii="方正仿宋_GBK" w:hAnsi="方正仿宋_GBK" w:eastAsia="方正仿宋_GBK" w:cs="方正仿宋_GBK"/>
          <w:sz w:val="32"/>
          <w:szCs w:val="32"/>
        </w:rPr>
        <w:t>联系电话：021-610</w:t>
      </w:r>
      <w:r>
        <w:rPr>
          <w:rFonts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t>1</w:t>
      </w:r>
      <w:r>
        <w:rPr>
          <w:rFonts w:ascii="方正仿宋_GBK" w:hAnsi="方正仿宋_GBK" w:eastAsia="方正仿宋_GBK" w:cs="方正仿宋_GBK"/>
          <w:sz w:val="32"/>
          <w:szCs w:val="32"/>
        </w:rPr>
        <w:t>27</w:t>
      </w:r>
      <w:r>
        <w:rPr>
          <w:rFonts w:hint="eastAsia" w:ascii="方正仿宋_GBK" w:hAnsi="方正仿宋_GBK" w:eastAsia="方正仿宋_GBK" w:cs="方正仿宋_GBK"/>
          <w:sz w:val="32"/>
          <w:szCs w:val="32"/>
        </w:rPr>
        <w:t>8   联系人：陈蔚沁</w:t>
      </w:r>
    </w:p>
    <w:p w14:paraId="6D26B978">
      <w:pPr>
        <w:spacing w:line="560" w:lineRule="exact"/>
        <w:ind w:firstLine="640" w:firstLineChars="200"/>
        <w:rPr>
          <w:rFonts w:ascii="Calibri" w:hAnsi="Calibri" w:eastAsia="宋体" w:cs="Times New Roman"/>
          <w:color w:val="0000CC"/>
          <w:u w:val="single"/>
        </w:rPr>
      </w:pPr>
      <w:r>
        <w:rPr>
          <w:rFonts w:hint="eastAsia" w:ascii="方正仿宋_GBK" w:hAnsi="方正仿宋_GBK" w:eastAsia="方正仿宋_GBK" w:cs="方正仿宋_GBK"/>
          <w:sz w:val="32"/>
          <w:szCs w:val="32"/>
        </w:rPr>
        <w:t>邮箱：</w:t>
      </w:r>
      <w:r>
        <w:rPr>
          <w:rFonts w:hint="eastAsia" w:ascii="方正仿宋_GBK" w:hAnsi="方正仿宋_GBK" w:eastAsia="方正仿宋_GBK" w:cs="方正仿宋_GBK"/>
          <w:color w:val="0000CC"/>
          <w:sz w:val="32"/>
          <w:szCs w:val="32"/>
          <w:u w:val="single"/>
        </w:rPr>
        <w:t>chenwei</w:t>
      </w:r>
      <w:r>
        <w:rPr>
          <w:rFonts w:ascii="方正仿宋_GBK" w:hAnsi="方正仿宋_GBK" w:eastAsia="方正仿宋_GBK" w:cs="方正仿宋_GBK"/>
          <w:color w:val="0000CC"/>
          <w:sz w:val="32"/>
          <w:szCs w:val="32"/>
          <w:u w:val="single"/>
        </w:rPr>
        <w:t>qin</w:t>
      </w:r>
      <w:r>
        <w:fldChar w:fldCharType="begin"/>
      </w:r>
      <w:r>
        <w:instrText xml:space="preserve"> HYPERLINK "mailto:wangshuaifeng@jysld.com" </w:instrText>
      </w:r>
      <w:r>
        <w:fldChar w:fldCharType="separate"/>
      </w:r>
      <w:r>
        <w:rPr>
          <w:rFonts w:hint="eastAsia" w:ascii="方正仿宋_GBK" w:hAnsi="方正仿宋_GBK" w:eastAsia="方正仿宋_GBK" w:cs="方正仿宋_GBK"/>
          <w:color w:val="0000CC"/>
          <w:sz w:val="32"/>
          <w:szCs w:val="32"/>
          <w:u w:val="single"/>
        </w:rPr>
        <w:t>@jysld.com</w:t>
      </w:r>
      <w:r>
        <w:rPr>
          <w:rFonts w:hint="eastAsia" w:ascii="方正仿宋_GBK" w:hAnsi="方正仿宋_GBK" w:eastAsia="方正仿宋_GBK" w:cs="方正仿宋_GBK"/>
          <w:color w:val="0000CC"/>
          <w:sz w:val="32"/>
          <w:szCs w:val="32"/>
          <w:u w:val="single"/>
        </w:rPr>
        <w:fldChar w:fldCharType="end"/>
      </w:r>
    </w:p>
    <w:p w14:paraId="0F369C26">
      <w:pPr>
        <w:spacing w:line="560" w:lineRule="exact"/>
        <w:ind w:firstLine="315" w:firstLineChars="150"/>
        <w:jc w:val="right"/>
        <w:rPr>
          <w:rFonts w:ascii="Calibri" w:hAnsi="Calibri" w:eastAsia="宋体" w:cs="Times New Roman"/>
        </w:rPr>
      </w:pPr>
    </w:p>
    <w:p w14:paraId="619CC3B9">
      <w:pPr>
        <w:spacing w:line="560" w:lineRule="exact"/>
        <w:ind w:firstLine="480" w:firstLineChars="150"/>
        <w:jc w:val="righ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交银施罗德基金管理有限公司</w:t>
      </w:r>
    </w:p>
    <w:p w14:paraId="784CDC1F">
      <w:pPr>
        <w:jc w:val="center"/>
        <w:rPr>
          <w:rFonts w:ascii="方正小标宋_GBK" w:eastAsia="方正小标宋_GBK"/>
          <w:sz w:val="44"/>
          <w:szCs w:val="44"/>
        </w:rPr>
      </w:pPr>
    </w:p>
    <w:p w14:paraId="462BC2EB">
      <w:pPr>
        <w:jc w:val="center"/>
        <w:rPr>
          <w:rFonts w:ascii="方正小标宋_GBK" w:eastAsia="方正小标宋_GBK"/>
          <w:sz w:val="44"/>
          <w:szCs w:val="44"/>
        </w:rPr>
      </w:pPr>
    </w:p>
    <w:p w14:paraId="435051E2">
      <w:pPr>
        <w:jc w:val="center"/>
        <w:rPr>
          <w:rFonts w:ascii="方正小标宋_GBK" w:eastAsia="方正小标宋_GBK"/>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3C0041" w:csb1="A008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266"/>
    <w:rsid w:val="00017A76"/>
    <w:rsid w:val="000341E0"/>
    <w:rsid w:val="00035F3C"/>
    <w:rsid w:val="000467DB"/>
    <w:rsid w:val="00047D9A"/>
    <w:rsid w:val="00075B5A"/>
    <w:rsid w:val="0007799B"/>
    <w:rsid w:val="00083C1D"/>
    <w:rsid w:val="000A02B1"/>
    <w:rsid w:val="000A7E78"/>
    <w:rsid w:val="000C2E98"/>
    <w:rsid w:val="000C405B"/>
    <w:rsid w:val="00103DD2"/>
    <w:rsid w:val="00126921"/>
    <w:rsid w:val="00137EC1"/>
    <w:rsid w:val="00147669"/>
    <w:rsid w:val="0016139E"/>
    <w:rsid w:val="00176060"/>
    <w:rsid w:val="001B74C0"/>
    <w:rsid w:val="00204E79"/>
    <w:rsid w:val="0021002C"/>
    <w:rsid w:val="00265657"/>
    <w:rsid w:val="00292385"/>
    <w:rsid w:val="00296357"/>
    <w:rsid w:val="002B79D8"/>
    <w:rsid w:val="00301FD3"/>
    <w:rsid w:val="0030335A"/>
    <w:rsid w:val="00316D9B"/>
    <w:rsid w:val="00334DAE"/>
    <w:rsid w:val="00357CD2"/>
    <w:rsid w:val="00366B5F"/>
    <w:rsid w:val="003964BF"/>
    <w:rsid w:val="003E293F"/>
    <w:rsid w:val="003F5B9E"/>
    <w:rsid w:val="00427D1F"/>
    <w:rsid w:val="004521AC"/>
    <w:rsid w:val="00474492"/>
    <w:rsid w:val="00490F99"/>
    <w:rsid w:val="0049772C"/>
    <w:rsid w:val="004A3904"/>
    <w:rsid w:val="004A71DF"/>
    <w:rsid w:val="004B105D"/>
    <w:rsid w:val="004B71C9"/>
    <w:rsid w:val="004D4D11"/>
    <w:rsid w:val="004E1CBB"/>
    <w:rsid w:val="004F0AFB"/>
    <w:rsid w:val="00512FEA"/>
    <w:rsid w:val="0051743B"/>
    <w:rsid w:val="00524442"/>
    <w:rsid w:val="005532EE"/>
    <w:rsid w:val="005C49E6"/>
    <w:rsid w:val="005C594D"/>
    <w:rsid w:val="005D1A14"/>
    <w:rsid w:val="005F0D91"/>
    <w:rsid w:val="0062707C"/>
    <w:rsid w:val="00693F49"/>
    <w:rsid w:val="006B2240"/>
    <w:rsid w:val="006B5F16"/>
    <w:rsid w:val="006D049F"/>
    <w:rsid w:val="006D52E6"/>
    <w:rsid w:val="006D549D"/>
    <w:rsid w:val="006F19C9"/>
    <w:rsid w:val="006F5866"/>
    <w:rsid w:val="00707D98"/>
    <w:rsid w:val="00717A57"/>
    <w:rsid w:val="00725773"/>
    <w:rsid w:val="007263C6"/>
    <w:rsid w:val="00766F1D"/>
    <w:rsid w:val="007B0300"/>
    <w:rsid w:val="007B6E04"/>
    <w:rsid w:val="007C1010"/>
    <w:rsid w:val="007C7CFA"/>
    <w:rsid w:val="007D0A24"/>
    <w:rsid w:val="007D4842"/>
    <w:rsid w:val="007D4F71"/>
    <w:rsid w:val="007F0161"/>
    <w:rsid w:val="00817E19"/>
    <w:rsid w:val="00862108"/>
    <w:rsid w:val="008834A3"/>
    <w:rsid w:val="008A3260"/>
    <w:rsid w:val="008C2173"/>
    <w:rsid w:val="008D5612"/>
    <w:rsid w:val="008F7708"/>
    <w:rsid w:val="00902ACF"/>
    <w:rsid w:val="00904F3B"/>
    <w:rsid w:val="00925B0E"/>
    <w:rsid w:val="00926782"/>
    <w:rsid w:val="0095362C"/>
    <w:rsid w:val="00992F5F"/>
    <w:rsid w:val="0099348F"/>
    <w:rsid w:val="00993D40"/>
    <w:rsid w:val="00996C5C"/>
    <w:rsid w:val="009B11E5"/>
    <w:rsid w:val="00A02A8E"/>
    <w:rsid w:val="00AB1CE2"/>
    <w:rsid w:val="00AE1242"/>
    <w:rsid w:val="00AE73DC"/>
    <w:rsid w:val="00B36B23"/>
    <w:rsid w:val="00B44ED5"/>
    <w:rsid w:val="00B8554B"/>
    <w:rsid w:val="00B91023"/>
    <w:rsid w:val="00BA6523"/>
    <w:rsid w:val="00BA7F6C"/>
    <w:rsid w:val="00BD0173"/>
    <w:rsid w:val="00C22035"/>
    <w:rsid w:val="00C306BE"/>
    <w:rsid w:val="00C44576"/>
    <w:rsid w:val="00C919D3"/>
    <w:rsid w:val="00CB224D"/>
    <w:rsid w:val="00CE78D0"/>
    <w:rsid w:val="00CF1FE0"/>
    <w:rsid w:val="00D27266"/>
    <w:rsid w:val="00D35731"/>
    <w:rsid w:val="00D5232A"/>
    <w:rsid w:val="00D53423"/>
    <w:rsid w:val="00DB1ED6"/>
    <w:rsid w:val="00DE6A60"/>
    <w:rsid w:val="00DF16A9"/>
    <w:rsid w:val="00E06C2C"/>
    <w:rsid w:val="00E119DE"/>
    <w:rsid w:val="00E27398"/>
    <w:rsid w:val="00E57CF1"/>
    <w:rsid w:val="00E662DA"/>
    <w:rsid w:val="00E81B49"/>
    <w:rsid w:val="00E910F5"/>
    <w:rsid w:val="00E94F5F"/>
    <w:rsid w:val="00EA6282"/>
    <w:rsid w:val="00EA7769"/>
    <w:rsid w:val="00EB7468"/>
    <w:rsid w:val="00EE6294"/>
    <w:rsid w:val="00F10E74"/>
    <w:rsid w:val="00F40210"/>
    <w:rsid w:val="00F606B1"/>
    <w:rsid w:val="00F662BF"/>
    <w:rsid w:val="00FC01AD"/>
    <w:rsid w:val="213042DD"/>
    <w:rsid w:val="36984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styleId="7">
    <w:name w:val="Emphasis"/>
    <w:basedOn w:val="6"/>
    <w:qFormat/>
    <w:uiPriority w:val="20"/>
    <w:rPr>
      <w:color w:val="CC0000"/>
    </w:rPr>
  </w:style>
  <w:style w:type="character" w:styleId="8">
    <w:name w:val="Hyperlink"/>
    <w:basedOn w:val="6"/>
    <w:unhideWhenUsed/>
    <w:uiPriority w:val="99"/>
    <w:rPr>
      <w:color w:val="0000CC"/>
      <w:u w:val="single"/>
    </w:rPr>
  </w:style>
  <w:style w:type="character" w:customStyle="1" w:styleId="9">
    <w:name w:val="op-map-singlepoint-info-right1"/>
    <w:basedOn w:val="6"/>
    <w:qFormat/>
    <w:uiPriority w:val="0"/>
  </w:style>
  <w:style w:type="character" w:customStyle="1" w:styleId="10">
    <w:name w:val="页眉 字符"/>
    <w:basedOn w:val="6"/>
    <w:link w:val="4"/>
    <w:uiPriority w:val="99"/>
    <w:rPr>
      <w:sz w:val="18"/>
      <w:szCs w:val="18"/>
    </w:rPr>
  </w:style>
  <w:style w:type="character" w:customStyle="1" w:styleId="11">
    <w:name w:val="页脚 字符"/>
    <w:basedOn w:val="6"/>
    <w:link w:val="3"/>
    <w:uiPriority w:val="99"/>
    <w:rPr>
      <w:sz w:val="18"/>
      <w:szCs w:val="18"/>
    </w:rPr>
  </w:style>
  <w:style w:type="character" w:customStyle="1" w:styleId="12">
    <w:name w:val="日期 字符"/>
    <w:basedOn w:val="6"/>
    <w:link w:val="2"/>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180BE-23E7-4579-A3F2-15F908BD2A7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94</Words>
  <Characters>536</Characters>
  <Lines>4</Lines>
  <Paragraphs>1</Paragraphs>
  <TotalTime>11</TotalTime>
  <ScaleCrop>false</ScaleCrop>
  <LinksUpToDate>false</LinksUpToDate>
  <CharactersWithSpaces>629</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2025-09-26T10:45:00Z</dcterms:created>
  <dc:creator>乔宇</dc:creator>
  <cp:lastModifiedBy>chenweiqin</cp:lastModifiedBy>
  <cp:lastPrinted>2018-05-28T08:07:00Z</cp:lastPrinted>
  <dcterms:modified xsi:type="dcterms:W3CDTF">2026-09-08T10:18:28Z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2DAAE118779F489095BA85498372C5B0_13</vt:lpwstr>
  </property>
</Properties>
</file>