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2A230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集中采购单一来源采购公示</w:t>
      </w:r>
    </w:p>
    <w:p w14:paraId="2D9D8476"/>
    <w:p w14:paraId="6588ED43">
      <w:pPr>
        <w:spacing w:line="500" w:lineRule="exact"/>
        <w:ind w:firstLine="640" w:firstLineChars="20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根据20</w:t>
      </w:r>
      <w:r>
        <w:rPr>
          <w:rFonts w:ascii="方正仿宋_GBK" w:hAnsi="方正仿宋_GBK" w:eastAsia="方正仿宋_GBK" w:cs="方正仿宋_GBK"/>
          <w:sz w:val="32"/>
          <w:szCs w:val="32"/>
        </w:rPr>
        <w:t>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9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次采管会决定</w:t>
      </w:r>
      <w:r>
        <w:rPr>
          <w:rFonts w:ascii="方正仿宋_GBK" w:hAnsi="方正仿宋_GBK" w:eastAsia="方正仿宋_GBK" w:cs="方正仿宋_GBK"/>
          <w:sz w:val="32"/>
          <w:szCs w:val="32"/>
        </w:rPr>
        <w:t>，对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赢时胜系统2026年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至2027年度维护及保险报表服务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项目进行</w:t>
      </w:r>
      <w:r>
        <w:rPr>
          <w:rFonts w:ascii="方正仿宋_GBK" w:hAnsi="方正仿宋_GBK" w:eastAsia="方正仿宋_GBK" w:cs="方正仿宋_GBK"/>
          <w:sz w:val="32"/>
          <w:szCs w:val="32"/>
        </w:rPr>
        <w:t>单一来源采购公示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tbl>
      <w:tblPr>
        <w:tblStyle w:val="5"/>
        <w:tblW w:w="10950" w:type="dxa"/>
        <w:tblInd w:w="-11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395"/>
        <w:gridCol w:w="1860"/>
        <w:gridCol w:w="1905"/>
        <w:gridCol w:w="1920"/>
        <w:gridCol w:w="2670"/>
      </w:tblGrid>
      <w:tr w14:paraId="71B00D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atLeast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1B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项目编号</w:t>
            </w:r>
          </w:p>
        </w:tc>
        <w:tc>
          <w:tcPr>
            <w:tcW w:w="13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B751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采购申请部门</w:t>
            </w:r>
          </w:p>
        </w:tc>
        <w:tc>
          <w:tcPr>
            <w:tcW w:w="1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DE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采购项目</w:t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/采购内容</w:t>
            </w:r>
          </w:p>
        </w:tc>
        <w:tc>
          <w:tcPr>
            <w:tcW w:w="1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62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拟定供应商名称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A4F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供应商地址</w:t>
            </w:r>
          </w:p>
        </w:tc>
        <w:tc>
          <w:tcPr>
            <w:tcW w:w="2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26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color w:val="000000"/>
                <w:kern w:val="0"/>
                <w:sz w:val="32"/>
                <w:szCs w:val="32"/>
              </w:rPr>
              <w:t>单一来源理由</w:t>
            </w:r>
          </w:p>
        </w:tc>
      </w:tr>
      <w:tr w14:paraId="09438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12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E704CE">
            <w:pPr>
              <w:widowControl/>
              <w:jc w:val="left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202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-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05</w:t>
            </w:r>
            <w:r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-IT-0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  <w:p w14:paraId="4493B0AA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EB13D8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信息技术部</w:t>
            </w:r>
          </w:p>
        </w:tc>
        <w:tc>
          <w:tcPr>
            <w:tcW w:w="18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BB23B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赢时胜系统2026年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至2027年度维护及保险报表服务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项目</w:t>
            </w:r>
          </w:p>
        </w:tc>
        <w:tc>
          <w:tcPr>
            <w:tcW w:w="19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ADC01D">
            <w:pPr>
              <w:widowControl/>
              <w:jc w:val="left"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深圳市赢时胜信息技术股份有限公司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D902D">
            <w:pPr>
              <w:widowControl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  <w:lang w:val="en-US" w:eastAsia="zh-CN"/>
              </w:rPr>
              <w:t>深圳市福田区华富街道莲花一村社区皇岗路5001号深业上城（南区）T2栋3701</w:t>
            </w:r>
          </w:p>
        </w:tc>
        <w:tc>
          <w:tcPr>
            <w:tcW w:w="2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2A4FFA">
            <w:pPr>
              <w:widowControl/>
              <w:rPr>
                <w:rFonts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8"/>
                <w:szCs w:val="28"/>
              </w:rPr>
              <w:t>只能从唯一供应商处采购的；必须保证原有采购项目一致性或者服务配套的要求，需要继续从原供应商处添置的</w:t>
            </w:r>
            <w:bookmarkStart w:id="0" w:name="_GoBack"/>
            <w:bookmarkEnd w:id="0"/>
          </w:p>
        </w:tc>
      </w:tr>
    </w:tbl>
    <w:p w14:paraId="26CAF2EF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部门或</w:t>
      </w:r>
      <w:r>
        <w:rPr>
          <w:rFonts w:ascii="方正仿宋_GBK" w:hAnsi="方正仿宋_GBK" w:eastAsia="方正仿宋_GBK" w:cs="方正仿宋_GBK"/>
          <w:sz w:val="32"/>
          <w:szCs w:val="32"/>
        </w:rPr>
        <w:t>个人对上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述</w:t>
      </w:r>
      <w:r>
        <w:rPr>
          <w:rFonts w:ascii="方正仿宋_GBK" w:hAnsi="方正仿宋_GBK" w:eastAsia="方正仿宋_GBK" w:cs="方正仿宋_GBK"/>
          <w:sz w:val="32"/>
          <w:szCs w:val="32"/>
        </w:rPr>
        <w:t>项目采用单一来源采购方式有异议的，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可以自</w:t>
      </w:r>
      <w:r>
        <w:rPr>
          <w:rFonts w:ascii="方正仿宋_GBK" w:hAnsi="方正仿宋_GBK" w:eastAsia="方正仿宋_GBK" w:cs="方正仿宋_GBK"/>
          <w:sz w:val="32"/>
          <w:szCs w:val="32"/>
        </w:rPr>
        <w:t>本公示发出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之日起五个自然日内</w:t>
      </w:r>
      <w:r>
        <w:rPr>
          <w:rFonts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以</w:t>
      </w:r>
      <w:r>
        <w:rPr>
          <w:rFonts w:ascii="方正仿宋_GBK" w:hAnsi="方正仿宋_GBK" w:eastAsia="方正仿宋_GBK" w:cs="方正仿宋_GBK"/>
          <w:sz w:val="32"/>
          <w:szCs w:val="32"/>
        </w:rPr>
        <w:t>书面形式向相关部门提出。</w:t>
      </w:r>
    </w:p>
    <w:p w14:paraId="166CC980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集中采购</w:t>
      </w:r>
      <w:r>
        <w:rPr>
          <w:rFonts w:ascii="方正仿宋_GBK" w:hAnsi="方正仿宋_GBK" w:eastAsia="方正仿宋_GBK" w:cs="方正仿宋_GBK"/>
          <w:sz w:val="32"/>
          <w:szCs w:val="32"/>
        </w:rPr>
        <w:t>管理委员会</w:t>
      </w:r>
    </w:p>
    <w:p w14:paraId="1B746506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</w:t>
      </w:r>
      <w:r>
        <w:rPr>
          <w:rFonts w:ascii="方正仿宋_GBK" w:hAnsi="方正仿宋_GBK" w:eastAsia="方正仿宋_GBK" w:cs="方正仿宋_GBK"/>
          <w:sz w:val="32"/>
          <w:szCs w:val="32"/>
        </w:rPr>
        <w:t>电话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：021</w:t>
      </w:r>
      <w:r>
        <w:rPr>
          <w:rFonts w:ascii="方正仿宋_GBK" w:hAnsi="方正仿宋_GBK" w:eastAsia="方正仿宋_GBK" w:cs="方正仿宋_GBK"/>
          <w:sz w:val="32"/>
          <w:szCs w:val="32"/>
        </w:rPr>
        <w:t>-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61055009 </w:t>
      </w:r>
      <w:r>
        <w:rPr>
          <w:rFonts w:ascii="方正仿宋_GBK" w:hAnsi="方正仿宋_GBK" w:eastAsia="方正仿宋_GBK" w:cs="方正仿宋_GBK"/>
          <w:sz w:val="32"/>
          <w:szCs w:val="32"/>
        </w:rPr>
        <w:t xml:space="preserve">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联系人：</w:t>
      </w:r>
      <w:r>
        <w:rPr>
          <w:rFonts w:ascii="方正仿宋_GBK" w:hAnsi="方正仿宋_GBK" w:eastAsia="方正仿宋_GBK" w:cs="方正仿宋_GBK"/>
          <w:sz w:val="32"/>
          <w:szCs w:val="32"/>
        </w:rPr>
        <w:t>张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老师</w:t>
      </w:r>
    </w:p>
    <w:p w14:paraId="1AF28CC1">
      <w:pPr>
        <w:spacing w:line="500" w:lineRule="exact"/>
        <w:ind w:firstLine="480" w:firstLineChars="15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邮箱：zhangxiaoxin</w:t>
      </w:r>
      <w:r>
        <w:rPr>
          <w:rFonts w:ascii="方正仿宋_GBK" w:hAnsi="方正仿宋_GBK" w:eastAsia="方正仿宋_GBK" w:cs="方正仿宋_GBK"/>
          <w:sz w:val="32"/>
          <w:szCs w:val="32"/>
        </w:rPr>
        <w:t>g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@jysld.com</w:t>
      </w:r>
    </w:p>
    <w:p w14:paraId="5885FE59">
      <w:pPr>
        <w:spacing w:line="500" w:lineRule="exact"/>
        <w:ind w:firstLine="480" w:firstLineChars="150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财务部</w:t>
      </w:r>
    </w:p>
    <w:p w14:paraId="09B9EBBC">
      <w:pPr>
        <w:spacing w:line="500" w:lineRule="exac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联系</w:t>
      </w:r>
      <w:r>
        <w:rPr>
          <w:rFonts w:ascii="方正仿宋_GBK" w:hAnsi="方正仿宋_GBK" w:eastAsia="方正仿宋_GBK" w:cs="方正仿宋_GBK"/>
          <w:sz w:val="32"/>
          <w:szCs w:val="32"/>
        </w:rPr>
        <w:t>电话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：021</w:t>
      </w:r>
      <w:r>
        <w:rPr>
          <w:rFonts w:ascii="方正仿宋_GBK" w:hAnsi="方正仿宋_GBK" w:eastAsia="方正仿宋_GBK" w:cs="方正仿宋_GBK"/>
          <w:sz w:val="32"/>
          <w:szCs w:val="32"/>
        </w:rPr>
        <w:t>-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610</w:t>
      </w:r>
      <w:r>
        <w:rPr>
          <w:rFonts w:ascii="方正仿宋_GBK" w:hAnsi="方正仿宋_GBK" w:eastAsia="方正仿宋_GBK" w:cs="方正仿宋_GBK"/>
          <w:sz w:val="32"/>
          <w:szCs w:val="32"/>
        </w:rPr>
        <w:t xml:space="preserve">51278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联系人：陈老师</w:t>
      </w:r>
    </w:p>
    <w:p w14:paraId="00B78DC8">
      <w:pPr>
        <w:spacing w:line="500" w:lineRule="exact"/>
        <w:ind w:firstLine="480" w:firstLineChars="150"/>
        <w:rPr>
          <w:rStyle w:val="8"/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邮箱：</w:t>
      </w:r>
      <w:r>
        <w:fldChar w:fldCharType="begin"/>
      </w:r>
      <w:r>
        <w:instrText xml:space="preserve"> HYPERLINK "mailto:chenweiqin@jysld.com" </w:instrText>
      </w:r>
      <w:r>
        <w:fldChar w:fldCharType="separate"/>
      </w:r>
      <w:r>
        <w:rPr>
          <w:rStyle w:val="8"/>
          <w:rFonts w:ascii="方正仿宋_GBK" w:hAnsi="方正仿宋_GBK" w:eastAsia="方正仿宋_GBK" w:cs="方正仿宋_GBK"/>
          <w:sz w:val="32"/>
          <w:szCs w:val="32"/>
        </w:rPr>
        <w:t>chen</w:t>
      </w: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w</w:t>
      </w:r>
      <w:r>
        <w:rPr>
          <w:rStyle w:val="8"/>
          <w:rFonts w:ascii="方正仿宋_GBK" w:hAnsi="方正仿宋_GBK" w:eastAsia="方正仿宋_GBK" w:cs="方正仿宋_GBK"/>
          <w:sz w:val="32"/>
          <w:szCs w:val="32"/>
        </w:rPr>
        <w:t>eiqin</w:t>
      </w: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t>@jysld.com</w:t>
      </w:r>
      <w:r>
        <w:rPr>
          <w:rStyle w:val="8"/>
          <w:rFonts w:hint="eastAsia" w:ascii="方正仿宋_GBK" w:hAnsi="方正仿宋_GBK" w:eastAsia="方正仿宋_GBK" w:cs="方正仿宋_GBK"/>
          <w:sz w:val="32"/>
          <w:szCs w:val="32"/>
        </w:rPr>
        <w:fldChar w:fldCharType="end"/>
      </w:r>
    </w:p>
    <w:p w14:paraId="4D96FBD3">
      <w:pPr>
        <w:spacing w:line="500" w:lineRule="exact"/>
        <w:ind w:firstLine="480" w:firstLineChars="150"/>
        <w:rPr>
          <w:rStyle w:val="8"/>
          <w:rFonts w:ascii="方正仿宋_GBK" w:hAnsi="方正仿宋_GBK" w:eastAsia="方正仿宋_GBK" w:cs="方正仿宋_GBK"/>
          <w:sz w:val="32"/>
          <w:szCs w:val="32"/>
        </w:rPr>
      </w:pPr>
    </w:p>
    <w:p w14:paraId="51D047DE">
      <w:pPr>
        <w:spacing w:line="500" w:lineRule="exact"/>
        <w:ind w:firstLine="480" w:firstLineChars="150"/>
        <w:jc w:val="right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ascii="方正仿宋_GBK" w:hAnsi="方正仿宋_GBK" w:eastAsia="方正仿宋_GBK" w:cs="方正仿宋_GBK"/>
          <w:sz w:val="32"/>
          <w:szCs w:val="32"/>
        </w:rPr>
        <w:t xml:space="preserve">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交银</w:t>
      </w:r>
      <w:r>
        <w:rPr>
          <w:rFonts w:ascii="方正仿宋_GBK" w:hAnsi="方正仿宋_GBK" w:eastAsia="方正仿宋_GBK" w:cs="方正仿宋_GBK"/>
          <w:sz w:val="32"/>
          <w:szCs w:val="32"/>
        </w:rPr>
        <w:t>施罗德基金管理有限公司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266"/>
    <w:rsid w:val="00017A76"/>
    <w:rsid w:val="000341E0"/>
    <w:rsid w:val="00035F3C"/>
    <w:rsid w:val="000467DB"/>
    <w:rsid w:val="00047D9A"/>
    <w:rsid w:val="00075B5A"/>
    <w:rsid w:val="0007799B"/>
    <w:rsid w:val="00083C1D"/>
    <w:rsid w:val="000A02B1"/>
    <w:rsid w:val="000A7E78"/>
    <w:rsid w:val="000C2E98"/>
    <w:rsid w:val="000C405B"/>
    <w:rsid w:val="00103DD2"/>
    <w:rsid w:val="00126921"/>
    <w:rsid w:val="00137EC1"/>
    <w:rsid w:val="00147669"/>
    <w:rsid w:val="0016139E"/>
    <w:rsid w:val="001713FD"/>
    <w:rsid w:val="00176060"/>
    <w:rsid w:val="001B74C0"/>
    <w:rsid w:val="00204E79"/>
    <w:rsid w:val="0021002C"/>
    <w:rsid w:val="00265657"/>
    <w:rsid w:val="00292385"/>
    <w:rsid w:val="00296357"/>
    <w:rsid w:val="002B79D8"/>
    <w:rsid w:val="00301FD3"/>
    <w:rsid w:val="0030335A"/>
    <w:rsid w:val="00316D9B"/>
    <w:rsid w:val="00334DAE"/>
    <w:rsid w:val="00357CD2"/>
    <w:rsid w:val="00366B5F"/>
    <w:rsid w:val="003964BF"/>
    <w:rsid w:val="003E293F"/>
    <w:rsid w:val="003F5B9E"/>
    <w:rsid w:val="00427D1F"/>
    <w:rsid w:val="004521AC"/>
    <w:rsid w:val="00474492"/>
    <w:rsid w:val="00490F99"/>
    <w:rsid w:val="0049772C"/>
    <w:rsid w:val="004A3904"/>
    <w:rsid w:val="004A71DF"/>
    <w:rsid w:val="004B105D"/>
    <w:rsid w:val="004B71C9"/>
    <w:rsid w:val="004D4D11"/>
    <w:rsid w:val="004E1CBB"/>
    <w:rsid w:val="004F0AFB"/>
    <w:rsid w:val="00512FEA"/>
    <w:rsid w:val="0051743B"/>
    <w:rsid w:val="00524442"/>
    <w:rsid w:val="005532EE"/>
    <w:rsid w:val="005B6A8B"/>
    <w:rsid w:val="005C49E6"/>
    <w:rsid w:val="005C594D"/>
    <w:rsid w:val="005D1A14"/>
    <w:rsid w:val="005F0D91"/>
    <w:rsid w:val="0062707C"/>
    <w:rsid w:val="00693F49"/>
    <w:rsid w:val="006B2240"/>
    <w:rsid w:val="006B5F16"/>
    <w:rsid w:val="006D049F"/>
    <w:rsid w:val="006D52E6"/>
    <w:rsid w:val="006D549D"/>
    <w:rsid w:val="006F19C9"/>
    <w:rsid w:val="006F5866"/>
    <w:rsid w:val="00707D98"/>
    <w:rsid w:val="00725773"/>
    <w:rsid w:val="007263C6"/>
    <w:rsid w:val="00766F1D"/>
    <w:rsid w:val="007B0300"/>
    <w:rsid w:val="007B6E04"/>
    <w:rsid w:val="007C1010"/>
    <w:rsid w:val="007C7CFA"/>
    <w:rsid w:val="007D0A24"/>
    <w:rsid w:val="007D4842"/>
    <w:rsid w:val="007D4F71"/>
    <w:rsid w:val="00817E19"/>
    <w:rsid w:val="00862108"/>
    <w:rsid w:val="008834A3"/>
    <w:rsid w:val="008A3260"/>
    <w:rsid w:val="008C2173"/>
    <w:rsid w:val="008D5612"/>
    <w:rsid w:val="008F7708"/>
    <w:rsid w:val="00902ACF"/>
    <w:rsid w:val="00904F3B"/>
    <w:rsid w:val="00925B0E"/>
    <w:rsid w:val="00926782"/>
    <w:rsid w:val="0095362C"/>
    <w:rsid w:val="00992F5F"/>
    <w:rsid w:val="0099348F"/>
    <w:rsid w:val="00993D40"/>
    <w:rsid w:val="00996C5C"/>
    <w:rsid w:val="009B11E5"/>
    <w:rsid w:val="009C210D"/>
    <w:rsid w:val="00A02A8E"/>
    <w:rsid w:val="00AB1CE2"/>
    <w:rsid w:val="00AE1242"/>
    <w:rsid w:val="00AE73DC"/>
    <w:rsid w:val="00B36B23"/>
    <w:rsid w:val="00B44ED5"/>
    <w:rsid w:val="00B8554B"/>
    <w:rsid w:val="00B91023"/>
    <w:rsid w:val="00BA6523"/>
    <w:rsid w:val="00BA7F6C"/>
    <w:rsid w:val="00BD0173"/>
    <w:rsid w:val="00C22035"/>
    <w:rsid w:val="00C306BE"/>
    <w:rsid w:val="00C44576"/>
    <w:rsid w:val="00C919D3"/>
    <w:rsid w:val="00CB224D"/>
    <w:rsid w:val="00CE78D0"/>
    <w:rsid w:val="00CF1FE0"/>
    <w:rsid w:val="00D27266"/>
    <w:rsid w:val="00D35731"/>
    <w:rsid w:val="00D5232A"/>
    <w:rsid w:val="00D53423"/>
    <w:rsid w:val="00DE6A60"/>
    <w:rsid w:val="00DF16A9"/>
    <w:rsid w:val="00E06C2C"/>
    <w:rsid w:val="00E27398"/>
    <w:rsid w:val="00E57CF1"/>
    <w:rsid w:val="00E662DA"/>
    <w:rsid w:val="00E81B49"/>
    <w:rsid w:val="00E910F5"/>
    <w:rsid w:val="00EA6282"/>
    <w:rsid w:val="00EA7769"/>
    <w:rsid w:val="00EE6294"/>
    <w:rsid w:val="00F10E74"/>
    <w:rsid w:val="00F40210"/>
    <w:rsid w:val="00F606B1"/>
    <w:rsid w:val="00F662BF"/>
    <w:rsid w:val="00FC01AD"/>
    <w:rsid w:val="00FE1C6A"/>
    <w:rsid w:val="00FE5184"/>
    <w:rsid w:val="061C6942"/>
    <w:rsid w:val="075361F0"/>
    <w:rsid w:val="0AD30A33"/>
    <w:rsid w:val="1364129C"/>
    <w:rsid w:val="1F520C95"/>
    <w:rsid w:val="66D6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20"/>
    <w:rPr>
      <w:color w:val="CC0000"/>
    </w:rPr>
  </w:style>
  <w:style w:type="character" w:styleId="8">
    <w:name w:val="Hyperlink"/>
    <w:basedOn w:val="6"/>
    <w:unhideWhenUsed/>
    <w:qFormat/>
    <w:uiPriority w:val="99"/>
    <w:rPr>
      <w:color w:val="0000CC"/>
      <w:u w:val="single"/>
    </w:rPr>
  </w:style>
  <w:style w:type="character" w:customStyle="1" w:styleId="9">
    <w:name w:val="op-map-singlepoint-info-right1"/>
    <w:basedOn w:val="6"/>
    <w:qFormat/>
    <w:uiPriority w:val="0"/>
  </w:style>
  <w:style w:type="character" w:customStyle="1" w:styleId="10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2">
    <w:name w:val="日期 字符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A294-2E19-47A8-B94B-D9E30D7061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86</Words>
  <Characters>493</Characters>
  <Lines>4</Lines>
  <Paragraphs>1</Paragraphs>
  <TotalTime>2</TotalTime>
  <ScaleCrop>false</ScaleCrop>
  <LinksUpToDate>false</LinksUpToDate>
  <CharactersWithSpaces>578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2025-09-04T08:56:00Z</dcterms:created>
  <dc:creator>乔宇</dc:creator>
  <cp:lastModifiedBy>chenweiqin</cp:lastModifiedBy>
  <cp:lastPrinted>2018-05-28T08:07:00Z</cp:lastPrinted>
  <dcterms:modified xsi:type="dcterms:W3CDTF">2026-08-04T09:37:45Z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50C0A95116A54869B3DD5E12F863993B_13</vt:lpwstr>
  </property>
</Properties>
</file>