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2D556">
      <w:pPr>
        <w:spacing w:line="540" w:lineRule="exact"/>
        <w:ind w:firstLine="161" w:firstLineChars="5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交银施罗德稳进丰利六个月持有期混合型证券投资基金清算报告提示性公告</w:t>
      </w:r>
    </w:p>
    <w:p w14:paraId="065CCBAB">
      <w:pPr>
        <w:spacing w:line="540" w:lineRule="exact"/>
        <w:rPr>
          <w:rFonts w:ascii="仿宋" w:hAnsi="仿宋" w:eastAsia="仿宋"/>
          <w:color w:val="000000" w:themeColor="text1"/>
          <w:sz w:val="32"/>
          <w:szCs w:val="32"/>
          <w14:textFill>
            <w14:solidFill>
              <w14:schemeClr w14:val="tx1"/>
            </w14:solidFill>
          </w14:textFill>
        </w:rPr>
      </w:pPr>
    </w:p>
    <w:p w14:paraId="553621F6">
      <w:pPr>
        <w:spacing w:line="540" w:lineRule="exact"/>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交银施罗德稳进丰利六个月持有期混合型证券投资基金自20</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18</w:t>
      </w:r>
      <w:r>
        <w:rPr>
          <w:rFonts w:hint="eastAsia" w:ascii="仿宋" w:hAnsi="仿宋" w:eastAsia="仿宋"/>
          <w:color w:val="000000" w:themeColor="text1"/>
          <w:sz w:val="32"/>
          <w:szCs w:val="32"/>
          <w14:textFill>
            <w14:solidFill>
              <w14:schemeClr w14:val="tx1"/>
            </w14:solidFill>
          </w14:textFill>
        </w:rPr>
        <w:t>日起进入清算期。清算报告全文于</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18</w:t>
      </w:r>
      <w:r>
        <w:rPr>
          <w:rFonts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14:textFill>
            <w14:solidFill>
              <w14:schemeClr w14:val="tx1"/>
            </w14:solidFill>
          </w14:textFill>
        </w:rPr>
        <w:t>在本公司网站（</w:t>
      </w:r>
      <w:r>
        <w:fldChar w:fldCharType="begin"/>
      </w:r>
      <w:r>
        <w:instrText xml:space="preserve"> HYPERLINK "http://www.fund001.com" </w:instrText>
      </w:r>
      <w:r>
        <w:fldChar w:fldCharType="separate"/>
      </w:r>
      <w:r>
        <w:rPr>
          <w:rStyle w:val="10"/>
          <w:rFonts w:ascii="仿宋" w:hAnsi="仿宋" w:eastAsia="仿宋"/>
          <w:sz w:val="32"/>
          <w:szCs w:val="32"/>
        </w:rPr>
        <w:t>www.fund001.com</w:t>
      </w:r>
      <w:r>
        <w:rPr>
          <w:rStyle w:val="10"/>
          <w:rFonts w:ascii="仿宋" w:hAnsi="仿宋" w:eastAsia="仿宋"/>
          <w:sz w:val="32"/>
          <w:szCs w:val="32"/>
        </w:rPr>
        <w:fldChar w:fldCharType="end"/>
      </w:r>
      <w:r>
        <w:rPr>
          <w:rFonts w:hint="eastAsia" w:ascii="仿宋" w:hAnsi="仿宋" w:eastAsia="仿宋"/>
          <w:color w:val="000000" w:themeColor="text1"/>
          <w:sz w:val="32"/>
          <w:szCs w:val="32"/>
          <w14:textFill>
            <w14:solidFill>
              <w14:schemeClr w14:val="tx1"/>
            </w14:solidFill>
          </w14:textFill>
        </w:rPr>
        <w:t>）和中国证监会基金电子</w:t>
      </w:r>
      <w:r>
        <w:rPr>
          <w:rFonts w:ascii="仿宋" w:hAnsi="仿宋" w:eastAsia="仿宋"/>
          <w:color w:val="000000" w:themeColor="text1"/>
          <w:sz w:val="32"/>
          <w:szCs w:val="32"/>
          <w14:textFill>
            <w14:solidFill>
              <w14:schemeClr w14:val="tx1"/>
            </w14:solidFill>
          </w14:textFill>
        </w:rPr>
        <w:t>披露网站</w:t>
      </w:r>
      <w:r>
        <w:rPr>
          <w:rFonts w:hint="eastAsia" w:ascii="仿宋" w:hAnsi="仿宋" w:eastAsia="仿宋"/>
          <w:color w:val="000000" w:themeColor="text1"/>
          <w:sz w:val="32"/>
          <w:szCs w:val="32"/>
          <w14:textFill>
            <w14:solidFill>
              <w14:schemeClr w14:val="tx1"/>
            </w14:solidFill>
          </w14:textFill>
        </w:rPr>
        <w:t>（</w:t>
      </w:r>
      <w:r>
        <w:fldChar w:fldCharType="begin"/>
      </w:r>
      <w:r>
        <w:instrText xml:space="preserve"> HYPERLINK "http://eid.csrc.gov.cn/fund" </w:instrText>
      </w:r>
      <w:r>
        <w:fldChar w:fldCharType="separate"/>
      </w:r>
      <w:r>
        <w:rPr>
          <w:rStyle w:val="10"/>
          <w:rFonts w:hint="eastAsia" w:ascii="仿宋" w:hAnsi="仿宋" w:eastAsia="仿宋"/>
          <w:sz w:val="32"/>
          <w:szCs w:val="32"/>
        </w:rPr>
        <w:t>http://eid.csrc.gov.cn/fund</w:t>
      </w:r>
      <w:r>
        <w:rPr>
          <w:rStyle w:val="10"/>
          <w:rFonts w:hint="eastAsia" w:ascii="仿宋" w:hAnsi="仿宋" w:eastAsia="仿宋"/>
          <w:sz w:val="32"/>
          <w:szCs w:val="32"/>
        </w:rPr>
        <w:fldChar w:fldCharType="end"/>
      </w:r>
      <w:r>
        <w:rPr>
          <w:rFonts w:hint="eastAsia" w:ascii="仿宋" w:hAnsi="仿宋" w:eastAsia="仿宋"/>
          <w:color w:val="000000" w:themeColor="text1"/>
          <w:sz w:val="32"/>
          <w:szCs w:val="32"/>
          <w14:textFill>
            <w14:solidFill>
              <w14:schemeClr w14:val="tx1"/>
            </w14:solidFill>
          </w14:textFill>
        </w:rPr>
        <w:t>）披露</w:t>
      </w:r>
      <w:r>
        <w:rPr>
          <w:rFonts w:ascii="仿宋" w:hAnsi="仿宋" w:eastAsia="仿宋"/>
          <w:color w:val="000000" w:themeColor="text1"/>
          <w:sz w:val="32"/>
          <w:szCs w:val="32"/>
          <w14:textFill>
            <w14:solidFill>
              <w14:schemeClr w14:val="tx1"/>
            </w14:solidFill>
          </w14:textFill>
        </w:rPr>
        <w:t>，供投资者查阅。</w:t>
      </w:r>
      <w:r>
        <w:rPr>
          <w:rFonts w:hint="eastAsia" w:ascii="仿宋" w:hAnsi="仿宋" w:eastAsia="仿宋"/>
          <w:color w:val="000000" w:themeColor="text1"/>
          <w:sz w:val="32"/>
          <w:szCs w:val="32"/>
          <w14:textFill>
            <w14:solidFill>
              <w14:schemeClr w14:val="tx1"/>
            </w14:solidFill>
          </w14:textFill>
        </w:rPr>
        <w:t>如有疑问可拨打本公司客服电话（</w:t>
      </w:r>
      <w:r>
        <w:rPr>
          <w:rFonts w:ascii="仿宋" w:hAnsi="仿宋" w:eastAsia="仿宋"/>
          <w:color w:val="000000" w:themeColor="text1"/>
          <w:sz w:val="32"/>
          <w:szCs w:val="32"/>
          <w14:textFill>
            <w14:solidFill>
              <w14:schemeClr w14:val="tx1"/>
            </w14:solidFill>
          </w14:textFill>
        </w:rPr>
        <w:t>400-700-5000</w:t>
      </w:r>
      <w:r>
        <w:rPr>
          <w:rFonts w:hint="eastAsia" w:ascii="仿宋" w:hAnsi="仿宋" w:eastAsia="仿宋"/>
          <w:color w:val="000000" w:themeColor="text1"/>
          <w:sz w:val="32"/>
          <w:szCs w:val="32"/>
          <w14:textFill>
            <w14:solidFill>
              <w14:schemeClr w14:val="tx1"/>
            </w14:solidFill>
          </w14:textFill>
        </w:rPr>
        <w:t>，021-61055000）咨询</w:t>
      </w:r>
      <w:r>
        <w:rPr>
          <w:rFonts w:ascii="仿宋" w:hAnsi="仿宋" w:eastAsia="仿宋"/>
          <w:color w:val="000000" w:themeColor="text1"/>
          <w:sz w:val="32"/>
          <w:szCs w:val="32"/>
          <w14:textFill>
            <w14:solidFill>
              <w14:schemeClr w14:val="tx1"/>
            </w14:solidFill>
          </w14:textFill>
        </w:rPr>
        <w:t>。</w:t>
      </w:r>
      <w:bookmarkStart w:id="0" w:name="_GoBack"/>
      <w:bookmarkEnd w:id="0"/>
    </w:p>
    <w:p w14:paraId="15FC94C8">
      <w:pPr>
        <w:spacing w:line="540" w:lineRule="exact"/>
        <w:ind w:firstLine="800" w:firstLineChars="250"/>
        <w:rPr>
          <w:rFonts w:ascii="仿宋" w:hAnsi="仿宋" w:eastAsia="仿宋"/>
          <w:color w:val="000000" w:themeColor="text1"/>
          <w:sz w:val="32"/>
          <w:szCs w:val="32"/>
          <w14:textFill>
            <w14:solidFill>
              <w14:schemeClr w14:val="tx1"/>
            </w14:solidFill>
          </w14:textFill>
        </w:rPr>
      </w:pPr>
    </w:p>
    <w:p w14:paraId="59732F34">
      <w:pPr>
        <w:spacing w:line="540" w:lineRule="exact"/>
        <w:ind w:firstLine="800" w:firstLineChars="25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特此公告。</w:t>
      </w:r>
    </w:p>
    <w:p w14:paraId="456FE576">
      <w:pPr>
        <w:spacing w:line="540" w:lineRule="exact"/>
        <w:ind w:firstLine="800" w:firstLineChars="250"/>
        <w:rPr>
          <w:rFonts w:ascii="仿宋" w:hAnsi="仿宋" w:eastAsia="仿宋"/>
          <w:color w:val="000000" w:themeColor="text1"/>
          <w:sz w:val="32"/>
          <w:szCs w:val="32"/>
          <w14:textFill>
            <w14:solidFill>
              <w14:schemeClr w14:val="tx1"/>
            </w14:solidFill>
          </w14:textFill>
        </w:rPr>
      </w:pPr>
    </w:p>
    <w:p w14:paraId="414B239A">
      <w:pPr>
        <w:spacing w:line="540" w:lineRule="exact"/>
        <w:ind w:firstLine="800" w:firstLineChars="250"/>
        <w:rPr>
          <w:rFonts w:ascii="仿宋" w:hAnsi="仿宋" w:eastAsia="仿宋"/>
          <w:color w:val="000000" w:themeColor="text1"/>
          <w:sz w:val="32"/>
          <w:szCs w:val="32"/>
          <w14:textFill>
            <w14:solidFill>
              <w14:schemeClr w14:val="tx1"/>
            </w14:solidFill>
          </w14:textFill>
        </w:rPr>
      </w:pPr>
    </w:p>
    <w:p w14:paraId="32E6B27C">
      <w:pPr>
        <w:spacing w:line="540" w:lineRule="exact"/>
        <w:ind w:firstLine="800" w:firstLineChars="25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交银施罗德基金管理有限</w:t>
      </w:r>
      <w:r>
        <w:rPr>
          <w:rFonts w:ascii="仿宋" w:hAnsi="仿宋" w:eastAsia="仿宋"/>
          <w:color w:val="000000" w:themeColor="text1"/>
          <w:sz w:val="32"/>
          <w:szCs w:val="32"/>
          <w14:textFill>
            <w14:solidFill>
              <w14:schemeClr w14:val="tx1"/>
            </w14:solidFill>
          </w14:textFill>
        </w:rPr>
        <w:t>公司</w:t>
      </w:r>
    </w:p>
    <w:p w14:paraId="3E089819">
      <w:pPr>
        <w:spacing w:line="540" w:lineRule="exact"/>
        <w:ind w:firstLine="800" w:firstLineChars="250"/>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6</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4</w:t>
      </w:r>
      <w:r>
        <w:rPr>
          <w:rFonts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18</w:t>
      </w:r>
      <w:r>
        <w:rPr>
          <w:rFonts w:ascii="仿宋" w:hAnsi="仿宋" w:eastAsia="仿宋"/>
          <w:color w:val="000000" w:themeColor="text1"/>
          <w:sz w:val="32"/>
          <w:szCs w:val="32"/>
          <w14:textFill>
            <w14:solidFill>
              <w14:schemeClr w14:val="tx1"/>
            </w14:solidFill>
          </w14:textFill>
        </w:rPr>
        <w:t>日</w:t>
      </w:r>
    </w:p>
    <w:sectPr>
      <w:footerReference r:id="rId4" w:type="first"/>
      <w:footerReference r:id="rId3" w:type="default"/>
      <w:pgSz w:w="11906" w:h="16838"/>
      <w:pgMar w:top="1985" w:right="1588" w:bottom="1361"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596868"/>
      <w:docPartObj>
        <w:docPartGallery w:val="autotext"/>
      </w:docPartObj>
    </w:sdtPr>
    <w:sdtContent>
      <w:p w14:paraId="369B890A">
        <w:pPr>
          <w:pStyle w:val="4"/>
          <w:jc w:val="center"/>
        </w:pPr>
        <w:r>
          <w:fldChar w:fldCharType="begin"/>
        </w:r>
        <w:r>
          <w:instrText xml:space="preserve">PAGE   \* MERGEFORMAT</w:instrText>
        </w:r>
        <w:r>
          <w:fldChar w:fldCharType="separate"/>
        </w:r>
        <w:r>
          <w:rPr>
            <w:lang w:val="zh-CN"/>
          </w:rPr>
          <w:t>2</w:t>
        </w:r>
        <w:r>
          <w:fldChar w:fldCharType="end"/>
        </w:r>
      </w:p>
    </w:sdtContent>
  </w:sdt>
  <w:p w14:paraId="6724BF42">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0265795"/>
      <w:docPartObj>
        <w:docPartGallery w:val="autotext"/>
      </w:docPartObj>
    </w:sdtPr>
    <w:sdtContent>
      <w:p w14:paraId="56A78908">
        <w:pPr>
          <w:pStyle w:val="4"/>
          <w:jc w:val="center"/>
        </w:pPr>
        <w:r>
          <w:fldChar w:fldCharType="begin"/>
        </w:r>
        <w:r>
          <w:instrText xml:space="preserve">PAGE   \* MERGEFORMAT</w:instrText>
        </w:r>
        <w:r>
          <w:fldChar w:fldCharType="separate"/>
        </w:r>
        <w:r>
          <w:rPr>
            <w:lang w:val="zh-CN"/>
          </w:rPr>
          <w:t>1</w:t>
        </w:r>
        <w:r>
          <w:fldChar w:fldCharType="end"/>
        </w:r>
      </w:p>
    </w:sdtContent>
  </w:sdt>
  <w:p w14:paraId="3BBCD79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49B"/>
    <w:rsid w:val="00001760"/>
    <w:rsid w:val="0000409D"/>
    <w:rsid w:val="00010044"/>
    <w:rsid w:val="00022ABD"/>
    <w:rsid w:val="00025D40"/>
    <w:rsid w:val="000300E5"/>
    <w:rsid w:val="0003246C"/>
    <w:rsid w:val="00033010"/>
    <w:rsid w:val="00033204"/>
    <w:rsid w:val="00034737"/>
    <w:rsid w:val="000475F0"/>
    <w:rsid w:val="000539F6"/>
    <w:rsid w:val="00056EE0"/>
    <w:rsid w:val="00057323"/>
    <w:rsid w:val="0008010F"/>
    <w:rsid w:val="00081ADE"/>
    <w:rsid w:val="00081F86"/>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0ED1"/>
    <w:rsid w:val="000F407E"/>
    <w:rsid w:val="000F6458"/>
    <w:rsid w:val="001039BC"/>
    <w:rsid w:val="001042A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D04AB"/>
    <w:rsid w:val="001D2521"/>
    <w:rsid w:val="001D74AE"/>
    <w:rsid w:val="001E7CAD"/>
    <w:rsid w:val="001F125D"/>
    <w:rsid w:val="001F15CB"/>
    <w:rsid w:val="001F533E"/>
    <w:rsid w:val="0021172E"/>
    <w:rsid w:val="00221DE2"/>
    <w:rsid w:val="00234298"/>
    <w:rsid w:val="00235223"/>
    <w:rsid w:val="0024557F"/>
    <w:rsid w:val="002471D4"/>
    <w:rsid w:val="002523CD"/>
    <w:rsid w:val="00253326"/>
    <w:rsid w:val="00261CDE"/>
    <w:rsid w:val="0026276F"/>
    <w:rsid w:val="00276CA4"/>
    <w:rsid w:val="002823E9"/>
    <w:rsid w:val="00282A7F"/>
    <w:rsid w:val="00284E14"/>
    <w:rsid w:val="0028638B"/>
    <w:rsid w:val="00292418"/>
    <w:rsid w:val="00293140"/>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B7C"/>
    <w:rsid w:val="00356D9D"/>
    <w:rsid w:val="00361065"/>
    <w:rsid w:val="0036248F"/>
    <w:rsid w:val="00366341"/>
    <w:rsid w:val="00382BCB"/>
    <w:rsid w:val="00391944"/>
    <w:rsid w:val="00393949"/>
    <w:rsid w:val="003948AF"/>
    <w:rsid w:val="00394BBC"/>
    <w:rsid w:val="00397FFC"/>
    <w:rsid w:val="003A4AC6"/>
    <w:rsid w:val="003C2820"/>
    <w:rsid w:val="003C3CB5"/>
    <w:rsid w:val="003C5A1A"/>
    <w:rsid w:val="003D0424"/>
    <w:rsid w:val="003D32D7"/>
    <w:rsid w:val="003F4E13"/>
    <w:rsid w:val="003F6960"/>
    <w:rsid w:val="0040020D"/>
    <w:rsid w:val="00405ADB"/>
    <w:rsid w:val="0041090E"/>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2188F"/>
    <w:rsid w:val="00522C5C"/>
    <w:rsid w:val="00526605"/>
    <w:rsid w:val="00534A41"/>
    <w:rsid w:val="0053650E"/>
    <w:rsid w:val="00542535"/>
    <w:rsid w:val="00544E6E"/>
    <w:rsid w:val="00547910"/>
    <w:rsid w:val="00551033"/>
    <w:rsid w:val="00557AAD"/>
    <w:rsid w:val="00560AC4"/>
    <w:rsid w:val="005622D9"/>
    <w:rsid w:val="00563FE4"/>
    <w:rsid w:val="00567A02"/>
    <w:rsid w:val="005711D9"/>
    <w:rsid w:val="005751C6"/>
    <w:rsid w:val="00576CDB"/>
    <w:rsid w:val="00582D8F"/>
    <w:rsid w:val="005837B0"/>
    <w:rsid w:val="00596AC1"/>
    <w:rsid w:val="005A408B"/>
    <w:rsid w:val="005A46AE"/>
    <w:rsid w:val="005A77EA"/>
    <w:rsid w:val="005B5746"/>
    <w:rsid w:val="005C00AF"/>
    <w:rsid w:val="005C1EFB"/>
    <w:rsid w:val="005C7C95"/>
    <w:rsid w:val="005D3C24"/>
    <w:rsid w:val="005D4528"/>
    <w:rsid w:val="005E088E"/>
    <w:rsid w:val="005E0F00"/>
    <w:rsid w:val="005F4D9C"/>
    <w:rsid w:val="005F7E5C"/>
    <w:rsid w:val="00604996"/>
    <w:rsid w:val="00605B67"/>
    <w:rsid w:val="00614332"/>
    <w:rsid w:val="006163B1"/>
    <w:rsid w:val="00616874"/>
    <w:rsid w:val="006256E5"/>
    <w:rsid w:val="0062589F"/>
    <w:rsid w:val="00626EA8"/>
    <w:rsid w:val="0063499C"/>
    <w:rsid w:val="00641CEA"/>
    <w:rsid w:val="0065080E"/>
    <w:rsid w:val="00655229"/>
    <w:rsid w:val="00656B0C"/>
    <w:rsid w:val="0066309A"/>
    <w:rsid w:val="0066627D"/>
    <w:rsid w:val="006832A2"/>
    <w:rsid w:val="00684A20"/>
    <w:rsid w:val="00690EC4"/>
    <w:rsid w:val="006962CB"/>
    <w:rsid w:val="006A0BB0"/>
    <w:rsid w:val="006A1C9D"/>
    <w:rsid w:val="006A7F42"/>
    <w:rsid w:val="006B39B3"/>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66AC0"/>
    <w:rsid w:val="00767B51"/>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611"/>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56DF7"/>
    <w:rsid w:val="008619E1"/>
    <w:rsid w:val="0086675D"/>
    <w:rsid w:val="00866E5A"/>
    <w:rsid w:val="008721DF"/>
    <w:rsid w:val="008738A9"/>
    <w:rsid w:val="00876EC6"/>
    <w:rsid w:val="00881C77"/>
    <w:rsid w:val="00882D1D"/>
    <w:rsid w:val="00882FB0"/>
    <w:rsid w:val="008839E0"/>
    <w:rsid w:val="00887017"/>
    <w:rsid w:val="00891007"/>
    <w:rsid w:val="008943CA"/>
    <w:rsid w:val="008A1AFA"/>
    <w:rsid w:val="008A2CE2"/>
    <w:rsid w:val="008A3460"/>
    <w:rsid w:val="008A3CDC"/>
    <w:rsid w:val="008B539C"/>
    <w:rsid w:val="008B77D5"/>
    <w:rsid w:val="008C155D"/>
    <w:rsid w:val="008D41F4"/>
    <w:rsid w:val="008D4634"/>
    <w:rsid w:val="008E4CD7"/>
    <w:rsid w:val="008E58F7"/>
    <w:rsid w:val="008E6EC1"/>
    <w:rsid w:val="00903815"/>
    <w:rsid w:val="00903C0A"/>
    <w:rsid w:val="009062C4"/>
    <w:rsid w:val="0090723B"/>
    <w:rsid w:val="00910193"/>
    <w:rsid w:val="0092312D"/>
    <w:rsid w:val="00933628"/>
    <w:rsid w:val="00934ADB"/>
    <w:rsid w:val="009465EA"/>
    <w:rsid w:val="009506DC"/>
    <w:rsid w:val="009566C4"/>
    <w:rsid w:val="00956DD9"/>
    <w:rsid w:val="00957D74"/>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D2D3C"/>
    <w:rsid w:val="009E35EB"/>
    <w:rsid w:val="009E64F2"/>
    <w:rsid w:val="009E7875"/>
    <w:rsid w:val="009F72D1"/>
    <w:rsid w:val="00A144A6"/>
    <w:rsid w:val="00A21627"/>
    <w:rsid w:val="00A361F1"/>
    <w:rsid w:val="00A37A94"/>
    <w:rsid w:val="00A41611"/>
    <w:rsid w:val="00A441B7"/>
    <w:rsid w:val="00A447AF"/>
    <w:rsid w:val="00A46430"/>
    <w:rsid w:val="00A5780A"/>
    <w:rsid w:val="00A62B15"/>
    <w:rsid w:val="00A63901"/>
    <w:rsid w:val="00A63F0D"/>
    <w:rsid w:val="00A63F21"/>
    <w:rsid w:val="00A72BFA"/>
    <w:rsid w:val="00A72FCD"/>
    <w:rsid w:val="00A74844"/>
    <w:rsid w:val="00A81D7B"/>
    <w:rsid w:val="00A87DCB"/>
    <w:rsid w:val="00A91325"/>
    <w:rsid w:val="00AA0C00"/>
    <w:rsid w:val="00AB49A1"/>
    <w:rsid w:val="00AC1161"/>
    <w:rsid w:val="00AD18DD"/>
    <w:rsid w:val="00AD3F8A"/>
    <w:rsid w:val="00AD562B"/>
    <w:rsid w:val="00AE3F47"/>
    <w:rsid w:val="00AE69BF"/>
    <w:rsid w:val="00AF7347"/>
    <w:rsid w:val="00B014DF"/>
    <w:rsid w:val="00B11B77"/>
    <w:rsid w:val="00B16987"/>
    <w:rsid w:val="00B17EF5"/>
    <w:rsid w:val="00B2068A"/>
    <w:rsid w:val="00B23F95"/>
    <w:rsid w:val="00B25BAB"/>
    <w:rsid w:val="00B26285"/>
    <w:rsid w:val="00B26D29"/>
    <w:rsid w:val="00B33F4A"/>
    <w:rsid w:val="00B41297"/>
    <w:rsid w:val="00B504F2"/>
    <w:rsid w:val="00B517DE"/>
    <w:rsid w:val="00B51CE1"/>
    <w:rsid w:val="00B61D0F"/>
    <w:rsid w:val="00B64EDD"/>
    <w:rsid w:val="00B65E43"/>
    <w:rsid w:val="00B725A0"/>
    <w:rsid w:val="00B7491E"/>
    <w:rsid w:val="00B763C4"/>
    <w:rsid w:val="00B90441"/>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369F"/>
    <w:rsid w:val="00C1450B"/>
    <w:rsid w:val="00C22765"/>
    <w:rsid w:val="00C22816"/>
    <w:rsid w:val="00C232AD"/>
    <w:rsid w:val="00C234C6"/>
    <w:rsid w:val="00C2753D"/>
    <w:rsid w:val="00C3318B"/>
    <w:rsid w:val="00C3492C"/>
    <w:rsid w:val="00C3553B"/>
    <w:rsid w:val="00C44634"/>
    <w:rsid w:val="00C45644"/>
    <w:rsid w:val="00C51B56"/>
    <w:rsid w:val="00C5361C"/>
    <w:rsid w:val="00C53B3E"/>
    <w:rsid w:val="00C61988"/>
    <w:rsid w:val="00C64316"/>
    <w:rsid w:val="00C67F89"/>
    <w:rsid w:val="00C70D8D"/>
    <w:rsid w:val="00C71F74"/>
    <w:rsid w:val="00C72B79"/>
    <w:rsid w:val="00C73CFC"/>
    <w:rsid w:val="00C7490E"/>
    <w:rsid w:val="00C75104"/>
    <w:rsid w:val="00C81CAD"/>
    <w:rsid w:val="00C84743"/>
    <w:rsid w:val="00C86E10"/>
    <w:rsid w:val="00C9160A"/>
    <w:rsid w:val="00C972C4"/>
    <w:rsid w:val="00CA1FEF"/>
    <w:rsid w:val="00CA25FC"/>
    <w:rsid w:val="00CA6A56"/>
    <w:rsid w:val="00CB2CEE"/>
    <w:rsid w:val="00CB4DE3"/>
    <w:rsid w:val="00CC1058"/>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70AE"/>
    <w:rsid w:val="00DA2D7C"/>
    <w:rsid w:val="00DB620D"/>
    <w:rsid w:val="00DB6F0A"/>
    <w:rsid w:val="00DD7BAA"/>
    <w:rsid w:val="00DE0FFA"/>
    <w:rsid w:val="00DE30DE"/>
    <w:rsid w:val="00DE6A70"/>
    <w:rsid w:val="00DF3DF3"/>
    <w:rsid w:val="00DF5AA8"/>
    <w:rsid w:val="00E006B1"/>
    <w:rsid w:val="00E11D7D"/>
    <w:rsid w:val="00E1254C"/>
    <w:rsid w:val="00E16895"/>
    <w:rsid w:val="00E32614"/>
    <w:rsid w:val="00E33250"/>
    <w:rsid w:val="00E3526B"/>
    <w:rsid w:val="00E5059C"/>
    <w:rsid w:val="00E54C06"/>
    <w:rsid w:val="00E5655D"/>
    <w:rsid w:val="00E5664A"/>
    <w:rsid w:val="00E7407A"/>
    <w:rsid w:val="00E81A0A"/>
    <w:rsid w:val="00E964F7"/>
    <w:rsid w:val="00EA6F84"/>
    <w:rsid w:val="00EB7931"/>
    <w:rsid w:val="00ED4F18"/>
    <w:rsid w:val="00ED548C"/>
    <w:rsid w:val="00ED6D67"/>
    <w:rsid w:val="00ED7F3F"/>
    <w:rsid w:val="00EF043C"/>
    <w:rsid w:val="00EF1EC6"/>
    <w:rsid w:val="00EF49B3"/>
    <w:rsid w:val="00EF4F56"/>
    <w:rsid w:val="00EF56E1"/>
    <w:rsid w:val="00EF73FD"/>
    <w:rsid w:val="00F00561"/>
    <w:rsid w:val="00F01150"/>
    <w:rsid w:val="00F01E3D"/>
    <w:rsid w:val="00F04DC2"/>
    <w:rsid w:val="00F066D9"/>
    <w:rsid w:val="00F2596B"/>
    <w:rsid w:val="00F25F52"/>
    <w:rsid w:val="00F37A1D"/>
    <w:rsid w:val="00F469D5"/>
    <w:rsid w:val="00F47FEE"/>
    <w:rsid w:val="00F527B3"/>
    <w:rsid w:val="00F604A8"/>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1922"/>
    <w:rsid w:val="00FE6AB2"/>
    <w:rsid w:val="07CF7D76"/>
    <w:rsid w:val="32E96BFA"/>
    <w:rsid w:val="37745B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9"/>
    <w:semiHidden/>
    <w:unhideWhenUsed/>
    <w:qFormat/>
    <w:uiPriority w:val="99"/>
    <w:pPr>
      <w:snapToGrid w:val="0"/>
      <w:jc w:val="left"/>
    </w:pPr>
    <w:rPr>
      <w:sz w:val="18"/>
      <w:szCs w:val="18"/>
    </w:rPr>
  </w:style>
  <w:style w:type="paragraph" w:styleId="7">
    <w:name w:val="annotation subject"/>
    <w:basedOn w:val="2"/>
    <w:next w:val="2"/>
    <w:link w:val="18"/>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styleId="12">
    <w:name w:val="footnote reference"/>
    <w:basedOn w:val="9"/>
    <w:semiHidden/>
    <w:unhideWhenUsed/>
    <w:qFormat/>
    <w:uiPriority w:val="99"/>
    <w:rPr>
      <w:vertAlign w:val="superscript"/>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9"/>
    <w:link w:val="3"/>
    <w:semiHidden/>
    <w:qFormat/>
    <w:uiPriority w:val="99"/>
    <w:rPr>
      <w:sz w:val="18"/>
      <w:szCs w:val="18"/>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脚注文本 字符"/>
    <w:basedOn w:val="9"/>
    <w:link w:val="6"/>
    <w:semiHidden/>
    <w:qFormat/>
    <w:uiPriority w:val="99"/>
    <w:rPr>
      <w:sz w:val="18"/>
      <w:szCs w:val="18"/>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974F-BBA6-4A04-85BF-CB90A08DB79D}">
  <ds:schemaRefs/>
</ds:datastoreItem>
</file>

<file path=docProps/app.xml><?xml version="1.0" encoding="utf-8"?>
<Properties xmlns="http://schemas.openxmlformats.org/officeDocument/2006/extended-properties" xmlns:vt="http://schemas.openxmlformats.org/officeDocument/2006/docPropsVTypes">
  <Template>Normal</Template>
  <Pages>1</Pages>
  <Words>49</Words>
  <Characters>280</Characters>
  <Lines>2</Lines>
  <Paragraphs>1</Paragraphs>
  <TotalTime>5</TotalTime>
  <ScaleCrop>false</ScaleCrop>
  <LinksUpToDate>false</LinksUpToDate>
  <CharactersWithSpaces>328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2024-05-20T09:29:00Z</dcterms:created>
  <dc:creator>xiaoming bao</dc:creator>
  <cp:lastModifiedBy>刘晨晨</cp:lastModifiedBy>
  <cp:lastPrinted>2020-11-25T01:52:00Z</cp:lastPrinted>
  <dcterms:modified xsi:type="dcterms:W3CDTF">2026-04-17T08:22:31Z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240E7982F608468995C387336B9CF5E5_12</vt:lpwstr>
  </property>
</Properties>
</file>