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b/>
          <w:sz w:val="30"/>
          <w:szCs w:val="30"/>
        </w:rPr>
      </w:pPr>
      <w:r>
        <w:rPr>
          <w:rFonts w:hint="eastAsia" w:ascii="Times New Roman" w:hAnsi="Times New Roman"/>
          <w:b/>
          <w:sz w:val="30"/>
          <w:szCs w:val="30"/>
        </w:rPr>
        <w:t>交银施罗德基金管理有限公司关于深证300价值交易型开放式指数证券投资基金溢价风险提示公告</w:t>
      </w:r>
    </w:p>
    <w:p>
      <w:pPr>
        <w:spacing w:line="360" w:lineRule="auto"/>
        <w:rPr>
          <w:rFonts w:ascii="Times New Roman" w:hAnsi="Times New Roman"/>
          <w:sz w:val="24"/>
          <w:szCs w:val="24"/>
        </w:rPr>
      </w:pPr>
      <w:r>
        <w:rPr>
          <w:rFonts w:ascii="Times New Roman" w:hAnsi="Times New Roman"/>
          <w:sz w:val="24"/>
          <w:szCs w:val="24"/>
        </w:rPr>
        <w:t xml:space="preserve">  </w:t>
      </w:r>
    </w:p>
    <w:p>
      <w:pPr>
        <w:spacing w:line="360" w:lineRule="auto"/>
        <w:ind w:firstLine="480" w:firstLineChars="200"/>
        <w:rPr>
          <w:rFonts w:hint="default" w:ascii="Times New Roman" w:hAnsi="Times New Roman" w:eastAsiaTheme="minorEastAsia"/>
          <w:sz w:val="24"/>
          <w:szCs w:val="24"/>
          <w:lang w:val="en-US" w:eastAsia="zh-CN"/>
        </w:rPr>
      </w:pPr>
      <w:r>
        <w:rPr>
          <w:rFonts w:hint="eastAsia" w:ascii="Times New Roman" w:hAnsi="Times New Roman"/>
          <w:sz w:val="24"/>
          <w:szCs w:val="24"/>
        </w:rPr>
        <w:t>近期，交银施罗德基金管理有限公司（以下简称“本基金管理人”）旗下</w:t>
      </w:r>
      <w:r>
        <w:rPr>
          <w:rFonts w:hint="eastAsia" w:ascii="Times New Roman" w:hAnsi="Times New Roman"/>
          <w:kern w:val="2"/>
          <w:sz w:val="24"/>
          <w:szCs w:val="24"/>
        </w:rPr>
        <w:t>深证300价值</w:t>
      </w:r>
      <w:r>
        <w:rPr>
          <w:rFonts w:hint="eastAsia" w:ascii="Times New Roman" w:hAnsi="Times New Roman"/>
          <w:kern w:val="0"/>
          <w:sz w:val="24"/>
        </w:rPr>
        <w:t>交易型开放式指数证券投资基金</w:t>
      </w:r>
      <w:r>
        <w:rPr>
          <w:rFonts w:hint="eastAsia" w:ascii="Times New Roman" w:hAnsi="Times New Roman"/>
          <w:sz w:val="24"/>
          <w:szCs w:val="24"/>
        </w:rPr>
        <w:t>（</w:t>
      </w:r>
      <w:r>
        <w:rPr>
          <w:rFonts w:ascii="宋体" w:hAnsi="宋体"/>
          <w:sz w:val="24"/>
        </w:rPr>
        <w:t>场内简称：</w:t>
      </w:r>
      <w:r>
        <w:rPr>
          <w:rFonts w:hint="eastAsia" w:ascii="Times New Roman" w:hAnsi="Times New Roman"/>
          <w:kern w:val="0"/>
          <w:sz w:val="24"/>
          <w:lang w:val="en-US" w:eastAsia="zh-CN"/>
        </w:rPr>
        <w:t>深价值</w:t>
      </w:r>
      <w:r>
        <w:rPr>
          <w:rFonts w:hint="eastAsia" w:ascii="宋体" w:hAnsi="宋体"/>
          <w:sz w:val="24"/>
          <w:lang w:eastAsia="zh-CN"/>
        </w:rPr>
        <w:t>；</w:t>
      </w:r>
      <w:r>
        <w:rPr>
          <w:rFonts w:hint="eastAsia" w:ascii="宋体" w:hAnsi="宋体"/>
          <w:sz w:val="24"/>
        </w:rPr>
        <w:t>场内扩位简称：深价值ETF交银</w:t>
      </w:r>
      <w:r>
        <w:rPr>
          <w:rFonts w:hint="eastAsia" w:ascii="宋体" w:hAnsi="宋体"/>
          <w:sz w:val="24"/>
          <w:lang w:eastAsia="zh-CN"/>
        </w:rPr>
        <w:t>；</w:t>
      </w:r>
      <w:r>
        <w:rPr>
          <w:rFonts w:ascii="宋体" w:hAnsi="宋体"/>
          <w:sz w:val="24"/>
        </w:rPr>
        <w:t>代码：</w:t>
      </w:r>
      <w:r>
        <w:rPr>
          <w:rFonts w:hint="eastAsia" w:ascii="Times New Roman" w:hAnsi="Times New Roman"/>
          <w:kern w:val="0"/>
          <w:sz w:val="24"/>
          <w:lang w:val="en-US" w:eastAsia="zh-CN"/>
        </w:rPr>
        <w:t>159913</w:t>
      </w:r>
      <w:r>
        <w:rPr>
          <w:rFonts w:hint="eastAsia" w:ascii="Times New Roman" w:hAnsi="Times New Roman"/>
          <w:sz w:val="24"/>
          <w:szCs w:val="24"/>
        </w:rPr>
        <w:t>；以下简称“本基金”）的二级市场交易</w:t>
      </w:r>
      <w:r>
        <w:rPr>
          <w:rFonts w:ascii="Times New Roman" w:hAnsi="Times New Roman"/>
          <w:sz w:val="24"/>
          <w:szCs w:val="24"/>
        </w:rPr>
        <w:t>价格明显偏离基金份额净值</w:t>
      </w:r>
      <w:r>
        <w:rPr>
          <w:rFonts w:hint="eastAsia" w:ascii="Times New Roman" w:hAnsi="Times New Roman"/>
          <w:sz w:val="24"/>
          <w:szCs w:val="24"/>
        </w:rPr>
        <w:t>。</w:t>
      </w:r>
      <w:r>
        <w:rPr>
          <w:rFonts w:hint="eastAsia" w:ascii="Times New Roman" w:hAnsi="Times New Roman"/>
          <w:b/>
          <w:bCs/>
          <w:sz w:val="24"/>
          <w:szCs w:val="24"/>
        </w:rPr>
        <w:t>特此提示投资者关注二级市场交易价格溢价风险，投资者如果高溢价买入，可能面临较大损失。</w:t>
      </w:r>
      <w:r>
        <w:rPr>
          <w:rFonts w:hint="eastAsia" w:ascii="Times New Roman" w:hAnsi="Times New Roman"/>
          <w:b/>
          <w:bCs/>
          <w:sz w:val="24"/>
          <w:szCs w:val="24"/>
          <w:lang w:val="en-US" w:eastAsia="zh-CN"/>
        </w:rPr>
        <w:t>若本基金2026年3月16日二级市场交易价格溢价幅度未有效回落，本基金有权采取向深圳交易所申请盘中临时停牌、延长停牌时间等措施以向市场警示风险，具体以届时公告为准。</w:t>
      </w:r>
    </w:p>
    <w:p>
      <w:pPr>
        <w:spacing w:line="360" w:lineRule="auto"/>
        <w:ind w:firstLine="420"/>
        <w:rPr>
          <w:rFonts w:ascii="Times New Roman" w:hAnsi="Times New Roman"/>
          <w:sz w:val="24"/>
          <w:szCs w:val="24"/>
        </w:rPr>
      </w:pPr>
      <w:r>
        <w:rPr>
          <w:rFonts w:hint="eastAsia" w:ascii="Times New Roman" w:hAnsi="Times New Roman"/>
          <w:sz w:val="24"/>
          <w:szCs w:val="24"/>
        </w:rPr>
        <w:t>为此基金管理人声明如下：</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一</w:t>
      </w:r>
      <w:r>
        <w:rPr>
          <w:rFonts w:ascii="Times New Roman" w:hAnsi="Times New Roman"/>
          <w:sz w:val="24"/>
          <w:szCs w:val="24"/>
        </w:rPr>
        <w:t>、</w:t>
      </w:r>
      <w:r>
        <w:rPr>
          <w:rFonts w:hint="eastAsia" w:ascii="Times New Roman" w:hAnsi="Times New Roman"/>
          <w:sz w:val="24"/>
          <w:szCs w:val="24"/>
        </w:rPr>
        <w:t>本基金为交易型开放式基金，除可在二级</w:t>
      </w:r>
      <w:bookmarkStart w:id="0" w:name="_GoBack"/>
      <w:bookmarkEnd w:id="0"/>
      <w:r>
        <w:rPr>
          <w:rFonts w:hint="eastAsia" w:ascii="Times New Roman" w:hAnsi="Times New Roman"/>
          <w:sz w:val="24"/>
          <w:szCs w:val="24"/>
        </w:rPr>
        <w:t>市场交易外，投资人还可以申购、赎回本基金，申购、赎回价格以申请当日收市后计算的基金份额净值进行计算，投资者可通过基金管理人网站或交易行情系统查询本基金的最新份额净值。</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二、本基金二级市场的交易价格，除了有基金份额参考净值波动的风险外，还会受到市场的系统性风险、流动性风险等其他风险影响，可能使投资人面临损失。</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三、截至本报告披露日，本基金运作正常。本基金管理人仍将严格按照法律法规及基金合同进行投资运作。</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四、截至本报告披露日，本基金运作正常无其他应披露而未披露的重大信息。基金管理人仍将严格按照有关规定和要求，及时做好信息披露工作。</w:t>
      </w:r>
    </w:p>
    <w:p>
      <w:pPr>
        <w:spacing w:line="360" w:lineRule="auto"/>
        <w:ind w:firstLine="480" w:firstLineChars="200"/>
        <w:rPr>
          <w:rFonts w:ascii="Times New Roman" w:hAnsi="Times New Roman"/>
          <w:sz w:val="24"/>
          <w:szCs w:val="24"/>
        </w:rPr>
      </w:pPr>
      <w:r>
        <w:rPr>
          <w:rFonts w:hint="eastAsia" w:ascii="Times New Roman" w:hAnsi="Times New Roman"/>
          <w:sz w:val="24"/>
          <w:szCs w:val="24"/>
        </w:rPr>
        <w:t>投资者欲了解本基金的详细情况，可通过本公司网站（www.fund001.com）或相关销售机构查阅《深证300价值交易型开放式指数证券投资基金基金合同》和《深证300价值交易型开放式指数证券投资基金招募说明书》，或者拨打本公司客户服务电话400-700-5000（免长途话费），021-61055000咨询有关详情。</w:t>
      </w:r>
    </w:p>
    <w:p>
      <w:pPr>
        <w:spacing w:line="360" w:lineRule="auto"/>
        <w:ind w:firstLine="480" w:firstLineChars="200"/>
        <w:rPr>
          <w:rFonts w:ascii="Times New Roman" w:hAnsi="Times New Roman"/>
          <w:sz w:val="24"/>
          <w:szCs w:val="24"/>
        </w:rPr>
      </w:pPr>
    </w:p>
    <w:p>
      <w:pPr>
        <w:spacing w:line="360" w:lineRule="auto"/>
        <w:ind w:firstLine="480" w:firstLineChars="200"/>
        <w:rPr>
          <w:rFonts w:ascii="Times New Roman" w:hAnsi="Times New Roman"/>
          <w:sz w:val="24"/>
          <w:szCs w:val="24"/>
        </w:rPr>
      </w:pPr>
      <w:r>
        <w:rPr>
          <w:rFonts w:hint="eastAsia" w:ascii="Times New Roman" w:hAnsi="Times New Roman"/>
          <w:sz w:val="24"/>
          <w:szCs w:val="24"/>
        </w:rPr>
        <w:t>风险提示：基金管理人承诺以诚实信用、勤勉尽责的原则管理和运用基金财产，但不保证基金一定盈利，也不保证最低收益。基金的过往业绩并不代表其未来表现。投资有风险，敬请投资者认真阅读基金的相关法律文件，并选择适合自身风险承受能力的投资品种进行投资。</w:t>
      </w:r>
    </w:p>
    <w:p>
      <w:pPr>
        <w:spacing w:line="360" w:lineRule="auto"/>
        <w:ind w:firstLine="480" w:firstLineChars="200"/>
        <w:rPr>
          <w:rFonts w:ascii="Times New Roman" w:hAnsi="Times New Roman"/>
          <w:sz w:val="24"/>
          <w:szCs w:val="24"/>
        </w:rPr>
      </w:pPr>
    </w:p>
    <w:p>
      <w:pPr>
        <w:spacing w:line="360" w:lineRule="auto"/>
        <w:ind w:firstLine="480" w:firstLineChars="200"/>
        <w:rPr>
          <w:rFonts w:ascii="Times New Roman" w:hAnsi="Times New Roman"/>
          <w:sz w:val="24"/>
          <w:szCs w:val="24"/>
        </w:rPr>
      </w:pPr>
      <w:r>
        <w:rPr>
          <w:rFonts w:hint="eastAsia" w:ascii="Times New Roman" w:hAnsi="Times New Roman"/>
          <w:sz w:val="24"/>
          <w:szCs w:val="24"/>
        </w:rPr>
        <w:t>特此公告。</w:t>
      </w:r>
    </w:p>
    <w:p>
      <w:pPr>
        <w:spacing w:line="360" w:lineRule="auto"/>
        <w:ind w:firstLine="480" w:firstLineChars="200"/>
        <w:rPr>
          <w:rFonts w:ascii="Times New Roman" w:hAnsi="Times New Roman"/>
          <w:sz w:val="24"/>
          <w:szCs w:val="24"/>
        </w:rPr>
      </w:pPr>
    </w:p>
    <w:p>
      <w:pPr>
        <w:spacing w:line="360" w:lineRule="auto"/>
        <w:ind w:firstLine="480" w:firstLineChars="200"/>
        <w:rPr>
          <w:rFonts w:ascii="Times New Roman" w:hAnsi="Times New Roman"/>
          <w:sz w:val="24"/>
          <w:szCs w:val="24"/>
        </w:rPr>
      </w:pPr>
    </w:p>
    <w:p>
      <w:pPr>
        <w:spacing w:line="360" w:lineRule="auto"/>
        <w:ind w:firstLine="480" w:firstLineChars="200"/>
        <w:rPr>
          <w:rFonts w:ascii="Times New Roman" w:hAnsi="Times New Roman"/>
          <w:sz w:val="24"/>
          <w:szCs w:val="24"/>
        </w:rPr>
      </w:pPr>
    </w:p>
    <w:p>
      <w:pPr>
        <w:spacing w:line="360" w:lineRule="auto"/>
        <w:ind w:firstLine="480" w:firstLineChars="200"/>
        <w:jc w:val="right"/>
        <w:rPr>
          <w:rFonts w:ascii="Times New Roman" w:hAnsi="Times New Roman"/>
          <w:sz w:val="24"/>
          <w:szCs w:val="24"/>
        </w:rPr>
      </w:pPr>
      <w:r>
        <w:rPr>
          <w:rFonts w:hint="eastAsia" w:ascii="Times New Roman" w:hAnsi="Times New Roman"/>
          <w:sz w:val="24"/>
          <w:szCs w:val="24"/>
        </w:rPr>
        <w:t>交银施罗德基金管理有限公司</w:t>
      </w:r>
    </w:p>
    <w:p>
      <w:pPr>
        <w:spacing w:line="360" w:lineRule="auto"/>
        <w:ind w:firstLine="480" w:firstLineChars="200"/>
        <w:jc w:val="right"/>
        <w:rPr>
          <w:rFonts w:ascii="Times New Roman" w:hAnsi="Times New Roman"/>
          <w:sz w:val="24"/>
          <w:szCs w:val="24"/>
        </w:rPr>
      </w:pPr>
      <w:r>
        <w:rPr>
          <w:rFonts w:hint="eastAsia" w:ascii="Times New Roman" w:hAnsi="Times New Roman"/>
          <w:sz w:val="24"/>
          <w:szCs w:val="24"/>
        </w:rPr>
        <w:t>二〇二</w:t>
      </w:r>
      <w:r>
        <w:rPr>
          <w:rFonts w:hint="eastAsia" w:ascii="Times New Roman" w:hAnsi="Times New Roman"/>
          <w:sz w:val="24"/>
          <w:szCs w:val="24"/>
          <w:lang w:val="en-US" w:eastAsia="zh-CN"/>
        </w:rPr>
        <w:t>六</w:t>
      </w:r>
      <w:r>
        <w:rPr>
          <w:rFonts w:hint="eastAsia" w:ascii="Times New Roman" w:hAnsi="Times New Roman"/>
          <w:sz w:val="24"/>
          <w:szCs w:val="24"/>
        </w:rPr>
        <w:t>年</w:t>
      </w:r>
      <w:r>
        <w:rPr>
          <w:rFonts w:hint="eastAsia" w:ascii="Times New Roman" w:hAnsi="Times New Roman"/>
          <w:sz w:val="24"/>
          <w:szCs w:val="24"/>
          <w:lang w:val="en-US" w:eastAsia="zh-CN"/>
        </w:rPr>
        <w:t>三</w:t>
      </w:r>
      <w:r>
        <w:rPr>
          <w:rFonts w:hint="eastAsia" w:ascii="Times New Roman" w:hAnsi="Times New Roman"/>
          <w:sz w:val="24"/>
          <w:szCs w:val="24"/>
        </w:rPr>
        <w:t>月十</w:t>
      </w:r>
      <w:r>
        <w:rPr>
          <w:rFonts w:hint="eastAsia" w:ascii="Times New Roman" w:hAnsi="Times New Roman"/>
          <w:sz w:val="24"/>
          <w:szCs w:val="24"/>
          <w:lang w:val="en-US" w:eastAsia="zh-CN"/>
        </w:rPr>
        <w:t>四</w:t>
      </w:r>
      <w:r>
        <w:rPr>
          <w:rFonts w:hint="eastAsia" w:ascii="Times New Roman" w:hAnsi="Times New Roman"/>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A07"/>
    <w:rsid w:val="00000C6B"/>
    <w:rsid w:val="00000E96"/>
    <w:rsid w:val="00017B5E"/>
    <w:rsid w:val="00022C69"/>
    <w:rsid w:val="00026C77"/>
    <w:rsid w:val="00027E29"/>
    <w:rsid w:val="00033E91"/>
    <w:rsid w:val="00035DC9"/>
    <w:rsid w:val="00036754"/>
    <w:rsid w:val="00037D6B"/>
    <w:rsid w:val="000422D0"/>
    <w:rsid w:val="00045A88"/>
    <w:rsid w:val="00047D05"/>
    <w:rsid w:val="00051052"/>
    <w:rsid w:val="00054971"/>
    <w:rsid w:val="000560BC"/>
    <w:rsid w:val="0006025F"/>
    <w:rsid w:val="0006276C"/>
    <w:rsid w:val="0006583C"/>
    <w:rsid w:val="000674F3"/>
    <w:rsid w:val="0007076C"/>
    <w:rsid w:val="00071917"/>
    <w:rsid w:val="00096EB6"/>
    <w:rsid w:val="000A742E"/>
    <w:rsid w:val="000B0F4D"/>
    <w:rsid w:val="000B6378"/>
    <w:rsid w:val="000C0C02"/>
    <w:rsid w:val="000C6CD5"/>
    <w:rsid w:val="000C729E"/>
    <w:rsid w:val="000C74A4"/>
    <w:rsid w:val="000D1686"/>
    <w:rsid w:val="000D562A"/>
    <w:rsid w:val="000D56DC"/>
    <w:rsid w:val="000D5A86"/>
    <w:rsid w:val="000D7E3E"/>
    <w:rsid w:val="000E301B"/>
    <w:rsid w:val="000E37B8"/>
    <w:rsid w:val="000E63CD"/>
    <w:rsid w:val="000E7194"/>
    <w:rsid w:val="000F064F"/>
    <w:rsid w:val="000F139D"/>
    <w:rsid w:val="000F69A0"/>
    <w:rsid w:val="0010586E"/>
    <w:rsid w:val="00107D6D"/>
    <w:rsid w:val="001201DC"/>
    <w:rsid w:val="001230EE"/>
    <w:rsid w:val="001235F8"/>
    <w:rsid w:val="00131053"/>
    <w:rsid w:val="00134748"/>
    <w:rsid w:val="00162D41"/>
    <w:rsid w:val="00163376"/>
    <w:rsid w:val="00165D0D"/>
    <w:rsid w:val="00177C57"/>
    <w:rsid w:val="00181331"/>
    <w:rsid w:val="001824BA"/>
    <w:rsid w:val="0018379D"/>
    <w:rsid w:val="00185777"/>
    <w:rsid w:val="001864FA"/>
    <w:rsid w:val="00195ADA"/>
    <w:rsid w:val="001A4D9A"/>
    <w:rsid w:val="001A5375"/>
    <w:rsid w:val="001B16FD"/>
    <w:rsid w:val="001B1F8D"/>
    <w:rsid w:val="001B3AAD"/>
    <w:rsid w:val="001D0ACA"/>
    <w:rsid w:val="001D137E"/>
    <w:rsid w:val="001D343E"/>
    <w:rsid w:val="001D6463"/>
    <w:rsid w:val="001D68A4"/>
    <w:rsid w:val="001D6F09"/>
    <w:rsid w:val="001F10D3"/>
    <w:rsid w:val="001F592F"/>
    <w:rsid w:val="001F72D3"/>
    <w:rsid w:val="002003C8"/>
    <w:rsid w:val="00201DE3"/>
    <w:rsid w:val="00220AC0"/>
    <w:rsid w:val="002314C5"/>
    <w:rsid w:val="00231E5A"/>
    <w:rsid w:val="00232748"/>
    <w:rsid w:val="0023725A"/>
    <w:rsid w:val="0024722A"/>
    <w:rsid w:val="0026195E"/>
    <w:rsid w:val="0026370B"/>
    <w:rsid w:val="00263F8E"/>
    <w:rsid w:val="00264515"/>
    <w:rsid w:val="00266330"/>
    <w:rsid w:val="00271FFF"/>
    <w:rsid w:val="00274E4A"/>
    <w:rsid w:val="00276E01"/>
    <w:rsid w:val="00282732"/>
    <w:rsid w:val="00283FB1"/>
    <w:rsid w:val="002923E6"/>
    <w:rsid w:val="00295911"/>
    <w:rsid w:val="002A3722"/>
    <w:rsid w:val="002A3741"/>
    <w:rsid w:val="002A658B"/>
    <w:rsid w:val="002A6F66"/>
    <w:rsid w:val="002B6A0B"/>
    <w:rsid w:val="002C08C9"/>
    <w:rsid w:val="002C1983"/>
    <w:rsid w:val="002C2BED"/>
    <w:rsid w:val="002C2F70"/>
    <w:rsid w:val="002C3C6F"/>
    <w:rsid w:val="002C7355"/>
    <w:rsid w:val="002D20BC"/>
    <w:rsid w:val="002D7791"/>
    <w:rsid w:val="002E4831"/>
    <w:rsid w:val="002E4C1F"/>
    <w:rsid w:val="002E5320"/>
    <w:rsid w:val="002F027A"/>
    <w:rsid w:val="00302A40"/>
    <w:rsid w:val="003041EE"/>
    <w:rsid w:val="003110E4"/>
    <w:rsid w:val="00315DCF"/>
    <w:rsid w:val="003163EF"/>
    <w:rsid w:val="003178FE"/>
    <w:rsid w:val="003219C1"/>
    <w:rsid w:val="00321BDF"/>
    <w:rsid w:val="00324DF6"/>
    <w:rsid w:val="00325B83"/>
    <w:rsid w:val="003367B0"/>
    <w:rsid w:val="00336B0B"/>
    <w:rsid w:val="00337457"/>
    <w:rsid w:val="00342F9C"/>
    <w:rsid w:val="00345E8B"/>
    <w:rsid w:val="0034733A"/>
    <w:rsid w:val="003474B0"/>
    <w:rsid w:val="00347E74"/>
    <w:rsid w:val="00352034"/>
    <w:rsid w:val="00363733"/>
    <w:rsid w:val="00363E1B"/>
    <w:rsid w:val="00364EF3"/>
    <w:rsid w:val="003661A0"/>
    <w:rsid w:val="0036735D"/>
    <w:rsid w:val="0037292A"/>
    <w:rsid w:val="00376A3B"/>
    <w:rsid w:val="00381D7B"/>
    <w:rsid w:val="00383170"/>
    <w:rsid w:val="00387074"/>
    <w:rsid w:val="0039689F"/>
    <w:rsid w:val="003A3B29"/>
    <w:rsid w:val="003B319B"/>
    <w:rsid w:val="003B48E9"/>
    <w:rsid w:val="003B7747"/>
    <w:rsid w:val="003C2C06"/>
    <w:rsid w:val="003C646C"/>
    <w:rsid w:val="003D2960"/>
    <w:rsid w:val="003D62C4"/>
    <w:rsid w:val="003F4700"/>
    <w:rsid w:val="004035EF"/>
    <w:rsid w:val="00406FD2"/>
    <w:rsid w:val="00410F37"/>
    <w:rsid w:val="00427D23"/>
    <w:rsid w:val="0043086E"/>
    <w:rsid w:val="004312AA"/>
    <w:rsid w:val="00435032"/>
    <w:rsid w:val="00436233"/>
    <w:rsid w:val="004410E8"/>
    <w:rsid w:val="004417DF"/>
    <w:rsid w:val="00443584"/>
    <w:rsid w:val="00445F20"/>
    <w:rsid w:val="004462CE"/>
    <w:rsid w:val="00452396"/>
    <w:rsid w:val="0045496D"/>
    <w:rsid w:val="00455FD8"/>
    <w:rsid w:val="004570F6"/>
    <w:rsid w:val="00461148"/>
    <w:rsid w:val="00463162"/>
    <w:rsid w:val="004679FE"/>
    <w:rsid w:val="00472F3B"/>
    <w:rsid w:val="00481820"/>
    <w:rsid w:val="00483381"/>
    <w:rsid w:val="00486171"/>
    <w:rsid w:val="004927B9"/>
    <w:rsid w:val="00492951"/>
    <w:rsid w:val="0049707C"/>
    <w:rsid w:val="004979F9"/>
    <w:rsid w:val="004A26E4"/>
    <w:rsid w:val="004A2B89"/>
    <w:rsid w:val="004B018D"/>
    <w:rsid w:val="004B562B"/>
    <w:rsid w:val="004C5830"/>
    <w:rsid w:val="004D3949"/>
    <w:rsid w:val="004E19F1"/>
    <w:rsid w:val="004E2FB2"/>
    <w:rsid w:val="004F028E"/>
    <w:rsid w:val="004F12BA"/>
    <w:rsid w:val="00510D1D"/>
    <w:rsid w:val="00511219"/>
    <w:rsid w:val="00514199"/>
    <w:rsid w:val="0052043C"/>
    <w:rsid w:val="00523637"/>
    <w:rsid w:val="00525234"/>
    <w:rsid w:val="00526A51"/>
    <w:rsid w:val="0053132F"/>
    <w:rsid w:val="00537BDB"/>
    <w:rsid w:val="00541651"/>
    <w:rsid w:val="00542932"/>
    <w:rsid w:val="00546973"/>
    <w:rsid w:val="00550020"/>
    <w:rsid w:val="0055362C"/>
    <w:rsid w:val="005552A0"/>
    <w:rsid w:val="005553F8"/>
    <w:rsid w:val="005707B3"/>
    <w:rsid w:val="00573A07"/>
    <w:rsid w:val="00573B8A"/>
    <w:rsid w:val="005826F7"/>
    <w:rsid w:val="00584B5F"/>
    <w:rsid w:val="00585DFA"/>
    <w:rsid w:val="00586D95"/>
    <w:rsid w:val="00586F40"/>
    <w:rsid w:val="005901C9"/>
    <w:rsid w:val="005926F8"/>
    <w:rsid w:val="0059538A"/>
    <w:rsid w:val="00596FB8"/>
    <w:rsid w:val="00597C92"/>
    <w:rsid w:val="005A6343"/>
    <w:rsid w:val="005A69E6"/>
    <w:rsid w:val="005A6EF3"/>
    <w:rsid w:val="005A7644"/>
    <w:rsid w:val="005B3076"/>
    <w:rsid w:val="005B3483"/>
    <w:rsid w:val="005B6E29"/>
    <w:rsid w:val="005C14BE"/>
    <w:rsid w:val="005C775C"/>
    <w:rsid w:val="005C7D2A"/>
    <w:rsid w:val="005D0823"/>
    <w:rsid w:val="005D19E1"/>
    <w:rsid w:val="005D69B3"/>
    <w:rsid w:val="005E5501"/>
    <w:rsid w:val="005E653F"/>
    <w:rsid w:val="005F72C7"/>
    <w:rsid w:val="00613091"/>
    <w:rsid w:val="00621FD9"/>
    <w:rsid w:val="00624B10"/>
    <w:rsid w:val="00626AA0"/>
    <w:rsid w:val="0063218F"/>
    <w:rsid w:val="006367FA"/>
    <w:rsid w:val="00642EC4"/>
    <w:rsid w:val="006436FA"/>
    <w:rsid w:val="006443BD"/>
    <w:rsid w:val="00644FCB"/>
    <w:rsid w:val="006461A1"/>
    <w:rsid w:val="0065153E"/>
    <w:rsid w:val="006555A4"/>
    <w:rsid w:val="00656422"/>
    <w:rsid w:val="006624B1"/>
    <w:rsid w:val="00663F1A"/>
    <w:rsid w:val="00664D19"/>
    <w:rsid w:val="00667891"/>
    <w:rsid w:val="0067073C"/>
    <w:rsid w:val="006729C6"/>
    <w:rsid w:val="00672D43"/>
    <w:rsid w:val="00677932"/>
    <w:rsid w:val="00681419"/>
    <w:rsid w:val="00694EA1"/>
    <w:rsid w:val="00694EA7"/>
    <w:rsid w:val="006959BA"/>
    <w:rsid w:val="00697610"/>
    <w:rsid w:val="006A217F"/>
    <w:rsid w:val="006A378A"/>
    <w:rsid w:val="006A66D8"/>
    <w:rsid w:val="006C0A64"/>
    <w:rsid w:val="006C3F0C"/>
    <w:rsid w:val="006D11A3"/>
    <w:rsid w:val="006D17EF"/>
    <w:rsid w:val="006D3843"/>
    <w:rsid w:val="006D5FB8"/>
    <w:rsid w:val="006D64B4"/>
    <w:rsid w:val="006F02CD"/>
    <w:rsid w:val="006F317B"/>
    <w:rsid w:val="006F3770"/>
    <w:rsid w:val="007100F2"/>
    <w:rsid w:val="0071017C"/>
    <w:rsid w:val="00711B6D"/>
    <w:rsid w:val="007140EA"/>
    <w:rsid w:val="0071677F"/>
    <w:rsid w:val="00717CCB"/>
    <w:rsid w:val="00737736"/>
    <w:rsid w:val="00740B42"/>
    <w:rsid w:val="007417D7"/>
    <w:rsid w:val="007449C9"/>
    <w:rsid w:val="00745B38"/>
    <w:rsid w:val="00750E59"/>
    <w:rsid w:val="007711FD"/>
    <w:rsid w:val="00772977"/>
    <w:rsid w:val="00777522"/>
    <w:rsid w:val="00784F5B"/>
    <w:rsid w:val="00790B86"/>
    <w:rsid w:val="007914A3"/>
    <w:rsid w:val="00792D74"/>
    <w:rsid w:val="00793D08"/>
    <w:rsid w:val="00797694"/>
    <w:rsid w:val="007A2090"/>
    <w:rsid w:val="007A276C"/>
    <w:rsid w:val="007A34EC"/>
    <w:rsid w:val="007A39B7"/>
    <w:rsid w:val="007A5F72"/>
    <w:rsid w:val="007A70F3"/>
    <w:rsid w:val="007A7333"/>
    <w:rsid w:val="007B7446"/>
    <w:rsid w:val="007B7C68"/>
    <w:rsid w:val="007C2C9E"/>
    <w:rsid w:val="007C36E0"/>
    <w:rsid w:val="007C74FD"/>
    <w:rsid w:val="007D5326"/>
    <w:rsid w:val="007D7CAC"/>
    <w:rsid w:val="007E7668"/>
    <w:rsid w:val="007F2A3A"/>
    <w:rsid w:val="00806748"/>
    <w:rsid w:val="008114CE"/>
    <w:rsid w:val="008124C2"/>
    <w:rsid w:val="00812B70"/>
    <w:rsid w:val="00815C2A"/>
    <w:rsid w:val="00817989"/>
    <w:rsid w:val="00817C5A"/>
    <w:rsid w:val="008204C3"/>
    <w:rsid w:val="00822FDA"/>
    <w:rsid w:val="00826049"/>
    <w:rsid w:val="00834D92"/>
    <w:rsid w:val="00834DC5"/>
    <w:rsid w:val="00836F72"/>
    <w:rsid w:val="008547CB"/>
    <w:rsid w:val="00855835"/>
    <w:rsid w:val="008600EC"/>
    <w:rsid w:val="00860939"/>
    <w:rsid w:val="00866B09"/>
    <w:rsid w:val="00867435"/>
    <w:rsid w:val="00870550"/>
    <w:rsid w:val="0087131C"/>
    <w:rsid w:val="00872AC9"/>
    <w:rsid w:val="00877EF1"/>
    <w:rsid w:val="0088357D"/>
    <w:rsid w:val="00883A46"/>
    <w:rsid w:val="00883A69"/>
    <w:rsid w:val="00884C1A"/>
    <w:rsid w:val="008858D0"/>
    <w:rsid w:val="00894284"/>
    <w:rsid w:val="008A0C8D"/>
    <w:rsid w:val="008A6660"/>
    <w:rsid w:val="008A7FE6"/>
    <w:rsid w:val="008B2F9A"/>
    <w:rsid w:val="008B46DA"/>
    <w:rsid w:val="008C39E9"/>
    <w:rsid w:val="008C449C"/>
    <w:rsid w:val="008D2535"/>
    <w:rsid w:val="008D2B88"/>
    <w:rsid w:val="008D3107"/>
    <w:rsid w:val="008D41B7"/>
    <w:rsid w:val="008D4751"/>
    <w:rsid w:val="008E4A8A"/>
    <w:rsid w:val="008E6803"/>
    <w:rsid w:val="008E7889"/>
    <w:rsid w:val="008F2B4F"/>
    <w:rsid w:val="00901343"/>
    <w:rsid w:val="00901CED"/>
    <w:rsid w:val="00905400"/>
    <w:rsid w:val="00910A7B"/>
    <w:rsid w:val="009127FF"/>
    <w:rsid w:val="0091630A"/>
    <w:rsid w:val="009312DA"/>
    <w:rsid w:val="00932C85"/>
    <w:rsid w:val="00934178"/>
    <w:rsid w:val="009369A5"/>
    <w:rsid w:val="00937D95"/>
    <w:rsid w:val="00945A6D"/>
    <w:rsid w:val="009566CB"/>
    <w:rsid w:val="00961EE4"/>
    <w:rsid w:val="0096342B"/>
    <w:rsid w:val="00963F21"/>
    <w:rsid w:val="009824B4"/>
    <w:rsid w:val="00985C05"/>
    <w:rsid w:val="009957FE"/>
    <w:rsid w:val="009A219D"/>
    <w:rsid w:val="009A434C"/>
    <w:rsid w:val="009B0759"/>
    <w:rsid w:val="009B1A6D"/>
    <w:rsid w:val="009B3687"/>
    <w:rsid w:val="009B3BEE"/>
    <w:rsid w:val="009C575E"/>
    <w:rsid w:val="009C70E6"/>
    <w:rsid w:val="009D071A"/>
    <w:rsid w:val="009F4B74"/>
    <w:rsid w:val="009F5AF5"/>
    <w:rsid w:val="00A007F6"/>
    <w:rsid w:val="00A1008A"/>
    <w:rsid w:val="00A12245"/>
    <w:rsid w:val="00A208E3"/>
    <w:rsid w:val="00A20DF3"/>
    <w:rsid w:val="00A25B85"/>
    <w:rsid w:val="00A2713C"/>
    <w:rsid w:val="00A33391"/>
    <w:rsid w:val="00A37523"/>
    <w:rsid w:val="00A37865"/>
    <w:rsid w:val="00A53635"/>
    <w:rsid w:val="00A53E15"/>
    <w:rsid w:val="00A53E24"/>
    <w:rsid w:val="00A55D6B"/>
    <w:rsid w:val="00A642E5"/>
    <w:rsid w:val="00A67103"/>
    <w:rsid w:val="00A74BF9"/>
    <w:rsid w:val="00A81E73"/>
    <w:rsid w:val="00A825B0"/>
    <w:rsid w:val="00A85AB8"/>
    <w:rsid w:val="00AB0918"/>
    <w:rsid w:val="00AB0E56"/>
    <w:rsid w:val="00AB0EB3"/>
    <w:rsid w:val="00AB3187"/>
    <w:rsid w:val="00AB3EE0"/>
    <w:rsid w:val="00AB6885"/>
    <w:rsid w:val="00AB6D8E"/>
    <w:rsid w:val="00AC1502"/>
    <w:rsid w:val="00AC63AC"/>
    <w:rsid w:val="00AD2A1B"/>
    <w:rsid w:val="00AD7646"/>
    <w:rsid w:val="00AE1F51"/>
    <w:rsid w:val="00AE23FA"/>
    <w:rsid w:val="00AE2652"/>
    <w:rsid w:val="00AE3E53"/>
    <w:rsid w:val="00AE64FB"/>
    <w:rsid w:val="00AE6EE5"/>
    <w:rsid w:val="00AF3741"/>
    <w:rsid w:val="00AF3EA6"/>
    <w:rsid w:val="00AF48E6"/>
    <w:rsid w:val="00AF606C"/>
    <w:rsid w:val="00B07B7B"/>
    <w:rsid w:val="00B10EE1"/>
    <w:rsid w:val="00B1272C"/>
    <w:rsid w:val="00B15C80"/>
    <w:rsid w:val="00B22479"/>
    <w:rsid w:val="00B24042"/>
    <w:rsid w:val="00B26DA2"/>
    <w:rsid w:val="00B33965"/>
    <w:rsid w:val="00B5026E"/>
    <w:rsid w:val="00B52841"/>
    <w:rsid w:val="00B52BAF"/>
    <w:rsid w:val="00B564D3"/>
    <w:rsid w:val="00B633B0"/>
    <w:rsid w:val="00B63D9E"/>
    <w:rsid w:val="00B64296"/>
    <w:rsid w:val="00B64450"/>
    <w:rsid w:val="00B67AD4"/>
    <w:rsid w:val="00B7131D"/>
    <w:rsid w:val="00B7291C"/>
    <w:rsid w:val="00B731B5"/>
    <w:rsid w:val="00B8119F"/>
    <w:rsid w:val="00B833BE"/>
    <w:rsid w:val="00B8598B"/>
    <w:rsid w:val="00B85C8C"/>
    <w:rsid w:val="00B908EC"/>
    <w:rsid w:val="00B95FF1"/>
    <w:rsid w:val="00BA7AF5"/>
    <w:rsid w:val="00BB13F6"/>
    <w:rsid w:val="00BB6FC9"/>
    <w:rsid w:val="00BC0979"/>
    <w:rsid w:val="00BC26FD"/>
    <w:rsid w:val="00BD1A71"/>
    <w:rsid w:val="00BE2698"/>
    <w:rsid w:val="00BE3323"/>
    <w:rsid w:val="00BF24BC"/>
    <w:rsid w:val="00BF25E5"/>
    <w:rsid w:val="00BF389C"/>
    <w:rsid w:val="00BF4780"/>
    <w:rsid w:val="00C01430"/>
    <w:rsid w:val="00C034F7"/>
    <w:rsid w:val="00C114CE"/>
    <w:rsid w:val="00C160D1"/>
    <w:rsid w:val="00C16674"/>
    <w:rsid w:val="00C245FB"/>
    <w:rsid w:val="00C24A92"/>
    <w:rsid w:val="00C315BD"/>
    <w:rsid w:val="00C31A76"/>
    <w:rsid w:val="00C414C5"/>
    <w:rsid w:val="00C470DD"/>
    <w:rsid w:val="00C506A0"/>
    <w:rsid w:val="00C517DB"/>
    <w:rsid w:val="00C521B9"/>
    <w:rsid w:val="00C62567"/>
    <w:rsid w:val="00C70757"/>
    <w:rsid w:val="00C76763"/>
    <w:rsid w:val="00C81483"/>
    <w:rsid w:val="00C87E9A"/>
    <w:rsid w:val="00C87FD3"/>
    <w:rsid w:val="00C903A4"/>
    <w:rsid w:val="00C9613B"/>
    <w:rsid w:val="00CA714B"/>
    <w:rsid w:val="00CB61AC"/>
    <w:rsid w:val="00CB6CF3"/>
    <w:rsid w:val="00CC1EFF"/>
    <w:rsid w:val="00CC3F04"/>
    <w:rsid w:val="00CD1AE6"/>
    <w:rsid w:val="00CD2475"/>
    <w:rsid w:val="00CD4225"/>
    <w:rsid w:val="00CD6D0A"/>
    <w:rsid w:val="00CE1983"/>
    <w:rsid w:val="00CE4F3D"/>
    <w:rsid w:val="00CF3FA1"/>
    <w:rsid w:val="00CF5DCF"/>
    <w:rsid w:val="00CF6421"/>
    <w:rsid w:val="00D1274A"/>
    <w:rsid w:val="00D15611"/>
    <w:rsid w:val="00D17B70"/>
    <w:rsid w:val="00D20096"/>
    <w:rsid w:val="00D2455E"/>
    <w:rsid w:val="00D2664A"/>
    <w:rsid w:val="00D302FA"/>
    <w:rsid w:val="00D3129F"/>
    <w:rsid w:val="00D3531A"/>
    <w:rsid w:val="00D36839"/>
    <w:rsid w:val="00D37524"/>
    <w:rsid w:val="00D40344"/>
    <w:rsid w:val="00D42515"/>
    <w:rsid w:val="00D4480F"/>
    <w:rsid w:val="00D53CE3"/>
    <w:rsid w:val="00D5541B"/>
    <w:rsid w:val="00D60828"/>
    <w:rsid w:val="00D63A3F"/>
    <w:rsid w:val="00D706BE"/>
    <w:rsid w:val="00D70F46"/>
    <w:rsid w:val="00D72259"/>
    <w:rsid w:val="00D732DB"/>
    <w:rsid w:val="00D7360E"/>
    <w:rsid w:val="00D7449C"/>
    <w:rsid w:val="00D83968"/>
    <w:rsid w:val="00D9473D"/>
    <w:rsid w:val="00D95ACD"/>
    <w:rsid w:val="00DA1D56"/>
    <w:rsid w:val="00DB0340"/>
    <w:rsid w:val="00DB0FA2"/>
    <w:rsid w:val="00DB7811"/>
    <w:rsid w:val="00DC29D5"/>
    <w:rsid w:val="00DC2F28"/>
    <w:rsid w:val="00DC5887"/>
    <w:rsid w:val="00DD075B"/>
    <w:rsid w:val="00DD473C"/>
    <w:rsid w:val="00DD72BF"/>
    <w:rsid w:val="00DE18FB"/>
    <w:rsid w:val="00DE614E"/>
    <w:rsid w:val="00DF13A4"/>
    <w:rsid w:val="00DF3E68"/>
    <w:rsid w:val="00DF65A0"/>
    <w:rsid w:val="00E12829"/>
    <w:rsid w:val="00E12A99"/>
    <w:rsid w:val="00E17BE4"/>
    <w:rsid w:val="00E17D27"/>
    <w:rsid w:val="00E205CA"/>
    <w:rsid w:val="00E21559"/>
    <w:rsid w:val="00E32946"/>
    <w:rsid w:val="00E34CC7"/>
    <w:rsid w:val="00E353A5"/>
    <w:rsid w:val="00E45C42"/>
    <w:rsid w:val="00E47E03"/>
    <w:rsid w:val="00E57F81"/>
    <w:rsid w:val="00E6156D"/>
    <w:rsid w:val="00E61EF7"/>
    <w:rsid w:val="00E64F24"/>
    <w:rsid w:val="00E708D6"/>
    <w:rsid w:val="00E73E7F"/>
    <w:rsid w:val="00E814E1"/>
    <w:rsid w:val="00E861AA"/>
    <w:rsid w:val="00E92F0B"/>
    <w:rsid w:val="00E940B5"/>
    <w:rsid w:val="00EA57CE"/>
    <w:rsid w:val="00EA7CF5"/>
    <w:rsid w:val="00EB2158"/>
    <w:rsid w:val="00EC28D2"/>
    <w:rsid w:val="00ED0963"/>
    <w:rsid w:val="00ED0C3C"/>
    <w:rsid w:val="00ED7646"/>
    <w:rsid w:val="00EF059F"/>
    <w:rsid w:val="00EF3CA8"/>
    <w:rsid w:val="00EF43F0"/>
    <w:rsid w:val="00F00AB5"/>
    <w:rsid w:val="00F034C9"/>
    <w:rsid w:val="00F06601"/>
    <w:rsid w:val="00F10D61"/>
    <w:rsid w:val="00F13858"/>
    <w:rsid w:val="00F20751"/>
    <w:rsid w:val="00F20E1E"/>
    <w:rsid w:val="00F23192"/>
    <w:rsid w:val="00F27090"/>
    <w:rsid w:val="00F325BB"/>
    <w:rsid w:val="00F329EF"/>
    <w:rsid w:val="00F32BDF"/>
    <w:rsid w:val="00F3406D"/>
    <w:rsid w:val="00F3542A"/>
    <w:rsid w:val="00F3719C"/>
    <w:rsid w:val="00F3738C"/>
    <w:rsid w:val="00F4292E"/>
    <w:rsid w:val="00F43E4A"/>
    <w:rsid w:val="00F50CA8"/>
    <w:rsid w:val="00F51273"/>
    <w:rsid w:val="00F52453"/>
    <w:rsid w:val="00F537F9"/>
    <w:rsid w:val="00F54545"/>
    <w:rsid w:val="00F604ED"/>
    <w:rsid w:val="00F64698"/>
    <w:rsid w:val="00F65FCF"/>
    <w:rsid w:val="00F67681"/>
    <w:rsid w:val="00F74D44"/>
    <w:rsid w:val="00F801E1"/>
    <w:rsid w:val="00F81116"/>
    <w:rsid w:val="00F830D7"/>
    <w:rsid w:val="00F83122"/>
    <w:rsid w:val="00F850FD"/>
    <w:rsid w:val="00F85490"/>
    <w:rsid w:val="00F857DD"/>
    <w:rsid w:val="00F94C3F"/>
    <w:rsid w:val="00F95F1D"/>
    <w:rsid w:val="00F96FA4"/>
    <w:rsid w:val="00FA2A25"/>
    <w:rsid w:val="00FA3A3D"/>
    <w:rsid w:val="00FA68EE"/>
    <w:rsid w:val="00FB12D5"/>
    <w:rsid w:val="00FC44CA"/>
    <w:rsid w:val="00FC6A3A"/>
    <w:rsid w:val="00FC74E7"/>
    <w:rsid w:val="00FD17C1"/>
    <w:rsid w:val="00FD1D44"/>
    <w:rsid w:val="00FD2D44"/>
    <w:rsid w:val="00FD32F7"/>
    <w:rsid w:val="00FD3D41"/>
    <w:rsid w:val="00FD3EBB"/>
    <w:rsid w:val="00FD6838"/>
    <w:rsid w:val="00FE3409"/>
    <w:rsid w:val="00FE6094"/>
    <w:rsid w:val="045B52FD"/>
    <w:rsid w:val="0A177A4F"/>
    <w:rsid w:val="0A1E0C86"/>
    <w:rsid w:val="0F3B74C8"/>
    <w:rsid w:val="10083DE1"/>
    <w:rsid w:val="159F57FE"/>
    <w:rsid w:val="18AA7840"/>
    <w:rsid w:val="1CD96BE2"/>
    <w:rsid w:val="256B2248"/>
    <w:rsid w:val="2643324B"/>
    <w:rsid w:val="27CF1BDE"/>
    <w:rsid w:val="2D4C32AF"/>
    <w:rsid w:val="33E53814"/>
    <w:rsid w:val="3CD83332"/>
    <w:rsid w:val="42294B17"/>
    <w:rsid w:val="438622AD"/>
    <w:rsid w:val="451D6E0B"/>
    <w:rsid w:val="507E118F"/>
    <w:rsid w:val="533446BB"/>
    <w:rsid w:val="561635EC"/>
    <w:rsid w:val="573D251B"/>
    <w:rsid w:val="592759DA"/>
    <w:rsid w:val="61D2590E"/>
    <w:rsid w:val="74860EF4"/>
    <w:rsid w:val="77FA647F"/>
    <w:rsid w:val="7D986B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0"/>
    <w:semiHidden/>
    <w:unhideWhenUsed/>
    <w:qFormat/>
    <w:uiPriority w:val="99"/>
    <w:pPr>
      <w:jc w:val="left"/>
    </w:pPr>
  </w:style>
  <w:style w:type="paragraph" w:styleId="3">
    <w:name w:val="Balloon Text"/>
    <w:basedOn w:val="1"/>
    <w:link w:val="12"/>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1"/>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批注文字 字符"/>
    <w:basedOn w:val="8"/>
    <w:link w:val="2"/>
    <w:semiHidden/>
    <w:qFormat/>
    <w:uiPriority w:val="99"/>
  </w:style>
  <w:style w:type="character" w:customStyle="1" w:styleId="11">
    <w:name w:val="批注主题 字符"/>
    <w:basedOn w:val="10"/>
    <w:link w:val="6"/>
    <w:semiHidden/>
    <w:qFormat/>
    <w:uiPriority w:val="99"/>
    <w:rPr>
      <w:b/>
      <w:bCs/>
    </w:rPr>
  </w:style>
  <w:style w:type="character" w:customStyle="1" w:styleId="12">
    <w:name w:val="批注框文本 字符"/>
    <w:basedOn w:val="8"/>
    <w:link w:val="3"/>
    <w:semiHidden/>
    <w:qFormat/>
    <w:uiPriority w:val="99"/>
    <w:rPr>
      <w:sz w:val="18"/>
      <w:szCs w:val="18"/>
    </w:rPr>
  </w:style>
  <w:style w:type="character" w:customStyle="1" w:styleId="13">
    <w:name w:val="页眉 字符"/>
    <w:basedOn w:val="8"/>
    <w:link w:val="5"/>
    <w:qFormat/>
    <w:uiPriority w:val="99"/>
    <w:rPr>
      <w:sz w:val="18"/>
      <w:szCs w:val="18"/>
    </w:rPr>
  </w:style>
  <w:style w:type="character" w:customStyle="1" w:styleId="14">
    <w:name w:val="页脚 字符"/>
    <w:basedOn w:val="8"/>
    <w:link w:val="4"/>
    <w:qFormat/>
    <w:uiPriority w:val="99"/>
    <w:rPr>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0A1365-3A3B-468F-9903-4306B3C27BF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122</Words>
  <Characters>700</Characters>
  <Lines>5</Lines>
  <Paragraphs>1</Paragraphs>
  <TotalTime>18</TotalTime>
  <ScaleCrop>false</ScaleCrop>
  <LinksUpToDate>false</LinksUpToDate>
  <CharactersWithSpaces>821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张玲斌</dc:creator>
  <cp:lastModifiedBy>haotingting</cp:lastModifiedBy>
  <cp:lastPrinted>2018-04-26T07:51:00Z</cp:lastPrinted>
  <dcterms:modified xsi:type="dcterms:W3CDTF">2026-03-13T08:37:07Z</dcterms:modified>
  <cp:revision>127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6AD58F4CFF4D4D13A2279DE9C40BF99B</vt:lpwstr>
  </property>
</Properties>
</file>