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04552" w14:textId="1E8FDD13" w:rsidR="00F96DE9" w:rsidRPr="00A2410C" w:rsidRDefault="00BD5189" w:rsidP="008C74DF">
      <w:pPr>
        <w:pStyle w:val="a3"/>
        <w:adjustRightInd w:val="0"/>
        <w:snapToGrid w:val="0"/>
        <w:spacing w:after="240" w:line="360" w:lineRule="auto"/>
        <w:rPr>
          <w:rFonts w:asciiTheme="majorEastAsia" w:eastAsiaTheme="majorEastAsia" w:hAnsiTheme="majorEastAsia"/>
        </w:rPr>
      </w:pPr>
      <w:r w:rsidRPr="00A2410C">
        <w:rPr>
          <w:rFonts w:asciiTheme="majorEastAsia" w:eastAsiaTheme="majorEastAsia" w:hAnsiTheme="majorEastAsia" w:hint="eastAsia"/>
        </w:rPr>
        <w:t>交银施罗德基金管理有限</w:t>
      </w:r>
      <w:r w:rsidR="00F96DE9" w:rsidRPr="00A2410C">
        <w:rPr>
          <w:rFonts w:asciiTheme="majorEastAsia" w:eastAsiaTheme="majorEastAsia" w:hAnsiTheme="majorEastAsia" w:hint="eastAsia"/>
        </w:rPr>
        <w:t>公司关于</w:t>
      </w:r>
      <w:r w:rsidR="00147500" w:rsidRPr="00A2410C">
        <w:rPr>
          <w:rFonts w:asciiTheme="majorEastAsia" w:eastAsiaTheme="majorEastAsia" w:hAnsiTheme="majorEastAsia" w:hint="eastAsia"/>
        </w:rPr>
        <w:t>深证300价值交易型开放式指数证券投资基金变更扩位</w:t>
      </w:r>
      <w:r w:rsidR="00C27372">
        <w:rPr>
          <w:rFonts w:asciiTheme="majorEastAsia" w:eastAsiaTheme="majorEastAsia" w:hAnsiTheme="majorEastAsia" w:hint="eastAsia"/>
        </w:rPr>
        <w:t>证券</w:t>
      </w:r>
      <w:r w:rsidR="00147500" w:rsidRPr="00A2410C">
        <w:rPr>
          <w:rFonts w:asciiTheme="majorEastAsia" w:eastAsiaTheme="majorEastAsia" w:hAnsiTheme="majorEastAsia" w:hint="eastAsia"/>
        </w:rPr>
        <w:t>简称的公告</w:t>
      </w:r>
    </w:p>
    <w:p w14:paraId="779036B9" w14:textId="040639A4" w:rsidR="00F96DE9" w:rsidRPr="00A2410C" w:rsidRDefault="00E77DB7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经向</w:t>
      </w:r>
      <w:r w:rsidR="00F96DE9" w:rsidRPr="00A2410C">
        <w:rPr>
          <w:rFonts w:eastAsia="宋体" w:hint="eastAsia"/>
          <w:sz w:val="24"/>
        </w:rPr>
        <w:t>深圳证券交易所</w:t>
      </w:r>
      <w:r w:rsidRPr="00A2410C">
        <w:rPr>
          <w:rFonts w:eastAsia="宋体" w:hint="eastAsia"/>
          <w:sz w:val="24"/>
        </w:rPr>
        <w:t>申请，</w:t>
      </w:r>
      <w:r w:rsidR="00F96DE9" w:rsidRPr="00A2410C">
        <w:rPr>
          <w:rFonts w:eastAsia="宋体" w:hint="eastAsia"/>
          <w:sz w:val="24"/>
        </w:rPr>
        <w:t>自</w:t>
      </w:r>
      <w:r w:rsidR="00F96DE9" w:rsidRPr="00A2410C">
        <w:rPr>
          <w:rFonts w:eastAsia="宋体" w:hint="eastAsia"/>
          <w:sz w:val="24"/>
        </w:rPr>
        <w:t>202</w:t>
      </w:r>
      <w:r w:rsidRPr="00A2410C">
        <w:rPr>
          <w:rFonts w:eastAsia="宋体"/>
          <w:sz w:val="24"/>
        </w:rPr>
        <w:t>6</w:t>
      </w:r>
      <w:r w:rsidR="00F96DE9" w:rsidRPr="00A2410C">
        <w:rPr>
          <w:rFonts w:eastAsia="宋体" w:hint="eastAsia"/>
          <w:sz w:val="24"/>
        </w:rPr>
        <w:t>年</w:t>
      </w:r>
      <w:r w:rsidRPr="00A2410C">
        <w:rPr>
          <w:rFonts w:eastAsia="宋体" w:hint="eastAsia"/>
          <w:sz w:val="24"/>
        </w:rPr>
        <w:t>2</w:t>
      </w:r>
      <w:r w:rsidR="00F96DE9" w:rsidRPr="00A2410C">
        <w:rPr>
          <w:rFonts w:eastAsia="宋体" w:hint="eastAsia"/>
          <w:sz w:val="24"/>
        </w:rPr>
        <w:t>月</w:t>
      </w:r>
      <w:r w:rsidRPr="00A2410C">
        <w:rPr>
          <w:rFonts w:eastAsia="宋体"/>
          <w:sz w:val="24"/>
        </w:rPr>
        <w:t>9</w:t>
      </w:r>
      <w:r w:rsidR="00F96DE9" w:rsidRPr="00A2410C">
        <w:rPr>
          <w:rFonts w:eastAsia="宋体" w:hint="eastAsia"/>
          <w:sz w:val="24"/>
        </w:rPr>
        <w:t>日起，</w:t>
      </w:r>
      <w:r w:rsidR="00BD5189" w:rsidRPr="00A2410C">
        <w:rPr>
          <w:rFonts w:eastAsia="宋体" w:hint="eastAsia"/>
          <w:sz w:val="24"/>
        </w:rPr>
        <w:t>交银施罗德基金管理有限</w:t>
      </w:r>
      <w:r w:rsidR="00F96DE9" w:rsidRPr="00A2410C">
        <w:rPr>
          <w:rFonts w:eastAsia="宋体" w:hint="eastAsia"/>
          <w:sz w:val="24"/>
        </w:rPr>
        <w:t>公司（以下简称</w:t>
      </w:r>
      <w:r w:rsidR="006651C6" w:rsidRPr="00A2410C">
        <w:rPr>
          <w:rFonts w:eastAsia="宋体" w:hint="eastAsia"/>
          <w:sz w:val="24"/>
        </w:rPr>
        <w:t>“</w:t>
      </w:r>
      <w:r w:rsidR="00F96DE9" w:rsidRPr="00A2410C">
        <w:rPr>
          <w:rFonts w:eastAsia="宋体" w:hint="eastAsia"/>
          <w:sz w:val="24"/>
        </w:rPr>
        <w:t>本公司</w:t>
      </w:r>
      <w:r w:rsidR="006651C6" w:rsidRPr="00A2410C">
        <w:rPr>
          <w:rFonts w:eastAsia="宋体" w:hint="eastAsia"/>
          <w:sz w:val="24"/>
        </w:rPr>
        <w:t>”</w:t>
      </w:r>
      <w:r w:rsidR="00F96DE9" w:rsidRPr="00A2410C">
        <w:rPr>
          <w:rFonts w:eastAsia="宋体" w:hint="eastAsia"/>
          <w:sz w:val="24"/>
        </w:rPr>
        <w:t>）旗下</w:t>
      </w:r>
      <w:r w:rsidR="006651C6" w:rsidRPr="00A2410C">
        <w:rPr>
          <w:rFonts w:eastAsia="宋体" w:hint="eastAsia"/>
          <w:sz w:val="24"/>
        </w:rPr>
        <w:t>管理的深证</w:t>
      </w:r>
      <w:r w:rsidR="006651C6" w:rsidRPr="00A2410C">
        <w:rPr>
          <w:rFonts w:eastAsia="宋体" w:hint="eastAsia"/>
          <w:sz w:val="24"/>
        </w:rPr>
        <w:t>300</w:t>
      </w:r>
      <w:r w:rsidR="006651C6" w:rsidRPr="00A2410C">
        <w:rPr>
          <w:rFonts w:eastAsia="宋体" w:hint="eastAsia"/>
          <w:sz w:val="24"/>
        </w:rPr>
        <w:t>价值交易型开放式指数证券投资基金变更</w:t>
      </w:r>
      <w:r w:rsidR="00F96DE9" w:rsidRPr="00A2410C">
        <w:rPr>
          <w:rFonts w:eastAsia="宋体" w:hint="eastAsia"/>
          <w:sz w:val="24"/>
        </w:rPr>
        <w:t>扩位</w:t>
      </w:r>
      <w:r w:rsidR="00D01EC2" w:rsidRPr="00A2410C">
        <w:rPr>
          <w:rFonts w:eastAsia="宋体" w:hint="eastAsia"/>
          <w:sz w:val="24"/>
        </w:rPr>
        <w:t>证券</w:t>
      </w:r>
      <w:r w:rsidR="00F96DE9" w:rsidRPr="00A2410C">
        <w:rPr>
          <w:rFonts w:eastAsia="宋体" w:hint="eastAsia"/>
          <w:sz w:val="24"/>
        </w:rPr>
        <w:t>简称，</w:t>
      </w:r>
      <w:r w:rsidR="006651C6" w:rsidRPr="00A2410C">
        <w:rPr>
          <w:rFonts w:eastAsia="宋体" w:hint="eastAsia"/>
          <w:sz w:val="24"/>
        </w:rPr>
        <w:t>具体情况</w:t>
      </w:r>
      <w:r w:rsidR="00F96DE9" w:rsidRPr="00A2410C">
        <w:rPr>
          <w:rFonts w:eastAsia="宋体" w:hint="eastAsia"/>
          <w:sz w:val="24"/>
        </w:rPr>
        <w:t>如下：</w:t>
      </w:r>
    </w:p>
    <w:p w14:paraId="0702D17B" w14:textId="127CE917" w:rsidR="007F2989" w:rsidRPr="00A2410C" w:rsidRDefault="007F298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深证</w:t>
      </w:r>
      <w:r w:rsidRPr="00A2410C">
        <w:rPr>
          <w:rFonts w:eastAsia="宋体" w:hint="eastAsia"/>
          <w:sz w:val="24"/>
        </w:rPr>
        <w:t>300</w:t>
      </w:r>
      <w:r w:rsidRPr="00A2410C">
        <w:rPr>
          <w:rFonts w:eastAsia="宋体" w:hint="eastAsia"/>
          <w:sz w:val="24"/>
        </w:rPr>
        <w:t>价值交易型开放式指数证券投资基金（基金代码：</w:t>
      </w:r>
      <w:r w:rsidRPr="00A2410C">
        <w:rPr>
          <w:rFonts w:eastAsia="宋体" w:hint="eastAsia"/>
          <w:sz w:val="24"/>
        </w:rPr>
        <w:t>1</w:t>
      </w:r>
      <w:r w:rsidRPr="00A2410C">
        <w:rPr>
          <w:rFonts w:eastAsia="宋体"/>
          <w:sz w:val="24"/>
        </w:rPr>
        <w:t>59913</w:t>
      </w:r>
      <w:r w:rsidRPr="00A2410C">
        <w:rPr>
          <w:rFonts w:eastAsia="宋体" w:hint="eastAsia"/>
          <w:sz w:val="24"/>
        </w:rPr>
        <w:t>）的扩位证券简称由“深价值</w:t>
      </w:r>
      <w:r w:rsidRPr="00A2410C">
        <w:rPr>
          <w:rFonts w:eastAsia="宋体" w:hint="eastAsia"/>
          <w:sz w:val="24"/>
        </w:rPr>
        <w:t>E</w:t>
      </w:r>
      <w:r w:rsidRPr="00A2410C">
        <w:rPr>
          <w:rFonts w:eastAsia="宋体"/>
          <w:sz w:val="24"/>
        </w:rPr>
        <w:t>TF</w:t>
      </w:r>
      <w:r w:rsidRPr="00A2410C">
        <w:rPr>
          <w:rFonts w:eastAsia="宋体" w:hint="eastAsia"/>
          <w:sz w:val="24"/>
        </w:rPr>
        <w:t>”变更为“深价值</w:t>
      </w:r>
      <w:r w:rsidRPr="00A2410C">
        <w:rPr>
          <w:rFonts w:eastAsia="宋体" w:hint="eastAsia"/>
          <w:sz w:val="24"/>
        </w:rPr>
        <w:t>E</w:t>
      </w:r>
      <w:r w:rsidRPr="00A2410C">
        <w:rPr>
          <w:rFonts w:eastAsia="宋体"/>
          <w:sz w:val="24"/>
        </w:rPr>
        <w:t>TF</w:t>
      </w:r>
      <w:r w:rsidRPr="00A2410C">
        <w:rPr>
          <w:rFonts w:eastAsia="宋体" w:hint="eastAsia"/>
          <w:sz w:val="24"/>
        </w:rPr>
        <w:t>交银”</w:t>
      </w:r>
      <w:r w:rsidR="001B0A6A">
        <w:rPr>
          <w:rFonts w:eastAsia="宋体" w:hint="eastAsia"/>
          <w:sz w:val="24"/>
        </w:rPr>
        <w:t>。</w:t>
      </w:r>
    </w:p>
    <w:p w14:paraId="70552B50" w14:textId="5D06E4FB" w:rsidR="007F2989" w:rsidRPr="00A2410C" w:rsidRDefault="007F298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变更后的基金信息如下</w:t>
      </w:r>
      <w:r w:rsidR="00250784">
        <w:rPr>
          <w:rFonts w:eastAsia="宋体" w:hint="eastAsia"/>
          <w:sz w:val="24"/>
        </w:rPr>
        <w:t>：</w:t>
      </w: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103"/>
        <w:gridCol w:w="2126"/>
      </w:tblGrid>
      <w:tr w:rsidR="007C1712" w:rsidRPr="00A2410C" w14:paraId="2E22FF3C" w14:textId="77777777" w:rsidTr="00CB5E03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14:paraId="25BB5160" w14:textId="77777777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基金代码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2D903E" w14:textId="77777777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基金名称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FF45BB" w14:textId="77777777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扩位证券简称</w:t>
            </w:r>
          </w:p>
        </w:tc>
      </w:tr>
      <w:tr w:rsidR="007C1712" w:rsidRPr="00A2410C" w14:paraId="28A6B349" w14:textId="77777777" w:rsidTr="00CB5E03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14:paraId="7FD59B3B" w14:textId="36D27B1E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/>
                <w:sz w:val="24"/>
              </w:rPr>
              <w:t>159913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B1169A" w14:textId="42E667C1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深证</w:t>
            </w:r>
            <w:r w:rsidRPr="00A2410C">
              <w:rPr>
                <w:rFonts w:eastAsia="宋体" w:hint="eastAsia"/>
                <w:sz w:val="24"/>
              </w:rPr>
              <w:t>300</w:t>
            </w:r>
            <w:r w:rsidRPr="00A2410C">
              <w:rPr>
                <w:rFonts w:eastAsia="宋体" w:hint="eastAsia"/>
                <w:sz w:val="24"/>
              </w:rPr>
              <w:t>价值交易型开放式指数证券投资基金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59520" w14:textId="224F2659" w:rsidR="007F2989" w:rsidRPr="00A2410C" w:rsidRDefault="007F2989" w:rsidP="007C1712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 w:rsidRPr="00A2410C">
              <w:rPr>
                <w:rFonts w:eastAsia="宋体" w:hint="eastAsia"/>
                <w:sz w:val="24"/>
              </w:rPr>
              <w:t>深价值</w:t>
            </w:r>
            <w:r w:rsidRPr="00A2410C">
              <w:rPr>
                <w:rFonts w:eastAsia="宋体" w:hint="eastAsia"/>
                <w:sz w:val="24"/>
              </w:rPr>
              <w:t>ETF</w:t>
            </w:r>
            <w:r w:rsidRPr="00A2410C">
              <w:rPr>
                <w:rFonts w:eastAsia="宋体" w:hint="eastAsia"/>
                <w:sz w:val="24"/>
              </w:rPr>
              <w:t>交银</w:t>
            </w:r>
          </w:p>
        </w:tc>
      </w:tr>
    </w:tbl>
    <w:p w14:paraId="3DFF529D" w14:textId="7E27C7F7" w:rsidR="00161B87" w:rsidRPr="00A2410C" w:rsidRDefault="00161B87" w:rsidP="00CB5E03">
      <w:pPr>
        <w:adjustRightInd w:val="0"/>
        <w:snapToGrid w:val="0"/>
        <w:spacing w:beforeLines="100" w:before="312"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本次</w:t>
      </w:r>
      <w:r w:rsidR="00564FB4" w:rsidRPr="00A2410C">
        <w:rPr>
          <w:rFonts w:eastAsia="宋体" w:hint="eastAsia"/>
          <w:sz w:val="24"/>
        </w:rPr>
        <w:t>变更扩位证券简称对基金份额持有人利益无实质性不利影响，且不涉及基金合同</w:t>
      </w:r>
      <w:r w:rsidRPr="00A2410C">
        <w:rPr>
          <w:rFonts w:eastAsia="宋体" w:hint="eastAsia"/>
          <w:sz w:val="24"/>
        </w:rPr>
        <w:t>当事人权利义务关系发生变化，不需要召开基金份额持有人大会。</w:t>
      </w:r>
    </w:p>
    <w:p w14:paraId="4F3E706C" w14:textId="240DCEB1" w:rsidR="00646DEB" w:rsidRPr="00A2410C" w:rsidRDefault="00646DEB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投资者可以通过本公司网站（</w:t>
      </w:r>
      <w:r w:rsidRPr="00A2410C">
        <w:rPr>
          <w:rFonts w:eastAsia="宋体" w:hint="eastAsia"/>
          <w:sz w:val="24"/>
        </w:rPr>
        <w:t>www.fund001.com</w:t>
      </w:r>
      <w:r w:rsidRPr="00A2410C">
        <w:rPr>
          <w:rFonts w:eastAsia="宋体" w:hint="eastAsia"/>
          <w:sz w:val="24"/>
        </w:rPr>
        <w:t>）或客户服务电话</w:t>
      </w:r>
      <w:r w:rsidRPr="00A2410C">
        <w:rPr>
          <w:rFonts w:eastAsia="宋体" w:hint="eastAsia"/>
          <w:sz w:val="24"/>
        </w:rPr>
        <w:t>400-700-5000</w:t>
      </w:r>
      <w:r w:rsidRPr="00A2410C">
        <w:rPr>
          <w:rFonts w:eastAsia="宋体" w:hint="eastAsia"/>
          <w:sz w:val="24"/>
        </w:rPr>
        <w:t>（免长途话费），</w:t>
      </w:r>
      <w:r w:rsidRPr="00A2410C">
        <w:rPr>
          <w:rFonts w:eastAsia="宋体" w:hint="eastAsia"/>
          <w:sz w:val="24"/>
        </w:rPr>
        <w:t>021-61055000</w:t>
      </w:r>
      <w:r w:rsidRPr="00A2410C">
        <w:rPr>
          <w:rFonts w:eastAsia="宋体" w:hint="eastAsia"/>
          <w:sz w:val="24"/>
        </w:rPr>
        <w:t>咨询有关详情。</w:t>
      </w:r>
    </w:p>
    <w:p w14:paraId="74B1AC63" w14:textId="77777777" w:rsidR="00A2410C" w:rsidRPr="00A2410C" w:rsidRDefault="00A2410C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</w:p>
    <w:p w14:paraId="28BD89F0" w14:textId="45A20BF6" w:rsidR="00F96DE9" w:rsidRPr="00A2410C" w:rsidRDefault="00F96DE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风险提示：本公司承诺</w:t>
      </w:r>
      <w:r w:rsidR="00BD5189" w:rsidRPr="00A2410C">
        <w:rPr>
          <w:rFonts w:eastAsia="宋体" w:hint="eastAsia"/>
          <w:sz w:val="24"/>
        </w:rPr>
        <w:t>以诚实信用、勤勉尽责的原则管理和运用基金财产，但不保证基金一定盈利，也不保证</w:t>
      </w:r>
      <w:bookmarkStart w:id="0" w:name="_GoBack"/>
      <w:bookmarkEnd w:id="0"/>
      <w:r w:rsidR="00BD5189" w:rsidRPr="00A2410C">
        <w:rPr>
          <w:rFonts w:eastAsia="宋体" w:hint="eastAsia"/>
          <w:sz w:val="24"/>
        </w:rPr>
        <w:t>最低收益。基金的过往业绩并不代表其将来表现。投资有风险，敬请投资者认真阅读基金的相关法律文件，并选择适合自身风险承受能力的投资品种进行投资。</w:t>
      </w:r>
    </w:p>
    <w:p w14:paraId="0A6189BE" w14:textId="77777777" w:rsidR="00F96DE9" w:rsidRPr="00A2410C" w:rsidRDefault="00F96DE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</w:p>
    <w:p w14:paraId="5AEDF16C" w14:textId="27E74041" w:rsidR="00F96DE9" w:rsidRPr="00A2410C" w:rsidRDefault="00F96DE9" w:rsidP="00CB5E03">
      <w:pPr>
        <w:adjustRightInd w:val="0"/>
        <w:snapToGrid w:val="0"/>
        <w:spacing w:line="360" w:lineRule="auto"/>
        <w:ind w:firstLineChars="200" w:firstLine="480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特此公告</w:t>
      </w:r>
      <w:r w:rsidR="00C9767B">
        <w:rPr>
          <w:rFonts w:eastAsia="宋体" w:hint="eastAsia"/>
          <w:sz w:val="24"/>
        </w:rPr>
        <w:t>。</w:t>
      </w:r>
    </w:p>
    <w:p w14:paraId="7553AD4C" w14:textId="77777777" w:rsidR="00F96DE9" w:rsidRPr="00A2410C" w:rsidRDefault="00F96DE9" w:rsidP="00F96DE9">
      <w:pPr>
        <w:ind w:firstLine="648"/>
        <w:rPr>
          <w:rFonts w:eastAsia="宋体"/>
          <w:sz w:val="24"/>
        </w:rPr>
      </w:pPr>
    </w:p>
    <w:p w14:paraId="262C407C" w14:textId="77777777" w:rsidR="00F96DE9" w:rsidRPr="00A2410C" w:rsidRDefault="00F96DE9" w:rsidP="00F96DE9">
      <w:pPr>
        <w:ind w:firstLine="648"/>
        <w:rPr>
          <w:rFonts w:eastAsia="宋体"/>
          <w:sz w:val="24"/>
        </w:rPr>
      </w:pPr>
    </w:p>
    <w:p w14:paraId="0AB2A2E7" w14:textId="2F4D9307" w:rsidR="00F96DE9" w:rsidRPr="00A2410C" w:rsidRDefault="00BD5189" w:rsidP="00F96DE9">
      <w:pPr>
        <w:ind w:firstLine="648"/>
        <w:jc w:val="right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交银施罗德基金管理有限</w:t>
      </w:r>
      <w:r w:rsidR="00F96DE9" w:rsidRPr="00A2410C">
        <w:rPr>
          <w:rFonts w:eastAsia="宋体" w:hint="eastAsia"/>
          <w:sz w:val="24"/>
        </w:rPr>
        <w:t>公司</w:t>
      </w:r>
    </w:p>
    <w:p w14:paraId="022020D5" w14:textId="3D4046B2" w:rsidR="00F96DE9" w:rsidRPr="00A2410C" w:rsidRDefault="00F96DE9" w:rsidP="00F96DE9">
      <w:pPr>
        <w:ind w:firstLine="648"/>
        <w:jc w:val="right"/>
        <w:rPr>
          <w:rFonts w:eastAsia="宋体"/>
          <w:sz w:val="24"/>
        </w:rPr>
      </w:pPr>
      <w:r w:rsidRPr="00A2410C">
        <w:rPr>
          <w:rFonts w:eastAsia="宋体" w:hint="eastAsia"/>
          <w:sz w:val="24"/>
        </w:rPr>
        <w:t>202</w:t>
      </w:r>
      <w:r w:rsidR="00161B87" w:rsidRPr="00A2410C">
        <w:rPr>
          <w:rFonts w:eastAsia="宋体"/>
          <w:sz w:val="24"/>
        </w:rPr>
        <w:t>6</w:t>
      </w:r>
      <w:r w:rsidRPr="00A2410C">
        <w:rPr>
          <w:rFonts w:eastAsia="宋体" w:hint="eastAsia"/>
          <w:sz w:val="24"/>
        </w:rPr>
        <w:t>年</w:t>
      </w:r>
      <w:r w:rsidR="00161B87" w:rsidRPr="00A2410C">
        <w:rPr>
          <w:rFonts w:eastAsia="宋体"/>
          <w:sz w:val="24"/>
        </w:rPr>
        <w:t>2</w:t>
      </w:r>
      <w:r w:rsidRPr="00A2410C">
        <w:rPr>
          <w:rFonts w:eastAsia="宋体" w:hint="eastAsia"/>
          <w:sz w:val="24"/>
        </w:rPr>
        <w:t>月</w:t>
      </w:r>
      <w:r w:rsidR="00161B87" w:rsidRPr="00A2410C">
        <w:rPr>
          <w:rFonts w:eastAsia="宋体"/>
          <w:sz w:val="24"/>
        </w:rPr>
        <w:t>6</w:t>
      </w:r>
      <w:r w:rsidRPr="00A2410C">
        <w:rPr>
          <w:rFonts w:eastAsia="宋体" w:hint="eastAsia"/>
          <w:sz w:val="24"/>
        </w:rPr>
        <w:t>日</w:t>
      </w:r>
    </w:p>
    <w:p w14:paraId="2598459A" w14:textId="4AD7F2F5" w:rsidR="00CF24AA" w:rsidRPr="00A2410C" w:rsidRDefault="00CF24AA">
      <w:pPr>
        <w:rPr>
          <w:rFonts w:eastAsia="宋体"/>
          <w:sz w:val="24"/>
        </w:rPr>
      </w:pPr>
    </w:p>
    <w:sectPr w:rsidR="00CF24AA" w:rsidRPr="00A2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BD4CB" w14:textId="77777777" w:rsidR="00D75D32" w:rsidRDefault="00D75D32" w:rsidP="00E35A44">
      <w:r>
        <w:separator/>
      </w:r>
    </w:p>
  </w:endnote>
  <w:endnote w:type="continuationSeparator" w:id="0">
    <w:p w14:paraId="3D18B407" w14:textId="77777777" w:rsidR="00D75D32" w:rsidRDefault="00D75D32" w:rsidP="00E3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6D9A" w14:textId="77777777" w:rsidR="00D75D32" w:rsidRDefault="00D75D32" w:rsidP="00E35A44">
      <w:r>
        <w:separator/>
      </w:r>
    </w:p>
  </w:footnote>
  <w:footnote w:type="continuationSeparator" w:id="0">
    <w:p w14:paraId="715BA7F2" w14:textId="77777777" w:rsidR="00D75D32" w:rsidRDefault="00D75D32" w:rsidP="00E3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E9"/>
    <w:rsid w:val="000826F0"/>
    <w:rsid w:val="00082E4B"/>
    <w:rsid w:val="000F7F5E"/>
    <w:rsid w:val="00116DBE"/>
    <w:rsid w:val="00147500"/>
    <w:rsid w:val="00161B87"/>
    <w:rsid w:val="0017314C"/>
    <w:rsid w:val="001B0A6A"/>
    <w:rsid w:val="001C5050"/>
    <w:rsid w:val="001F55B0"/>
    <w:rsid w:val="0020232D"/>
    <w:rsid w:val="0020392E"/>
    <w:rsid w:val="00250784"/>
    <w:rsid w:val="00262839"/>
    <w:rsid w:val="002A67D4"/>
    <w:rsid w:val="002F730D"/>
    <w:rsid w:val="00367E65"/>
    <w:rsid w:val="003B0211"/>
    <w:rsid w:val="003D49EB"/>
    <w:rsid w:val="00466C3C"/>
    <w:rsid w:val="004A38D1"/>
    <w:rsid w:val="004A48E6"/>
    <w:rsid w:val="00564FB4"/>
    <w:rsid w:val="00566C42"/>
    <w:rsid w:val="00577A76"/>
    <w:rsid w:val="00635100"/>
    <w:rsid w:val="00646DEB"/>
    <w:rsid w:val="006651C6"/>
    <w:rsid w:val="00677BBC"/>
    <w:rsid w:val="0069684C"/>
    <w:rsid w:val="006A00F2"/>
    <w:rsid w:val="006F1576"/>
    <w:rsid w:val="006F37AE"/>
    <w:rsid w:val="00777A01"/>
    <w:rsid w:val="00783CA8"/>
    <w:rsid w:val="007A4938"/>
    <w:rsid w:val="007C1712"/>
    <w:rsid w:val="007E2699"/>
    <w:rsid w:val="007F2989"/>
    <w:rsid w:val="00835C35"/>
    <w:rsid w:val="008832A8"/>
    <w:rsid w:val="00887E6C"/>
    <w:rsid w:val="008A108D"/>
    <w:rsid w:val="008C74DF"/>
    <w:rsid w:val="008F1303"/>
    <w:rsid w:val="009028A1"/>
    <w:rsid w:val="0092338F"/>
    <w:rsid w:val="00A2410C"/>
    <w:rsid w:val="00A46D46"/>
    <w:rsid w:val="00A67B1C"/>
    <w:rsid w:val="00A8368A"/>
    <w:rsid w:val="00AD77C8"/>
    <w:rsid w:val="00B05481"/>
    <w:rsid w:val="00B4243A"/>
    <w:rsid w:val="00B50CF6"/>
    <w:rsid w:val="00B8721F"/>
    <w:rsid w:val="00BB2973"/>
    <w:rsid w:val="00BD5189"/>
    <w:rsid w:val="00C27372"/>
    <w:rsid w:val="00C94352"/>
    <w:rsid w:val="00C9767B"/>
    <w:rsid w:val="00CB5E03"/>
    <w:rsid w:val="00CF24AA"/>
    <w:rsid w:val="00D01EC2"/>
    <w:rsid w:val="00D1214E"/>
    <w:rsid w:val="00D75D32"/>
    <w:rsid w:val="00E00400"/>
    <w:rsid w:val="00E35A44"/>
    <w:rsid w:val="00E77DB7"/>
    <w:rsid w:val="00EA6DDA"/>
    <w:rsid w:val="00EC37BB"/>
    <w:rsid w:val="00F3456D"/>
    <w:rsid w:val="00F4403B"/>
    <w:rsid w:val="00F96DE9"/>
    <w:rsid w:val="00FC1D3F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7C4B7"/>
  <w15:docId w15:val="{B415B8A4-9864-4279-AB62-405E753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E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96DE9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customStyle="1" w:styleId="a4">
    <w:name w:val="标题 字符"/>
    <w:basedOn w:val="a0"/>
    <w:link w:val="a3"/>
    <w:rsid w:val="00F96DE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3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5A44"/>
    <w:rPr>
      <w:rFonts w:ascii="Times New Roman" w:eastAsia="仿宋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5A44"/>
    <w:rPr>
      <w:rFonts w:ascii="Times New Roman" w:eastAsia="仿宋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51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5189"/>
    <w:rPr>
      <w:rFonts w:ascii="Times New Roman" w:eastAsia="仿宋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7F2989"/>
    <w:rPr>
      <w:rFonts w:ascii="Times New Roman" w:eastAsia="仿宋" w:hAnsi="Times New Roman" w:cs="Times New Roman"/>
      <w:sz w:val="32"/>
      <w:szCs w:val="24"/>
    </w:rPr>
  </w:style>
  <w:style w:type="character" w:styleId="ac">
    <w:name w:val="annotation reference"/>
    <w:basedOn w:val="a0"/>
    <w:uiPriority w:val="99"/>
    <w:semiHidden/>
    <w:unhideWhenUsed/>
    <w:rsid w:val="006F157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F157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6F1576"/>
    <w:rPr>
      <w:rFonts w:ascii="Times New Roman" w:eastAsia="仿宋" w:hAnsi="Times New Roman" w:cs="Times New Roman"/>
      <w:sz w:val="3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57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F1576"/>
    <w:rPr>
      <w:rFonts w:ascii="Times New Roman" w:eastAsia="仿宋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张婕茹</cp:lastModifiedBy>
  <cp:revision>75</cp:revision>
  <dcterms:created xsi:type="dcterms:W3CDTF">2021-08-13T01:31:00Z</dcterms:created>
  <dcterms:modified xsi:type="dcterms:W3CDTF">2026-01-27T02:35:00Z</dcterms:modified>
</cp:coreProperties>
</file>