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33F7" w:rsidRDefault="009B2FE2">
      <w:pPr>
        <w:widowControl/>
        <w:jc w:val="center"/>
        <w:rPr>
          <w:b/>
          <w:bCs/>
          <w:color w:val="000000"/>
          <w:sz w:val="30"/>
          <w:szCs w:val="30"/>
        </w:rPr>
      </w:pPr>
      <w:bookmarkStart w:id="0" w:name="_Toc249760023"/>
      <w:r>
        <w:rPr>
          <w:rFonts w:hint="eastAsia"/>
          <w:b/>
          <w:bCs/>
          <w:color w:val="000000"/>
          <w:sz w:val="30"/>
          <w:szCs w:val="30"/>
        </w:rPr>
        <w:t>交银施罗德基金管理有限公司</w:t>
      </w:r>
      <w:r w:rsidR="00D34BDE">
        <w:rPr>
          <w:rFonts w:hint="eastAsia"/>
          <w:b/>
          <w:bCs/>
          <w:color w:val="000000"/>
          <w:sz w:val="30"/>
          <w:szCs w:val="30"/>
        </w:rPr>
        <w:t>关于</w:t>
      </w:r>
      <w:r w:rsidR="00D34BDE" w:rsidRPr="00D34BDE">
        <w:rPr>
          <w:rFonts w:hint="eastAsia"/>
          <w:b/>
          <w:bCs/>
          <w:color w:val="000000"/>
          <w:sz w:val="30"/>
          <w:szCs w:val="30"/>
        </w:rPr>
        <w:t>交银施罗德环球精选价值证券投资基金</w:t>
      </w:r>
      <w:r w:rsidR="00D34BDE">
        <w:rPr>
          <w:rFonts w:hint="eastAsia"/>
          <w:b/>
          <w:bCs/>
          <w:color w:val="000000"/>
          <w:sz w:val="30"/>
          <w:szCs w:val="30"/>
        </w:rPr>
        <w:t>于境外主要市场节假日暂停及</w:t>
      </w:r>
      <w:r w:rsidR="00D34BDE">
        <w:rPr>
          <w:b/>
          <w:bCs/>
          <w:color w:val="000000"/>
          <w:sz w:val="30"/>
          <w:szCs w:val="30"/>
        </w:rPr>
        <w:t>节后恢复</w:t>
      </w:r>
      <w:r w:rsidR="00D34BDE">
        <w:rPr>
          <w:rFonts w:hint="eastAsia"/>
          <w:b/>
          <w:bCs/>
          <w:color w:val="000000"/>
          <w:sz w:val="30"/>
          <w:szCs w:val="30"/>
        </w:rPr>
        <w:t>基金申购、赎回和定期定额投资业务的公告</w:t>
      </w:r>
    </w:p>
    <w:p w:rsidR="00B733F7" w:rsidRDefault="009B2FE2">
      <w:pPr>
        <w:spacing w:line="360" w:lineRule="auto"/>
        <w:jc w:val="center"/>
        <w:rPr>
          <w:b/>
          <w:sz w:val="24"/>
        </w:rPr>
      </w:pPr>
      <w:r>
        <w:rPr>
          <w:rFonts w:ascii="宋体" w:hAnsi="宋体" w:hint="eastAsia"/>
          <w:b/>
          <w:sz w:val="24"/>
        </w:rPr>
        <w:t>公告送出日期：</w:t>
      </w:r>
      <w:r>
        <w:rPr>
          <w:b/>
          <w:sz w:val="24"/>
        </w:rPr>
        <w:t>2025</w:t>
      </w:r>
      <w:r>
        <w:rPr>
          <w:rFonts w:hint="eastAsia"/>
          <w:b/>
          <w:sz w:val="24"/>
        </w:rPr>
        <w:t>年</w:t>
      </w:r>
      <w:r>
        <w:rPr>
          <w:rFonts w:hint="eastAsia"/>
          <w:b/>
          <w:sz w:val="24"/>
        </w:rPr>
        <w:t>11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</w:rPr>
        <w:t>25</w:t>
      </w:r>
      <w:r>
        <w:rPr>
          <w:rFonts w:hint="eastAsia"/>
          <w:b/>
          <w:sz w:val="24"/>
        </w:rPr>
        <w:t>日</w:t>
      </w:r>
    </w:p>
    <w:p w:rsidR="00B733F7" w:rsidRDefault="00B733F7">
      <w:pPr>
        <w:spacing w:line="360" w:lineRule="auto"/>
        <w:jc w:val="center"/>
        <w:rPr>
          <w:color w:val="000000"/>
          <w:sz w:val="24"/>
        </w:rPr>
      </w:pPr>
    </w:p>
    <w:bookmarkEnd w:id="0"/>
    <w:p w:rsidR="00B733F7" w:rsidRDefault="009B2FE2">
      <w:pPr>
        <w:pStyle w:val="3"/>
        <w:keepNext w:val="0"/>
        <w:keepLines w:val="0"/>
        <w:spacing w:before="0" w:after="0" w:line="360" w:lineRule="auto"/>
        <w:rPr>
          <w:rFonts w:ascii="宋体" w:hAnsi="宋体"/>
          <w:bCs w:val="0"/>
          <w:sz w:val="24"/>
          <w:szCs w:val="24"/>
        </w:rPr>
      </w:pPr>
      <w:r>
        <w:rPr>
          <w:rFonts w:ascii="宋体" w:hAnsi="宋体" w:hint="eastAsia"/>
          <w:bCs w:val="0"/>
          <w:sz w:val="24"/>
          <w:szCs w:val="24"/>
        </w:rPr>
        <w:t>1.</w:t>
      </w:r>
      <w:r>
        <w:rPr>
          <w:rFonts w:ascii="宋体" w:hAnsi="宋体" w:hint="eastAsia"/>
          <w:bCs w:val="0"/>
          <w:sz w:val="24"/>
          <w:szCs w:val="24"/>
        </w:rPr>
        <w:t>公告基本信息</w:t>
      </w:r>
    </w:p>
    <w:tbl>
      <w:tblPr>
        <w:tblW w:w="5208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24"/>
        <w:gridCol w:w="2671"/>
        <w:gridCol w:w="3546"/>
      </w:tblGrid>
      <w:tr w:rsidR="00B733F7">
        <w:trPr>
          <w:jc w:val="center"/>
        </w:trPr>
        <w:tc>
          <w:tcPr>
            <w:tcW w:w="1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33F7" w:rsidRDefault="009B2FE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基金名称</w:t>
            </w:r>
          </w:p>
        </w:tc>
        <w:tc>
          <w:tcPr>
            <w:tcW w:w="35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33F7" w:rsidRDefault="009B2FE2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交银施罗德</w:t>
            </w:r>
            <w:r>
              <w:rPr>
                <w:rFonts w:hint="eastAsia"/>
                <w:sz w:val="24"/>
              </w:rPr>
              <w:t>环球精选价值证券投资基金</w:t>
            </w:r>
          </w:p>
        </w:tc>
      </w:tr>
      <w:tr w:rsidR="00B733F7">
        <w:trPr>
          <w:jc w:val="center"/>
        </w:trPr>
        <w:tc>
          <w:tcPr>
            <w:tcW w:w="1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33F7" w:rsidRDefault="009B2FE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基金简称</w:t>
            </w:r>
          </w:p>
        </w:tc>
        <w:tc>
          <w:tcPr>
            <w:tcW w:w="35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33F7" w:rsidRDefault="009B2FE2">
            <w:pPr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sz w:val="24"/>
              </w:rPr>
              <w:t>交银</w:t>
            </w:r>
            <w:r>
              <w:rPr>
                <w:rFonts w:hint="eastAsia"/>
                <w:sz w:val="24"/>
              </w:rPr>
              <w:t>环球精选混合（</w:t>
            </w:r>
            <w:r>
              <w:rPr>
                <w:rFonts w:hint="eastAsia"/>
                <w:sz w:val="24"/>
              </w:rPr>
              <w:t>QDII)</w:t>
            </w:r>
          </w:p>
        </w:tc>
      </w:tr>
      <w:tr w:rsidR="00B733F7">
        <w:trPr>
          <w:jc w:val="center"/>
        </w:trPr>
        <w:tc>
          <w:tcPr>
            <w:tcW w:w="1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33F7" w:rsidRDefault="009B2FE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基金主代码</w:t>
            </w:r>
          </w:p>
        </w:tc>
        <w:tc>
          <w:tcPr>
            <w:tcW w:w="35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33F7" w:rsidRDefault="009B2FE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519696</w:t>
            </w:r>
          </w:p>
        </w:tc>
      </w:tr>
      <w:tr w:rsidR="00B733F7">
        <w:trPr>
          <w:jc w:val="center"/>
        </w:trPr>
        <w:tc>
          <w:tcPr>
            <w:tcW w:w="1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33F7" w:rsidRDefault="009B2FE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基金管理人名称</w:t>
            </w:r>
          </w:p>
        </w:tc>
        <w:tc>
          <w:tcPr>
            <w:tcW w:w="35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33F7" w:rsidRDefault="009B2FE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交银施罗德基金管理有限公司</w:t>
            </w:r>
          </w:p>
        </w:tc>
      </w:tr>
      <w:tr w:rsidR="00B733F7">
        <w:trPr>
          <w:jc w:val="center"/>
        </w:trPr>
        <w:tc>
          <w:tcPr>
            <w:tcW w:w="1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33F7" w:rsidRDefault="009B2FE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公告依据</w:t>
            </w:r>
          </w:p>
        </w:tc>
        <w:tc>
          <w:tcPr>
            <w:tcW w:w="35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33F7" w:rsidRDefault="009B2FE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《交银施罗德</w:t>
            </w:r>
            <w:r>
              <w:rPr>
                <w:rFonts w:hint="eastAsia"/>
                <w:sz w:val="24"/>
              </w:rPr>
              <w:t>环球精选价值证券投资基金</w:t>
            </w:r>
            <w:r>
              <w:rPr>
                <w:rFonts w:hint="eastAsia"/>
                <w:sz w:val="24"/>
              </w:rPr>
              <w:t>基金合同》、《交银施罗德</w:t>
            </w:r>
            <w:r>
              <w:rPr>
                <w:rFonts w:hint="eastAsia"/>
                <w:sz w:val="24"/>
              </w:rPr>
              <w:t>环球精选价值证券投资基金</w:t>
            </w:r>
            <w:r>
              <w:rPr>
                <w:rFonts w:hint="eastAsia"/>
                <w:sz w:val="24"/>
              </w:rPr>
              <w:t>招募说明书》等</w:t>
            </w:r>
          </w:p>
        </w:tc>
      </w:tr>
      <w:tr w:rsidR="00B733F7">
        <w:trPr>
          <w:trHeight w:val="406"/>
          <w:jc w:val="center"/>
        </w:trPr>
        <w:tc>
          <w:tcPr>
            <w:tcW w:w="1402" w:type="pct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B733F7" w:rsidRDefault="009B2FE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暂停相关业务的起始日及原因说明</w:t>
            </w:r>
          </w:p>
        </w:tc>
        <w:tc>
          <w:tcPr>
            <w:tcW w:w="1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33F7" w:rsidRDefault="009B2FE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暂停申购起始日</w:t>
            </w:r>
          </w:p>
        </w:tc>
        <w:tc>
          <w:tcPr>
            <w:tcW w:w="20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33F7" w:rsidRDefault="009B2FE2">
            <w:r>
              <w:rPr>
                <w:sz w:val="24"/>
              </w:rPr>
              <w:t>2025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>11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>27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B733F7">
        <w:trPr>
          <w:trHeight w:val="423"/>
          <w:jc w:val="center"/>
        </w:trPr>
        <w:tc>
          <w:tcPr>
            <w:tcW w:w="1402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733F7" w:rsidRDefault="00B733F7">
            <w:pPr>
              <w:rPr>
                <w:sz w:val="24"/>
              </w:rPr>
            </w:pPr>
          </w:p>
        </w:tc>
        <w:tc>
          <w:tcPr>
            <w:tcW w:w="1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33F7" w:rsidRDefault="009B2FE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暂停赎回起始日</w:t>
            </w:r>
          </w:p>
        </w:tc>
        <w:tc>
          <w:tcPr>
            <w:tcW w:w="20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33F7" w:rsidRDefault="009B2FE2">
            <w:r>
              <w:rPr>
                <w:sz w:val="24"/>
              </w:rPr>
              <w:t>2025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>11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>27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B733F7">
        <w:trPr>
          <w:trHeight w:val="423"/>
          <w:jc w:val="center"/>
        </w:trPr>
        <w:tc>
          <w:tcPr>
            <w:tcW w:w="1402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733F7" w:rsidRDefault="00B733F7">
            <w:pPr>
              <w:rPr>
                <w:sz w:val="24"/>
              </w:rPr>
            </w:pPr>
          </w:p>
        </w:tc>
        <w:tc>
          <w:tcPr>
            <w:tcW w:w="1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33F7" w:rsidRDefault="009B2FE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暂停定期定额投资起始日</w:t>
            </w:r>
          </w:p>
        </w:tc>
        <w:tc>
          <w:tcPr>
            <w:tcW w:w="20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33F7" w:rsidRDefault="009B2FE2">
            <w:r>
              <w:rPr>
                <w:sz w:val="24"/>
              </w:rPr>
              <w:t>2025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>11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>27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B733F7">
        <w:trPr>
          <w:jc w:val="center"/>
        </w:trPr>
        <w:tc>
          <w:tcPr>
            <w:tcW w:w="140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33F7" w:rsidRDefault="00B733F7">
            <w:pPr>
              <w:rPr>
                <w:sz w:val="24"/>
              </w:rPr>
            </w:pPr>
          </w:p>
        </w:tc>
        <w:tc>
          <w:tcPr>
            <w:tcW w:w="1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33F7" w:rsidRDefault="009B2FE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暂停申购、赎回、定期定额投资的原因说明</w:t>
            </w:r>
          </w:p>
        </w:tc>
        <w:tc>
          <w:tcPr>
            <w:tcW w:w="20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33F7" w:rsidRDefault="009B2FE2">
            <w:r>
              <w:rPr>
                <w:sz w:val="24"/>
              </w:rPr>
              <w:t>2025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>11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>27</w:t>
            </w:r>
            <w:r>
              <w:rPr>
                <w:rFonts w:hint="eastAsia"/>
                <w:sz w:val="24"/>
              </w:rPr>
              <w:t>日</w:t>
            </w:r>
            <w:r>
              <w:rPr>
                <w:rFonts w:hint="eastAsia"/>
                <w:sz w:val="24"/>
              </w:rPr>
              <w:t>为境外主要市场节</w:t>
            </w:r>
            <w:bookmarkStart w:id="1" w:name="_GoBack"/>
            <w:bookmarkEnd w:id="1"/>
            <w:r>
              <w:rPr>
                <w:rFonts w:hint="eastAsia"/>
                <w:sz w:val="24"/>
              </w:rPr>
              <w:t>假日，交银施罗德</w:t>
            </w:r>
            <w:r>
              <w:rPr>
                <w:rFonts w:hint="eastAsia"/>
                <w:sz w:val="24"/>
              </w:rPr>
              <w:t>环球精选价值证券投资基金</w:t>
            </w:r>
            <w:r>
              <w:rPr>
                <w:rFonts w:hint="eastAsia"/>
                <w:sz w:val="24"/>
              </w:rPr>
              <w:t>投资所处的主要市场休市，交银施罗德基金管理有限公司（以下简称“本公司”）决定于</w:t>
            </w:r>
            <w:r>
              <w:rPr>
                <w:rFonts w:hint="eastAsia"/>
                <w:sz w:val="24"/>
              </w:rPr>
              <w:t>11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>27</w:t>
            </w:r>
            <w:r>
              <w:rPr>
                <w:rFonts w:hint="eastAsia"/>
                <w:sz w:val="24"/>
              </w:rPr>
              <w:t>日</w:t>
            </w:r>
            <w:r>
              <w:rPr>
                <w:rFonts w:hint="eastAsia"/>
                <w:sz w:val="24"/>
              </w:rPr>
              <w:t>起暂停本基金的申购、赎回和定期定额投资业务。</w:t>
            </w:r>
          </w:p>
        </w:tc>
      </w:tr>
    </w:tbl>
    <w:p w:rsidR="00B733F7" w:rsidRDefault="00B733F7">
      <w:pPr>
        <w:pStyle w:val="3"/>
        <w:keepNext w:val="0"/>
        <w:keepLines w:val="0"/>
        <w:spacing w:before="0" w:after="0" w:line="360" w:lineRule="auto"/>
        <w:rPr>
          <w:color w:val="000000"/>
          <w:sz w:val="24"/>
          <w:szCs w:val="24"/>
        </w:rPr>
      </w:pPr>
    </w:p>
    <w:p w:rsidR="00B733F7" w:rsidRDefault="009B2FE2">
      <w:pPr>
        <w:pStyle w:val="3"/>
        <w:keepNext w:val="0"/>
        <w:keepLines w:val="0"/>
        <w:spacing w:before="0" w:after="0"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</w:t>
      </w:r>
      <w:r>
        <w:rPr>
          <w:rFonts w:hint="eastAsia"/>
          <w:color w:val="000000"/>
          <w:sz w:val="24"/>
          <w:szCs w:val="24"/>
        </w:rPr>
        <w:t>其他需要提示的事项</w:t>
      </w:r>
    </w:p>
    <w:p w:rsidR="00B733F7" w:rsidRDefault="009B2FE2">
      <w:pPr>
        <w:spacing w:line="360" w:lineRule="auto"/>
        <w:ind w:firstLineChars="200" w:firstLine="48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（</w:t>
      </w:r>
      <w:r>
        <w:rPr>
          <w:rFonts w:hint="eastAsia"/>
          <w:color w:val="000000"/>
          <w:sz w:val="24"/>
        </w:rPr>
        <w:t>1</w:t>
      </w:r>
      <w:r>
        <w:rPr>
          <w:rFonts w:hint="eastAsia"/>
          <w:color w:val="000000"/>
          <w:sz w:val="24"/>
        </w:rPr>
        <w:t>）自</w:t>
      </w:r>
      <w:r>
        <w:rPr>
          <w:rFonts w:hint="eastAsia"/>
          <w:color w:val="000000"/>
          <w:sz w:val="24"/>
        </w:rPr>
        <w:t>202</w:t>
      </w:r>
      <w:r>
        <w:rPr>
          <w:color w:val="000000"/>
          <w:sz w:val="24"/>
        </w:rPr>
        <w:t>5</w:t>
      </w:r>
      <w:r>
        <w:rPr>
          <w:rFonts w:hint="eastAsia"/>
          <w:color w:val="000000"/>
          <w:sz w:val="24"/>
        </w:rPr>
        <w:t>年</w:t>
      </w:r>
      <w:r>
        <w:rPr>
          <w:rFonts w:hint="eastAsia"/>
          <w:sz w:val="24"/>
        </w:rPr>
        <w:t>11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>28</w:t>
      </w:r>
      <w:r>
        <w:rPr>
          <w:rFonts w:hint="eastAsia"/>
          <w:sz w:val="24"/>
        </w:rPr>
        <w:t>日</w:t>
      </w:r>
      <w:r>
        <w:rPr>
          <w:rFonts w:hint="eastAsia"/>
          <w:color w:val="000000"/>
          <w:sz w:val="24"/>
        </w:rPr>
        <w:t>起，本基金将恢复办理日常申购、赎回和定期定额投资业务，届时不再另行公告。</w:t>
      </w:r>
    </w:p>
    <w:p w:rsidR="00B733F7" w:rsidRDefault="009B2FE2">
      <w:pPr>
        <w:spacing w:line="360" w:lineRule="auto"/>
        <w:ind w:firstLineChars="200" w:firstLine="48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（</w:t>
      </w:r>
      <w:r>
        <w:rPr>
          <w:rFonts w:hint="eastAsia"/>
          <w:color w:val="000000"/>
          <w:sz w:val="24"/>
        </w:rPr>
        <w:t>2</w:t>
      </w:r>
      <w:r>
        <w:rPr>
          <w:rFonts w:hint="eastAsia"/>
          <w:color w:val="000000"/>
          <w:sz w:val="24"/>
        </w:rPr>
        <w:t>）投资者可通过以下途径了解或咨询详请：</w:t>
      </w:r>
    </w:p>
    <w:p w:rsidR="00B733F7" w:rsidRDefault="009B2FE2">
      <w:pPr>
        <w:spacing w:line="360" w:lineRule="auto"/>
        <w:ind w:firstLineChars="200" w:firstLine="480"/>
        <w:rPr>
          <w:color w:val="000000"/>
          <w:sz w:val="24"/>
        </w:rPr>
      </w:pPr>
      <w:r>
        <w:rPr>
          <w:color w:val="000000"/>
          <w:sz w:val="24"/>
        </w:rPr>
        <w:t>1</w:t>
      </w:r>
      <w:r>
        <w:rPr>
          <w:rFonts w:hint="eastAsia"/>
          <w:color w:val="000000"/>
          <w:sz w:val="24"/>
        </w:rPr>
        <w:t>）本公司网址：</w:t>
      </w:r>
      <w:r>
        <w:rPr>
          <w:color w:val="000000"/>
          <w:sz w:val="24"/>
        </w:rPr>
        <w:t>www.fund</w:t>
      </w:r>
      <w:r>
        <w:rPr>
          <w:rFonts w:hint="eastAsia"/>
          <w:color w:val="000000"/>
          <w:sz w:val="24"/>
        </w:rPr>
        <w:t>001</w:t>
      </w:r>
      <w:r>
        <w:rPr>
          <w:color w:val="000000"/>
          <w:sz w:val="24"/>
        </w:rPr>
        <w:t>.com</w:t>
      </w:r>
    </w:p>
    <w:p w:rsidR="00B733F7" w:rsidRDefault="009B2FE2">
      <w:pPr>
        <w:spacing w:line="360" w:lineRule="auto"/>
        <w:ind w:firstLineChars="200" w:firstLine="480"/>
        <w:rPr>
          <w:color w:val="000000"/>
          <w:sz w:val="24"/>
        </w:rPr>
      </w:pPr>
      <w:r>
        <w:rPr>
          <w:color w:val="000000"/>
          <w:sz w:val="24"/>
        </w:rPr>
        <w:t>2</w:t>
      </w:r>
      <w:r>
        <w:rPr>
          <w:rFonts w:hint="eastAsia"/>
          <w:color w:val="000000"/>
          <w:sz w:val="24"/>
        </w:rPr>
        <w:t>）本公司客户服务电话：</w:t>
      </w:r>
      <w:r>
        <w:rPr>
          <w:color w:val="000000"/>
          <w:sz w:val="24"/>
        </w:rPr>
        <w:t>400-700-5000</w:t>
      </w:r>
      <w:r>
        <w:rPr>
          <w:rFonts w:hint="eastAsia"/>
          <w:color w:val="000000"/>
          <w:sz w:val="24"/>
        </w:rPr>
        <w:t>（免长途话费），（</w:t>
      </w:r>
      <w:r>
        <w:rPr>
          <w:color w:val="000000"/>
          <w:sz w:val="24"/>
        </w:rPr>
        <w:t>021</w:t>
      </w:r>
      <w:r>
        <w:rPr>
          <w:rFonts w:hint="eastAsia"/>
          <w:color w:val="000000"/>
          <w:sz w:val="24"/>
        </w:rPr>
        <w:t>）</w:t>
      </w:r>
      <w:r>
        <w:rPr>
          <w:color w:val="000000"/>
          <w:sz w:val="24"/>
        </w:rPr>
        <w:t>61055000</w:t>
      </w:r>
    </w:p>
    <w:p w:rsidR="00B733F7" w:rsidRDefault="009B2FE2">
      <w:pPr>
        <w:spacing w:line="360" w:lineRule="auto"/>
        <w:ind w:firstLineChars="200" w:firstLine="480"/>
        <w:rPr>
          <w:color w:val="000000"/>
          <w:sz w:val="24"/>
        </w:rPr>
      </w:pPr>
      <w:r>
        <w:rPr>
          <w:color w:val="000000"/>
          <w:sz w:val="24"/>
        </w:rPr>
        <w:t>3</w:t>
      </w:r>
      <w:r>
        <w:rPr>
          <w:rFonts w:hint="eastAsia"/>
          <w:color w:val="000000"/>
          <w:sz w:val="24"/>
        </w:rPr>
        <w:t>）本公司客户服务邮箱：</w:t>
      </w:r>
      <w:r>
        <w:rPr>
          <w:color w:val="000000"/>
          <w:sz w:val="24"/>
        </w:rPr>
        <w:t>services@jysld.com</w:t>
      </w:r>
    </w:p>
    <w:p w:rsidR="00B733F7" w:rsidRDefault="00B733F7">
      <w:pPr>
        <w:spacing w:line="360" w:lineRule="auto"/>
        <w:ind w:firstLineChars="200" w:firstLine="480"/>
        <w:rPr>
          <w:color w:val="000000"/>
          <w:sz w:val="24"/>
        </w:rPr>
      </w:pPr>
    </w:p>
    <w:p w:rsidR="00B733F7" w:rsidRDefault="009B2FE2">
      <w:pPr>
        <w:spacing w:line="360" w:lineRule="auto"/>
        <w:ind w:firstLineChars="200" w:firstLine="480"/>
        <w:rPr>
          <w:color w:val="000000"/>
          <w:sz w:val="24"/>
        </w:rPr>
      </w:pPr>
      <w:r>
        <w:rPr>
          <w:rFonts w:hint="eastAsia"/>
          <w:color w:val="000000"/>
          <w:sz w:val="24"/>
        </w:rPr>
        <w:lastRenderedPageBreak/>
        <w:t>风险提示：基金管理人承诺以诚实信用、勤勉尽责的原则管理和运用基金财产，但不保证基金一定盈利，也不保证最低收益。基金的过往业绩并不代表其未来表现。投资有风险，敬请投资者认真阅读基金的相关法律文件，并选择适合自身风险承受能力的投资品种进行投资。</w:t>
      </w:r>
    </w:p>
    <w:p w:rsidR="00B733F7" w:rsidRDefault="00B733F7">
      <w:pPr>
        <w:spacing w:line="360" w:lineRule="auto"/>
        <w:ind w:firstLineChars="200" w:firstLine="480"/>
        <w:rPr>
          <w:color w:val="000000"/>
          <w:sz w:val="24"/>
        </w:rPr>
      </w:pPr>
    </w:p>
    <w:p w:rsidR="00B733F7" w:rsidRDefault="009B2FE2">
      <w:pPr>
        <w:spacing w:line="360" w:lineRule="auto"/>
        <w:ind w:firstLineChars="200" w:firstLine="48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特此公告。</w:t>
      </w:r>
    </w:p>
    <w:p w:rsidR="00B733F7" w:rsidRDefault="00B733F7">
      <w:pPr>
        <w:spacing w:line="360" w:lineRule="auto"/>
        <w:ind w:firstLineChars="200" w:firstLine="420"/>
      </w:pPr>
    </w:p>
    <w:sectPr w:rsidR="00B733F7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2FE2" w:rsidRDefault="009B2FE2">
      <w:r>
        <w:separator/>
      </w:r>
    </w:p>
  </w:endnote>
  <w:endnote w:type="continuationSeparator" w:id="0">
    <w:p w:rsidR="009B2FE2" w:rsidRDefault="009B2F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2FE2" w:rsidRDefault="009B2FE2">
      <w:r>
        <w:separator/>
      </w:r>
    </w:p>
  </w:footnote>
  <w:footnote w:type="continuationSeparator" w:id="0">
    <w:p w:rsidR="009B2FE2" w:rsidRDefault="009B2F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33F7" w:rsidRDefault="009B2FE2">
    <w:pPr>
      <w:pStyle w:val="a9"/>
    </w:pPr>
    <w:r>
      <w:rPr>
        <w:rFonts w:ascii="宋体" w:hAnsi="宋体" w:cs="宋体"/>
        <w:noProof/>
        <w:kern w:val="0"/>
        <w:sz w:val="24"/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635</wp:posOffset>
          </wp:positionV>
          <wp:extent cx="5462270" cy="385445"/>
          <wp:effectExtent l="0" t="0" r="5080" b="0"/>
          <wp:wrapSquare wrapText="bothSides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462270" cy="3854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8D5"/>
    <w:rsid w:val="00004C8A"/>
    <w:rsid w:val="000072BE"/>
    <w:rsid w:val="00031FF8"/>
    <w:rsid w:val="00036C65"/>
    <w:rsid w:val="0003756C"/>
    <w:rsid w:val="00046E9C"/>
    <w:rsid w:val="00066A2C"/>
    <w:rsid w:val="00081891"/>
    <w:rsid w:val="00081972"/>
    <w:rsid w:val="00081DCE"/>
    <w:rsid w:val="000A1123"/>
    <w:rsid w:val="000A57C6"/>
    <w:rsid w:val="000A5FA3"/>
    <w:rsid w:val="000B15D6"/>
    <w:rsid w:val="000C7A3A"/>
    <w:rsid w:val="000E1720"/>
    <w:rsid w:val="000F4715"/>
    <w:rsid w:val="001026C6"/>
    <w:rsid w:val="00102C45"/>
    <w:rsid w:val="001177A2"/>
    <w:rsid w:val="001177E6"/>
    <w:rsid w:val="00131560"/>
    <w:rsid w:val="0014137B"/>
    <w:rsid w:val="00144688"/>
    <w:rsid w:val="00167CB1"/>
    <w:rsid w:val="001771BB"/>
    <w:rsid w:val="00194BE7"/>
    <w:rsid w:val="00197D61"/>
    <w:rsid w:val="001A3F7F"/>
    <w:rsid w:val="001A540E"/>
    <w:rsid w:val="001B18D5"/>
    <w:rsid w:val="001B2C80"/>
    <w:rsid w:val="001B46D0"/>
    <w:rsid w:val="001B7FFC"/>
    <w:rsid w:val="001C0C74"/>
    <w:rsid w:val="001D06BE"/>
    <w:rsid w:val="001D697E"/>
    <w:rsid w:val="001D7512"/>
    <w:rsid w:val="001E3D7A"/>
    <w:rsid w:val="001E59B3"/>
    <w:rsid w:val="001E6237"/>
    <w:rsid w:val="001F5408"/>
    <w:rsid w:val="00220101"/>
    <w:rsid w:val="002300E8"/>
    <w:rsid w:val="00233321"/>
    <w:rsid w:val="00236796"/>
    <w:rsid w:val="002370E1"/>
    <w:rsid w:val="00243A26"/>
    <w:rsid w:val="0026040C"/>
    <w:rsid w:val="00261140"/>
    <w:rsid w:val="002647E2"/>
    <w:rsid w:val="00274B91"/>
    <w:rsid w:val="002768B4"/>
    <w:rsid w:val="00293AA5"/>
    <w:rsid w:val="002B6FE8"/>
    <w:rsid w:val="002E26DC"/>
    <w:rsid w:val="002E4451"/>
    <w:rsid w:val="002E46A6"/>
    <w:rsid w:val="002E6184"/>
    <w:rsid w:val="002E7861"/>
    <w:rsid w:val="002F21FD"/>
    <w:rsid w:val="002F254C"/>
    <w:rsid w:val="00303BCA"/>
    <w:rsid w:val="00304283"/>
    <w:rsid w:val="00313C0E"/>
    <w:rsid w:val="0031520A"/>
    <w:rsid w:val="00320A5C"/>
    <w:rsid w:val="00346CDC"/>
    <w:rsid w:val="00350438"/>
    <w:rsid w:val="00355CA3"/>
    <w:rsid w:val="00362B6D"/>
    <w:rsid w:val="00362BB5"/>
    <w:rsid w:val="00371771"/>
    <w:rsid w:val="003775D4"/>
    <w:rsid w:val="00381395"/>
    <w:rsid w:val="00386330"/>
    <w:rsid w:val="00387344"/>
    <w:rsid w:val="003A116A"/>
    <w:rsid w:val="003A4500"/>
    <w:rsid w:val="003A5ACD"/>
    <w:rsid w:val="003C056B"/>
    <w:rsid w:val="003F0743"/>
    <w:rsid w:val="003F65D7"/>
    <w:rsid w:val="004045A2"/>
    <w:rsid w:val="00412943"/>
    <w:rsid w:val="004309A5"/>
    <w:rsid w:val="004347EC"/>
    <w:rsid w:val="00435869"/>
    <w:rsid w:val="0043623F"/>
    <w:rsid w:val="004451FB"/>
    <w:rsid w:val="00464A54"/>
    <w:rsid w:val="00464C85"/>
    <w:rsid w:val="004A1131"/>
    <w:rsid w:val="004A4F96"/>
    <w:rsid w:val="004B5F23"/>
    <w:rsid w:val="004C4847"/>
    <w:rsid w:val="004E04CA"/>
    <w:rsid w:val="004E0C62"/>
    <w:rsid w:val="00501C93"/>
    <w:rsid w:val="005107ED"/>
    <w:rsid w:val="0051133E"/>
    <w:rsid w:val="0052411F"/>
    <w:rsid w:val="00530E22"/>
    <w:rsid w:val="00545219"/>
    <w:rsid w:val="00564A17"/>
    <w:rsid w:val="00567D1B"/>
    <w:rsid w:val="00573695"/>
    <w:rsid w:val="00592B63"/>
    <w:rsid w:val="005972D2"/>
    <w:rsid w:val="005A33D0"/>
    <w:rsid w:val="005B0E53"/>
    <w:rsid w:val="005B2EA5"/>
    <w:rsid w:val="005B61E9"/>
    <w:rsid w:val="005C0CC6"/>
    <w:rsid w:val="005C17EC"/>
    <w:rsid w:val="005D1892"/>
    <w:rsid w:val="005D18C2"/>
    <w:rsid w:val="005D3A38"/>
    <w:rsid w:val="005D546F"/>
    <w:rsid w:val="005D5FEE"/>
    <w:rsid w:val="005F1D07"/>
    <w:rsid w:val="00605216"/>
    <w:rsid w:val="00623698"/>
    <w:rsid w:val="006246ED"/>
    <w:rsid w:val="00625772"/>
    <w:rsid w:val="00626804"/>
    <w:rsid w:val="0063296A"/>
    <w:rsid w:val="006476F7"/>
    <w:rsid w:val="00654EAE"/>
    <w:rsid w:val="00670AC0"/>
    <w:rsid w:val="0067229A"/>
    <w:rsid w:val="006728BF"/>
    <w:rsid w:val="006849E0"/>
    <w:rsid w:val="006A624A"/>
    <w:rsid w:val="006A7D15"/>
    <w:rsid w:val="006B1C27"/>
    <w:rsid w:val="0070143C"/>
    <w:rsid w:val="00701D75"/>
    <w:rsid w:val="00704EA1"/>
    <w:rsid w:val="00707143"/>
    <w:rsid w:val="007101A7"/>
    <w:rsid w:val="00721BC4"/>
    <w:rsid w:val="00726AB2"/>
    <w:rsid w:val="00730C90"/>
    <w:rsid w:val="00747232"/>
    <w:rsid w:val="00747F7F"/>
    <w:rsid w:val="0076344C"/>
    <w:rsid w:val="00772123"/>
    <w:rsid w:val="00774AC0"/>
    <w:rsid w:val="00782425"/>
    <w:rsid w:val="0078413B"/>
    <w:rsid w:val="00787AA4"/>
    <w:rsid w:val="007A7D4E"/>
    <w:rsid w:val="007B495D"/>
    <w:rsid w:val="007C4750"/>
    <w:rsid w:val="007D4AD2"/>
    <w:rsid w:val="007F1BA1"/>
    <w:rsid w:val="00811711"/>
    <w:rsid w:val="00824238"/>
    <w:rsid w:val="0084246E"/>
    <w:rsid w:val="00854E22"/>
    <w:rsid w:val="00861631"/>
    <w:rsid w:val="008641DA"/>
    <w:rsid w:val="008737FA"/>
    <w:rsid w:val="0088579F"/>
    <w:rsid w:val="00896C0A"/>
    <w:rsid w:val="008A66FA"/>
    <w:rsid w:val="008A776C"/>
    <w:rsid w:val="008C3FD3"/>
    <w:rsid w:val="008E0CA6"/>
    <w:rsid w:val="008E33CD"/>
    <w:rsid w:val="008E3EA3"/>
    <w:rsid w:val="008E4CBD"/>
    <w:rsid w:val="008E4F89"/>
    <w:rsid w:val="008F394E"/>
    <w:rsid w:val="008F567D"/>
    <w:rsid w:val="00910246"/>
    <w:rsid w:val="00916A7B"/>
    <w:rsid w:val="00920492"/>
    <w:rsid w:val="00920E12"/>
    <w:rsid w:val="00922878"/>
    <w:rsid w:val="009325C7"/>
    <w:rsid w:val="009403A4"/>
    <w:rsid w:val="00942836"/>
    <w:rsid w:val="00942E72"/>
    <w:rsid w:val="00946F1A"/>
    <w:rsid w:val="009516F4"/>
    <w:rsid w:val="00957EE2"/>
    <w:rsid w:val="009903BB"/>
    <w:rsid w:val="009A129F"/>
    <w:rsid w:val="009A665D"/>
    <w:rsid w:val="009B2FE2"/>
    <w:rsid w:val="009B313D"/>
    <w:rsid w:val="009C2483"/>
    <w:rsid w:val="009E5D43"/>
    <w:rsid w:val="009F4FFF"/>
    <w:rsid w:val="00A059BA"/>
    <w:rsid w:val="00A14D50"/>
    <w:rsid w:val="00A1731C"/>
    <w:rsid w:val="00A24671"/>
    <w:rsid w:val="00A326F1"/>
    <w:rsid w:val="00A335F0"/>
    <w:rsid w:val="00A5758C"/>
    <w:rsid w:val="00A61152"/>
    <w:rsid w:val="00A67B39"/>
    <w:rsid w:val="00A71E83"/>
    <w:rsid w:val="00A7624D"/>
    <w:rsid w:val="00A80152"/>
    <w:rsid w:val="00A85D89"/>
    <w:rsid w:val="00A95BF6"/>
    <w:rsid w:val="00A97FFC"/>
    <w:rsid w:val="00AA0A7D"/>
    <w:rsid w:val="00AA1249"/>
    <w:rsid w:val="00AA1F91"/>
    <w:rsid w:val="00AA2121"/>
    <w:rsid w:val="00AC6D1A"/>
    <w:rsid w:val="00AD06BC"/>
    <w:rsid w:val="00AD4D35"/>
    <w:rsid w:val="00AD7A11"/>
    <w:rsid w:val="00AE2BDA"/>
    <w:rsid w:val="00AF11B2"/>
    <w:rsid w:val="00AF143E"/>
    <w:rsid w:val="00AF3A2F"/>
    <w:rsid w:val="00AF490D"/>
    <w:rsid w:val="00B17E7D"/>
    <w:rsid w:val="00B206C1"/>
    <w:rsid w:val="00B5512F"/>
    <w:rsid w:val="00B57B06"/>
    <w:rsid w:val="00B650BE"/>
    <w:rsid w:val="00B72BA2"/>
    <w:rsid w:val="00B733F7"/>
    <w:rsid w:val="00B74604"/>
    <w:rsid w:val="00B86B29"/>
    <w:rsid w:val="00B91AD7"/>
    <w:rsid w:val="00B955AE"/>
    <w:rsid w:val="00BC3237"/>
    <w:rsid w:val="00BC6DF3"/>
    <w:rsid w:val="00BD2E20"/>
    <w:rsid w:val="00BD6DF6"/>
    <w:rsid w:val="00BE6318"/>
    <w:rsid w:val="00BF01F7"/>
    <w:rsid w:val="00BF6337"/>
    <w:rsid w:val="00C02117"/>
    <w:rsid w:val="00C042A6"/>
    <w:rsid w:val="00C11EC5"/>
    <w:rsid w:val="00C225E3"/>
    <w:rsid w:val="00C25CE6"/>
    <w:rsid w:val="00C36711"/>
    <w:rsid w:val="00C36D71"/>
    <w:rsid w:val="00C61365"/>
    <w:rsid w:val="00C73DCB"/>
    <w:rsid w:val="00C80646"/>
    <w:rsid w:val="00C8375C"/>
    <w:rsid w:val="00C83A04"/>
    <w:rsid w:val="00C91CCC"/>
    <w:rsid w:val="00C964A0"/>
    <w:rsid w:val="00CB05D6"/>
    <w:rsid w:val="00CC1261"/>
    <w:rsid w:val="00CD257A"/>
    <w:rsid w:val="00CD4E22"/>
    <w:rsid w:val="00CF45D1"/>
    <w:rsid w:val="00CF747C"/>
    <w:rsid w:val="00D0105A"/>
    <w:rsid w:val="00D102A5"/>
    <w:rsid w:val="00D2060E"/>
    <w:rsid w:val="00D22D5D"/>
    <w:rsid w:val="00D25EAD"/>
    <w:rsid w:val="00D2635C"/>
    <w:rsid w:val="00D26C41"/>
    <w:rsid w:val="00D34BDE"/>
    <w:rsid w:val="00D47924"/>
    <w:rsid w:val="00D551C0"/>
    <w:rsid w:val="00D65254"/>
    <w:rsid w:val="00D66FF3"/>
    <w:rsid w:val="00D717E6"/>
    <w:rsid w:val="00D762CB"/>
    <w:rsid w:val="00D90339"/>
    <w:rsid w:val="00D90ADA"/>
    <w:rsid w:val="00DA2FB1"/>
    <w:rsid w:val="00DB3888"/>
    <w:rsid w:val="00DB4D51"/>
    <w:rsid w:val="00DC6914"/>
    <w:rsid w:val="00DD2AD9"/>
    <w:rsid w:val="00DD4429"/>
    <w:rsid w:val="00DD5CDA"/>
    <w:rsid w:val="00DD73B7"/>
    <w:rsid w:val="00DE2B50"/>
    <w:rsid w:val="00DF4A6E"/>
    <w:rsid w:val="00DF5AD2"/>
    <w:rsid w:val="00DF5AF9"/>
    <w:rsid w:val="00E40B58"/>
    <w:rsid w:val="00E659E6"/>
    <w:rsid w:val="00E70FE6"/>
    <w:rsid w:val="00E77E31"/>
    <w:rsid w:val="00E828DD"/>
    <w:rsid w:val="00EA2F18"/>
    <w:rsid w:val="00EB45D1"/>
    <w:rsid w:val="00EC0491"/>
    <w:rsid w:val="00ED35E0"/>
    <w:rsid w:val="00EE2B7A"/>
    <w:rsid w:val="00F00584"/>
    <w:rsid w:val="00F02107"/>
    <w:rsid w:val="00F25C4F"/>
    <w:rsid w:val="00F3528F"/>
    <w:rsid w:val="00F46272"/>
    <w:rsid w:val="00F46C17"/>
    <w:rsid w:val="00F7753A"/>
    <w:rsid w:val="00F804B2"/>
    <w:rsid w:val="00F94DD5"/>
    <w:rsid w:val="00FA04FE"/>
    <w:rsid w:val="00FA4317"/>
    <w:rsid w:val="00FB0422"/>
    <w:rsid w:val="00FB5ED5"/>
    <w:rsid w:val="00FC24A8"/>
    <w:rsid w:val="00FD5041"/>
    <w:rsid w:val="00FE6182"/>
    <w:rsid w:val="05D05AED"/>
    <w:rsid w:val="0A956166"/>
    <w:rsid w:val="0E047776"/>
    <w:rsid w:val="13527829"/>
    <w:rsid w:val="183B7320"/>
    <w:rsid w:val="2468083F"/>
    <w:rsid w:val="2D5E17C3"/>
    <w:rsid w:val="3916379E"/>
    <w:rsid w:val="405C3D1C"/>
    <w:rsid w:val="4E52248E"/>
    <w:rsid w:val="500233CF"/>
    <w:rsid w:val="59A05721"/>
    <w:rsid w:val="63090C89"/>
    <w:rsid w:val="7AE25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D243C56-E750-4498-B97D-2737AA624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3">
    <w:name w:val="heading 3"/>
    <w:basedOn w:val="a"/>
    <w:next w:val="a"/>
    <w:link w:val="30"/>
    <w:semiHidden/>
    <w:unhideWhenUsed/>
    <w:qFormat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qFormat/>
    <w:rPr>
      <w:b/>
      <w:bCs/>
    </w:rPr>
  </w:style>
  <w:style w:type="character" w:styleId="ad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styleId="ae">
    <w:name w:val="annotation reference"/>
    <w:uiPriority w:val="99"/>
    <w:semiHidden/>
    <w:unhideWhenUsed/>
    <w:qFormat/>
    <w:rPr>
      <w:sz w:val="21"/>
      <w:szCs w:val="21"/>
    </w:rPr>
  </w:style>
  <w:style w:type="character" w:customStyle="1" w:styleId="30">
    <w:name w:val="标题 3 字符"/>
    <w:link w:val="3"/>
    <w:semiHidden/>
    <w:rPr>
      <w:rFonts w:ascii="Times New Roman" w:eastAsia="宋体" w:hAnsi="Times New Roman" w:cs="Times New Roman"/>
      <w:b/>
      <w:bCs/>
      <w:sz w:val="32"/>
      <w:szCs w:val="32"/>
    </w:rPr>
  </w:style>
  <w:style w:type="character" w:customStyle="1" w:styleId="aa">
    <w:name w:val="页眉 字符"/>
    <w:link w:val="a9"/>
    <w:uiPriority w:val="99"/>
    <w:qFormat/>
    <w:rPr>
      <w:rFonts w:ascii="Times New Roman" w:hAnsi="Times New Roman"/>
      <w:kern w:val="2"/>
      <w:sz w:val="18"/>
      <w:szCs w:val="18"/>
    </w:rPr>
  </w:style>
  <w:style w:type="character" w:customStyle="1" w:styleId="a8">
    <w:name w:val="页脚 字符"/>
    <w:link w:val="a7"/>
    <w:uiPriority w:val="99"/>
    <w:qFormat/>
    <w:rPr>
      <w:rFonts w:ascii="Times New Roman" w:hAnsi="Times New Roman"/>
      <w:kern w:val="2"/>
      <w:sz w:val="18"/>
      <w:szCs w:val="18"/>
    </w:rPr>
  </w:style>
  <w:style w:type="character" w:customStyle="1" w:styleId="a6">
    <w:name w:val="批注框文本 字符"/>
    <w:link w:val="a5"/>
    <w:uiPriority w:val="99"/>
    <w:semiHidden/>
    <w:qFormat/>
    <w:rPr>
      <w:rFonts w:ascii="Times New Roman" w:hAnsi="Times New Roman"/>
      <w:kern w:val="2"/>
      <w:sz w:val="18"/>
      <w:szCs w:val="18"/>
    </w:rPr>
  </w:style>
  <w:style w:type="character" w:customStyle="1" w:styleId="a4">
    <w:name w:val="批注文字 字符"/>
    <w:link w:val="a3"/>
    <w:uiPriority w:val="99"/>
    <w:semiHidden/>
    <w:qFormat/>
    <w:rPr>
      <w:rFonts w:ascii="Times New Roman" w:hAnsi="Times New Roman"/>
      <w:kern w:val="2"/>
      <w:sz w:val="21"/>
      <w:szCs w:val="24"/>
    </w:rPr>
  </w:style>
  <w:style w:type="character" w:customStyle="1" w:styleId="ac">
    <w:name w:val="批注主题 字符"/>
    <w:link w:val="ab"/>
    <w:uiPriority w:val="99"/>
    <w:semiHidden/>
    <w:qFormat/>
    <w:rPr>
      <w:rFonts w:ascii="Times New Roman" w:hAnsi="Times New Roman"/>
      <w:b/>
      <w:bCs/>
      <w:kern w:val="2"/>
      <w:sz w:val="21"/>
      <w:szCs w:val="24"/>
    </w:rPr>
  </w:style>
  <w:style w:type="paragraph" w:customStyle="1" w:styleId="1">
    <w:name w:val="修订1"/>
    <w:hidden/>
    <w:uiPriority w:val="99"/>
    <w:semiHidden/>
    <w:qFormat/>
    <w:rPr>
      <w:rFonts w:ascii="Times New Roman" w:hAnsi="Times New Roman"/>
      <w:kern w:val="2"/>
      <w:sz w:val="21"/>
      <w:szCs w:val="24"/>
    </w:rPr>
  </w:style>
  <w:style w:type="paragraph" w:customStyle="1" w:styleId="2">
    <w:name w:val="修订2"/>
    <w:hidden/>
    <w:uiPriority w:val="99"/>
    <w:semiHidden/>
    <w:qFormat/>
    <w:rPr>
      <w:rFonts w:ascii="Times New Roman" w:hAnsi="Times New Roman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114</Words>
  <Characters>654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王晚婷</dc:creator>
  <cp:lastModifiedBy>邬佳妮</cp:lastModifiedBy>
  <cp:revision>81</cp:revision>
  <dcterms:created xsi:type="dcterms:W3CDTF">2018-06-26T02:53:00Z</dcterms:created>
  <dcterms:modified xsi:type="dcterms:W3CDTF">2025-11-25T02:06:00Z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4D7ADDF7A651452F8A1CA3843717F570</vt:lpwstr>
  </property>
</Properties>
</file>