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5513" w14:textId="7008339F" w:rsidR="00900A8E" w:rsidRDefault="00491D05">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交银施罗德120天滚动持有债券型证券投资基金</w:t>
      </w:r>
    </w:p>
    <w:p w14:paraId="25C480DD" w14:textId="77777777" w:rsidR="00900A8E" w:rsidRDefault="00AE6291">
      <w:pPr>
        <w:spacing w:before="50" w:after="50" w:line="360" w:lineRule="auto"/>
        <w:jc w:val="center"/>
        <w:rPr>
          <w:rFonts w:ascii="宋体" w:hAnsi="宋体"/>
          <w:b/>
          <w:bCs/>
          <w:sz w:val="28"/>
          <w:szCs w:val="28"/>
        </w:rPr>
      </w:pPr>
      <w:r>
        <w:rPr>
          <w:rFonts w:ascii="宋体" w:hAnsi="宋体" w:cs="宋体" w:hint="eastAsia"/>
          <w:b/>
          <w:bCs/>
          <w:sz w:val="28"/>
          <w:szCs w:val="28"/>
        </w:rPr>
        <w:t>基金份额发售公告</w:t>
      </w:r>
    </w:p>
    <w:p w14:paraId="7E905248" w14:textId="77777777" w:rsidR="00900A8E" w:rsidRDefault="00900A8E">
      <w:pPr>
        <w:adjustRightInd w:val="0"/>
        <w:snapToGrid w:val="0"/>
        <w:spacing w:before="120" w:line="360" w:lineRule="auto"/>
        <w:jc w:val="center"/>
        <w:rPr>
          <w:rFonts w:ascii="宋体" w:hAnsi="宋体"/>
          <w:b/>
          <w:sz w:val="24"/>
        </w:rPr>
      </w:pPr>
    </w:p>
    <w:p w14:paraId="01B1969C" w14:textId="77777777" w:rsidR="00900A8E" w:rsidRDefault="00AE6291">
      <w:pPr>
        <w:adjustRightInd w:val="0"/>
        <w:snapToGrid w:val="0"/>
        <w:spacing w:before="120" w:line="360" w:lineRule="auto"/>
        <w:jc w:val="center"/>
        <w:rPr>
          <w:rFonts w:ascii="宋体" w:hAnsi="宋体"/>
          <w:b/>
          <w:sz w:val="24"/>
        </w:rPr>
      </w:pPr>
      <w:r>
        <w:rPr>
          <w:rFonts w:ascii="宋体" w:hAnsi="宋体" w:hint="eastAsia"/>
          <w:b/>
          <w:sz w:val="24"/>
        </w:rPr>
        <w:t>重要提示</w:t>
      </w:r>
    </w:p>
    <w:p w14:paraId="14EB9B4B" w14:textId="352CB8AB" w:rsidR="00900A8E" w:rsidRDefault="00AE6291">
      <w:pPr>
        <w:adjustRightInd w:val="0"/>
        <w:snapToGrid w:val="0"/>
        <w:spacing w:line="360" w:lineRule="auto"/>
        <w:ind w:firstLineChars="200" w:firstLine="480"/>
        <w:rPr>
          <w:rFonts w:hAnsi="宋体"/>
          <w:sz w:val="24"/>
        </w:rPr>
      </w:pPr>
      <w:r>
        <w:rPr>
          <w:sz w:val="24"/>
        </w:rPr>
        <w:t>1</w:t>
      </w:r>
      <w:r>
        <w:rPr>
          <w:rFonts w:hAnsi="宋体"/>
          <w:sz w:val="24"/>
        </w:rPr>
        <w:t>、</w:t>
      </w:r>
      <w:r w:rsidR="00491D05">
        <w:rPr>
          <w:rFonts w:hAnsi="宋体" w:hint="eastAsia"/>
          <w:sz w:val="24"/>
        </w:rPr>
        <w:t>交银施罗德</w:t>
      </w:r>
      <w:r w:rsidR="00491D05">
        <w:rPr>
          <w:rFonts w:hAnsi="宋体" w:hint="eastAsia"/>
          <w:sz w:val="24"/>
        </w:rPr>
        <w:t>120</w:t>
      </w:r>
      <w:r w:rsidR="00491D05">
        <w:rPr>
          <w:rFonts w:hAnsi="宋体" w:hint="eastAsia"/>
          <w:sz w:val="24"/>
        </w:rPr>
        <w:t>天滚动持有债券型证券投资基金</w:t>
      </w:r>
      <w:r>
        <w:rPr>
          <w:rFonts w:hAnsi="宋体"/>
          <w:sz w:val="24"/>
        </w:rPr>
        <w:t>（以下简称“本基金”）的募集已获中国证券监督管理委员会（以下简称“中国证监会”）证监许可【</w:t>
      </w:r>
      <w:r>
        <w:rPr>
          <w:rFonts w:hAnsi="宋体"/>
          <w:sz w:val="24"/>
        </w:rPr>
        <w:t>2025</w:t>
      </w:r>
      <w:r>
        <w:rPr>
          <w:rFonts w:hAnsi="宋体"/>
          <w:sz w:val="24"/>
        </w:rPr>
        <w:t>】</w:t>
      </w:r>
      <w:r w:rsidR="00491D05">
        <w:rPr>
          <w:rFonts w:hAnsi="宋体"/>
          <w:sz w:val="24"/>
        </w:rPr>
        <w:t>968</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2DB13DB4" w14:textId="77777777" w:rsidR="00900A8E" w:rsidRDefault="00AE6291">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本基金是契约型开放式债券型证券投资基金</w:t>
      </w:r>
      <w:r>
        <w:rPr>
          <w:rFonts w:hAnsi="宋体"/>
          <w:sz w:val="24"/>
        </w:rPr>
        <w:t>。</w:t>
      </w:r>
    </w:p>
    <w:p w14:paraId="0398E861" w14:textId="0FB54B98" w:rsidR="00900A8E" w:rsidRDefault="00AE6291">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491D05">
        <w:rPr>
          <w:rFonts w:hint="eastAsia"/>
          <w:kern w:val="0"/>
          <w:sz w:val="24"/>
          <w:szCs w:val="24"/>
        </w:rPr>
        <w:t>兴业银行股份有限公司</w:t>
      </w:r>
      <w:r>
        <w:rPr>
          <w:rFonts w:hAnsi="宋体"/>
          <w:sz w:val="24"/>
        </w:rPr>
        <w:t>，登记机构为</w:t>
      </w:r>
      <w:r>
        <w:rPr>
          <w:rFonts w:hAnsi="宋体" w:hint="eastAsia"/>
          <w:sz w:val="24"/>
        </w:rPr>
        <w:t>本公司</w:t>
      </w:r>
      <w:r>
        <w:rPr>
          <w:rFonts w:hAnsi="宋体"/>
          <w:sz w:val="24"/>
        </w:rPr>
        <w:t>。</w:t>
      </w:r>
    </w:p>
    <w:p w14:paraId="1C177761" w14:textId="77777777" w:rsidR="00900A8E" w:rsidRDefault="00AE6291">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bCs/>
          <w:sz w:val="24"/>
        </w:rPr>
        <w:t>本基金不同基金份额类别之间暂不开通互相转换业务。如后续开通此项业务的，无需召开基金份额持有人大会审议，但调整前基金管理人需及时公告。</w:t>
      </w:r>
    </w:p>
    <w:p w14:paraId="4B4B892C" w14:textId="77777777" w:rsidR="00900A8E" w:rsidRDefault="00AE6291">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、投资者可以通过基金管理人的直销机构即基金管理人直销柜台以及基金管理人的网上直销交易平台（网站及手机</w:t>
      </w:r>
      <w:r>
        <w:rPr>
          <w:rFonts w:hAnsi="宋体"/>
          <w:sz w:val="24"/>
        </w:rPr>
        <w:t>APP</w:t>
      </w:r>
      <w:r>
        <w:rPr>
          <w:rFonts w:hAnsi="宋体" w:hint="eastAsia"/>
          <w:sz w:val="24"/>
        </w:rPr>
        <w:t>，下同）</w:t>
      </w:r>
      <w:r>
        <w:rPr>
          <w:rFonts w:ascii="宋体" w:hAnsi="宋体" w:hint="eastAsia"/>
          <w:sz w:val="24"/>
        </w:rPr>
        <w:t>和除基金管理人之外的其他销售机构（以下或称“其他销售机构”）</w:t>
      </w:r>
      <w:r>
        <w:rPr>
          <w:rFonts w:hAnsi="宋体" w:hint="eastAsia"/>
          <w:sz w:val="24"/>
        </w:rPr>
        <w:t>认购本基金。机构投资者（含公募资产管理产品）仅可通过基金管理人直销柜台认购本基金。基金管理人可根据有关法律法规的要求，选择其它符合要求的机构销售本基金。本公告中如无特别说明，销售机构即指直销机构和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DA3B05" w14:textId="77777777" w:rsidR="00900A8E" w:rsidRDefault="00AE6291">
      <w:pPr>
        <w:adjustRightInd w:val="0"/>
        <w:snapToGrid w:val="0"/>
        <w:spacing w:line="360" w:lineRule="auto"/>
        <w:ind w:firstLineChars="200" w:firstLine="480"/>
        <w:rPr>
          <w:rFonts w:ascii="宋体" w:hAnsi="宋体"/>
          <w:sz w:val="24"/>
        </w:rPr>
      </w:pPr>
      <w:r>
        <w:rPr>
          <w:rFonts w:ascii="宋体" w:hAnsi="宋体" w:hint="eastAsia"/>
          <w:sz w:val="24"/>
        </w:rPr>
        <w:lastRenderedPageBreak/>
        <w:t>除法律法规另有规定外，任何与基金份额发售有关的当事人不得提前发售基金份额。</w:t>
      </w:r>
    </w:p>
    <w:p w14:paraId="6E170714" w14:textId="6C2EFD35" w:rsidR="00900A8E" w:rsidRDefault="00AE6291">
      <w:pPr>
        <w:adjustRightInd w:val="0"/>
        <w:snapToGrid w:val="0"/>
        <w:spacing w:line="360" w:lineRule="auto"/>
        <w:ind w:firstLineChars="200" w:firstLine="480"/>
        <w:rPr>
          <w:sz w:val="24"/>
        </w:rPr>
      </w:pPr>
      <w:r>
        <w:rPr>
          <w:sz w:val="24"/>
        </w:rPr>
        <w:t>6</w:t>
      </w:r>
      <w:r>
        <w:rPr>
          <w:rFonts w:hAnsi="宋体"/>
          <w:sz w:val="24"/>
        </w:rPr>
        <w:t>、基金募集期：本基金自</w:t>
      </w:r>
      <w:r w:rsidR="00491D05" w:rsidRPr="0018336A">
        <w:rPr>
          <w:sz w:val="24"/>
        </w:rPr>
        <w:t>2025</w:t>
      </w:r>
      <w:r w:rsidR="00491D05" w:rsidRPr="0018336A">
        <w:rPr>
          <w:rFonts w:hint="eastAsia"/>
          <w:sz w:val="24"/>
        </w:rPr>
        <w:t>年</w:t>
      </w:r>
      <w:r w:rsidR="00491D05" w:rsidRPr="0018336A">
        <w:rPr>
          <w:sz w:val="24"/>
        </w:rPr>
        <w:t>8</w:t>
      </w:r>
      <w:r w:rsidRPr="0018336A">
        <w:rPr>
          <w:rFonts w:hint="eastAsia"/>
          <w:sz w:val="24"/>
        </w:rPr>
        <w:t>月</w:t>
      </w:r>
      <w:r w:rsidR="00B52D86" w:rsidRPr="00341595">
        <w:rPr>
          <w:sz w:val="24"/>
        </w:rPr>
        <w:t>25</w:t>
      </w:r>
      <w:r w:rsidRPr="0018336A">
        <w:rPr>
          <w:rFonts w:hint="eastAsia"/>
          <w:sz w:val="24"/>
        </w:rPr>
        <w:t>日起至</w:t>
      </w:r>
      <w:r w:rsidR="00491D05" w:rsidRPr="0018336A">
        <w:rPr>
          <w:sz w:val="24"/>
        </w:rPr>
        <w:t>2025</w:t>
      </w:r>
      <w:r w:rsidR="00491D05" w:rsidRPr="0018336A">
        <w:rPr>
          <w:rFonts w:hint="eastAsia"/>
          <w:sz w:val="24"/>
        </w:rPr>
        <w:t>年</w:t>
      </w:r>
      <w:r w:rsidR="00B52D86" w:rsidRPr="00341595">
        <w:rPr>
          <w:sz w:val="24"/>
        </w:rPr>
        <w:t>9</w:t>
      </w:r>
      <w:r w:rsidRPr="0018336A">
        <w:rPr>
          <w:rFonts w:hint="eastAsia"/>
          <w:sz w:val="24"/>
        </w:rPr>
        <w:t>月</w:t>
      </w:r>
      <w:r w:rsidR="00B52D86" w:rsidRPr="00341595">
        <w:rPr>
          <w:sz w:val="24"/>
        </w:rPr>
        <w:t>5</w:t>
      </w:r>
      <w:r w:rsidRPr="0018336A">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0477896C" w14:textId="77777777" w:rsidR="00900A8E" w:rsidRDefault="00AE6291">
      <w:pPr>
        <w:autoSpaceDE w:val="0"/>
        <w:autoSpaceDN w:val="0"/>
        <w:adjustRightInd w:val="0"/>
        <w:snapToGrid w:val="0"/>
        <w:spacing w:line="360" w:lineRule="auto"/>
        <w:ind w:firstLineChars="200" w:firstLine="480"/>
        <w:rPr>
          <w:rFonts w:hAnsi="宋体"/>
          <w:sz w:val="24"/>
        </w:rPr>
      </w:pPr>
      <w:r>
        <w:rPr>
          <w:sz w:val="24"/>
        </w:rPr>
        <w:t>7</w:t>
      </w:r>
      <w:r>
        <w:rPr>
          <w:rFonts w:hAnsi="宋体"/>
          <w:sz w:val="24"/>
        </w:rPr>
        <w:t>、本基金募集对象为</w:t>
      </w:r>
      <w:r>
        <w:rPr>
          <w:rFonts w:hAnsi="宋体" w:hint="eastAsia"/>
          <w:sz w:val="24"/>
        </w:rPr>
        <w:t>符合法律法规规定的可投资于证券投资基金的个人投资者、机构投资者、合格境外投资者以及法律法规或中国证监会允许购买证券投资基金的其他投资人</w:t>
      </w:r>
      <w:r>
        <w:rPr>
          <w:rFonts w:hint="eastAsia"/>
          <w:color w:val="000000"/>
          <w:kern w:val="0"/>
          <w:sz w:val="24"/>
        </w:rPr>
        <w:t>（以下合称“投资人”或“投资者”）</w:t>
      </w:r>
      <w:r>
        <w:rPr>
          <w:rFonts w:hAnsi="宋体"/>
          <w:sz w:val="24"/>
        </w:rPr>
        <w:t>。</w:t>
      </w:r>
    </w:p>
    <w:p w14:paraId="78DFB126"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本基金暂不向金融机构自营账户销售（基金管理人自有资金除外），如未来本基金开放向金融机构自营账户公开销售或对销售对象的范围予以进一步限定，基金管理人将另行公告。</w:t>
      </w:r>
    </w:p>
    <w:p w14:paraId="389BF27F" w14:textId="61B4D596"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本基金单一投资者单日认购金额不超过</w:t>
      </w:r>
      <w:r>
        <w:rPr>
          <w:rFonts w:hAnsi="宋体" w:hint="eastAsia"/>
          <w:sz w:val="24"/>
        </w:rPr>
        <w:t>1000</w:t>
      </w:r>
      <w:r>
        <w:rPr>
          <w:rFonts w:hAnsi="宋体" w:hint="eastAsia"/>
          <w:sz w:val="24"/>
        </w:rPr>
        <w:t>万元（个人投资者、公募资产管理产品、职业年金计划、企业年金计划和基金管理人自有资金除外）基金管理人可以调整单一投资者单日认购金额上限，具体规定请参见更新的招募说明书或相关公告。</w:t>
      </w:r>
    </w:p>
    <w:p w14:paraId="51B2B6FF"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基金管理人有权对某类或某只资产管理产品持有本基金的金额或份额数量进行限制并有权拒绝其全部或部分认购申请，具体以基金管理人认定为准。</w:t>
      </w:r>
    </w:p>
    <w:p w14:paraId="50232BB4"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机构投资者（含公募资产管理产品）仅可通过本基金管理人直销柜台认购本基金，若机构投资者通过非本基金管理人直销柜台认购本基金，则本基金管理人有权拒绝该笔申请。未来本基金可根据实际情况在非本基金管理人直销柜台向机构投资者销售。</w:t>
      </w:r>
    </w:p>
    <w:p w14:paraId="705074C6"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公募资产管理产品及金融机构自营账户的具体范围以基金管理人认定为准。</w:t>
      </w:r>
    </w:p>
    <w:p w14:paraId="599CCEB5"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sz w:val="24"/>
        </w:rPr>
        <w:t>8</w:t>
      </w:r>
      <w:r>
        <w:rPr>
          <w:rFonts w:hAnsi="宋体" w:hint="eastAsia"/>
          <w:sz w:val="24"/>
        </w:rPr>
        <w:t>、募集期内，本基金募集规模上限为</w:t>
      </w:r>
      <w:r>
        <w:rPr>
          <w:rFonts w:hAnsi="宋体"/>
          <w:sz w:val="24"/>
        </w:rPr>
        <w:t>50</w:t>
      </w:r>
      <w:r>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w:t>
      </w:r>
      <w:r>
        <w:rPr>
          <w:rFonts w:hAnsi="宋体" w:hint="eastAsia"/>
          <w:sz w:val="24"/>
        </w:rPr>
        <w:lastRenderedPageBreak/>
        <w:t>认购款项将在募集期结束后退还给投资者，由此产生的利息等损失由投资人自行承担。</w:t>
      </w:r>
    </w:p>
    <w:p w14:paraId="6FB2DC7A" w14:textId="77777777" w:rsidR="00900A8E" w:rsidRDefault="00AE6291">
      <w:pPr>
        <w:adjustRightInd w:val="0"/>
        <w:snapToGrid w:val="0"/>
        <w:spacing w:line="360" w:lineRule="auto"/>
        <w:ind w:firstLineChars="200" w:firstLine="480"/>
        <w:rPr>
          <w:rFonts w:hAnsi="宋体"/>
          <w:kern w:val="0"/>
          <w:sz w:val="24"/>
        </w:rPr>
      </w:pPr>
      <w:r>
        <w:rPr>
          <w:sz w:val="24"/>
        </w:rPr>
        <w:t>9</w:t>
      </w:r>
      <w:r>
        <w:rPr>
          <w:rFonts w:hAnsi="宋体"/>
          <w:sz w:val="24"/>
        </w:rPr>
        <w:t>、</w:t>
      </w:r>
      <w:r>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BC135A6" w14:textId="77777777" w:rsidR="00900A8E" w:rsidRDefault="00AE6291">
      <w:pPr>
        <w:adjustRightInd w:val="0"/>
        <w:snapToGrid w:val="0"/>
        <w:spacing w:line="360" w:lineRule="auto"/>
        <w:ind w:firstLineChars="200" w:firstLine="480"/>
        <w:rPr>
          <w:sz w:val="24"/>
        </w:rPr>
      </w:pPr>
      <w:r>
        <w:rPr>
          <w:rFonts w:hAnsi="宋体"/>
          <w:kern w:val="0"/>
          <w:sz w:val="24"/>
        </w:rPr>
        <w:t>10</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7E33E88F" w14:textId="77777777" w:rsidR="00900A8E" w:rsidRDefault="00AE6291">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286DAC30" w14:textId="5A95A4EC" w:rsidR="00900A8E" w:rsidRDefault="00AE6291">
      <w:pPr>
        <w:adjustRightInd w:val="0"/>
        <w:snapToGrid w:val="0"/>
        <w:spacing w:line="360" w:lineRule="auto"/>
        <w:ind w:firstLineChars="200" w:firstLine="480"/>
        <w:rPr>
          <w:sz w:val="24"/>
        </w:rPr>
      </w:pPr>
      <w:r>
        <w:rPr>
          <w:sz w:val="24"/>
        </w:rPr>
        <w:t>12</w:t>
      </w:r>
      <w:r>
        <w:rPr>
          <w:rFonts w:hAnsi="宋体"/>
          <w:sz w:val="24"/>
        </w:rPr>
        <w:t>、本公告仅对本基金基金份额发售的有关事项和规定予以说明。投资者欲</w:t>
      </w:r>
      <w:r>
        <w:rPr>
          <w:rFonts w:hAnsi="宋体"/>
          <w:sz w:val="24"/>
        </w:rPr>
        <w:lastRenderedPageBreak/>
        <w:t>了解本基金的详细情况，请详细阅读</w:t>
      </w:r>
      <w:r w:rsidRPr="00B078CE">
        <w:rPr>
          <w:rFonts w:hAnsi="宋体"/>
          <w:sz w:val="24"/>
        </w:rPr>
        <w:t>2025</w:t>
      </w:r>
      <w:r w:rsidRPr="00B078CE">
        <w:rPr>
          <w:rFonts w:hAnsi="宋体"/>
          <w:sz w:val="24"/>
        </w:rPr>
        <w:t>年</w:t>
      </w:r>
      <w:r w:rsidR="0018336A">
        <w:rPr>
          <w:rFonts w:hAnsi="宋体"/>
          <w:sz w:val="24"/>
        </w:rPr>
        <w:t>8</w:t>
      </w:r>
      <w:r w:rsidRPr="00B078CE">
        <w:rPr>
          <w:rFonts w:hAnsi="宋体" w:hint="eastAsia"/>
          <w:sz w:val="24"/>
        </w:rPr>
        <w:t>月</w:t>
      </w:r>
      <w:r w:rsidR="0018336A">
        <w:rPr>
          <w:rFonts w:hAnsi="宋体"/>
          <w:sz w:val="24"/>
        </w:rPr>
        <w:t>14</w:t>
      </w:r>
      <w:r w:rsidRPr="00B078CE">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491D05">
        <w:rPr>
          <w:rFonts w:hAnsi="宋体" w:hint="eastAsia"/>
          <w:sz w:val="24"/>
        </w:rPr>
        <w:t>交银施罗德</w:t>
      </w:r>
      <w:r w:rsidR="00491D05">
        <w:rPr>
          <w:rFonts w:hAnsi="宋体" w:hint="eastAsia"/>
          <w:sz w:val="24"/>
        </w:rPr>
        <w:t>120</w:t>
      </w:r>
      <w:r w:rsidR="00491D05">
        <w:rPr>
          <w:rFonts w:hAnsi="宋体" w:hint="eastAsia"/>
          <w:sz w:val="24"/>
        </w:rPr>
        <w:t>天滚动持有债券型证券投资基金</w:t>
      </w:r>
      <w:r>
        <w:rPr>
          <w:rFonts w:hAnsi="宋体" w:hint="eastAsia"/>
          <w:sz w:val="24"/>
        </w:rPr>
        <w:t>基金合同</w:t>
      </w:r>
      <w:r>
        <w:rPr>
          <w:rFonts w:hAnsi="宋体"/>
          <w:sz w:val="24"/>
        </w:rPr>
        <w:t>和招募说明书。</w:t>
      </w:r>
    </w:p>
    <w:p w14:paraId="12737931" w14:textId="77777777" w:rsidR="00900A8E" w:rsidRDefault="00AE6291">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72FD18C6" w14:textId="77777777" w:rsidR="00900A8E" w:rsidRDefault="00AE6291">
      <w:pPr>
        <w:adjustRightInd w:val="0"/>
        <w:snapToGrid w:val="0"/>
        <w:spacing w:line="360" w:lineRule="auto"/>
        <w:ind w:firstLineChars="200" w:firstLine="480"/>
        <w:rPr>
          <w:sz w:val="24"/>
        </w:rPr>
      </w:pPr>
      <w:r>
        <w:rPr>
          <w:sz w:val="24"/>
        </w:rPr>
        <w:t>14</w:t>
      </w:r>
      <w:r>
        <w:rPr>
          <w:rFonts w:hAnsi="宋体"/>
          <w:sz w:val="24"/>
        </w:rPr>
        <w:t>、销售机构的销售网点以及开户认购等事项的详细情况请向各销售机构咨询。</w:t>
      </w:r>
    </w:p>
    <w:p w14:paraId="72AC6B2C" w14:textId="77777777" w:rsidR="00900A8E" w:rsidRDefault="00AE6291">
      <w:pPr>
        <w:adjustRightInd w:val="0"/>
        <w:snapToGrid w:val="0"/>
        <w:spacing w:line="360" w:lineRule="auto"/>
        <w:ind w:firstLineChars="200" w:firstLine="48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5B9871F1" w14:textId="77777777" w:rsidR="00900A8E" w:rsidRDefault="00AE6291">
      <w:pPr>
        <w:widowControl/>
        <w:adjustRightInd w:val="0"/>
        <w:snapToGrid w:val="0"/>
        <w:spacing w:line="360" w:lineRule="auto"/>
        <w:ind w:firstLineChars="200" w:firstLine="480"/>
        <w:rPr>
          <w:kern w:val="0"/>
          <w:sz w:val="24"/>
        </w:rPr>
      </w:pPr>
      <w:r>
        <w:rPr>
          <w:sz w:val="24"/>
        </w:rPr>
        <w:t>16</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0258073E" w14:textId="77777777" w:rsidR="00900A8E" w:rsidRDefault="00AE6291">
      <w:pPr>
        <w:adjustRightInd w:val="0"/>
        <w:snapToGrid w:val="0"/>
        <w:spacing w:line="360" w:lineRule="auto"/>
        <w:ind w:firstLineChars="200" w:firstLine="480"/>
        <w:rPr>
          <w:rFonts w:hAnsi="宋体"/>
          <w:sz w:val="24"/>
        </w:rPr>
      </w:pPr>
      <w:r>
        <w:rPr>
          <w:sz w:val="24"/>
        </w:rPr>
        <w:t>17</w:t>
      </w:r>
      <w:r>
        <w:rPr>
          <w:rFonts w:hAnsi="宋体"/>
          <w:sz w:val="24"/>
        </w:rPr>
        <w:t>、本公司可综合各种情况对募集安排做适当调整。</w:t>
      </w:r>
    </w:p>
    <w:p w14:paraId="061A7D17" w14:textId="77777777" w:rsidR="00900A8E" w:rsidRDefault="00AE6291">
      <w:pPr>
        <w:adjustRightInd w:val="0"/>
        <w:snapToGrid w:val="0"/>
        <w:spacing w:line="360" w:lineRule="auto"/>
        <w:ind w:firstLineChars="200" w:firstLine="480"/>
        <w:rPr>
          <w:sz w:val="24"/>
        </w:rPr>
      </w:pPr>
      <w:r>
        <w:rPr>
          <w:sz w:val="24"/>
        </w:rPr>
        <w:t>18</w:t>
      </w:r>
      <w:r>
        <w:rPr>
          <w:rFonts w:hAnsi="宋体"/>
          <w:sz w:val="24"/>
        </w:rPr>
        <w:t>、风险提示</w:t>
      </w:r>
    </w:p>
    <w:p w14:paraId="413D8B3D" w14:textId="77777777" w:rsidR="00900A8E" w:rsidRDefault="00AE6291">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1137040" w14:textId="77777777" w:rsidR="00900A8E" w:rsidRDefault="00AE6291">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11C634A6" w14:textId="77777777" w:rsidR="00900A8E" w:rsidRDefault="00AE6291">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7BDE7F45" w14:textId="77777777"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本基金是一只债券型基金，其预期风险与预期收益理论上高于货币市场基金，低于混合型基金和股票型基金。</w:t>
      </w:r>
    </w:p>
    <w:p w14:paraId="21C57866" w14:textId="77777777"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本基金为债券型基金，投资于债券资产的比例不低于基金资产的</w:t>
      </w:r>
      <w:r>
        <w:rPr>
          <w:rFonts w:hAnsi="宋体"/>
          <w:kern w:val="0"/>
          <w:sz w:val="24"/>
        </w:rPr>
        <w:t>80%</w:t>
      </w:r>
      <w:r>
        <w:rPr>
          <w:rFonts w:hAnsi="宋体" w:hint="eastAsia"/>
          <w:kern w:val="0"/>
          <w:sz w:val="24"/>
        </w:rPr>
        <w:t>，因投资固定收益类资产而面临固定收益类资产市场的系统性风险和个券风险。</w:t>
      </w:r>
    </w:p>
    <w:p w14:paraId="2FA89E1F" w14:textId="648123A6" w:rsidR="00900A8E" w:rsidRDefault="00491D05">
      <w:pPr>
        <w:widowControl/>
        <w:adjustRightInd w:val="0"/>
        <w:snapToGrid w:val="0"/>
        <w:spacing w:line="360" w:lineRule="auto"/>
        <w:ind w:firstLineChars="200" w:firstLine="480"/>
        <w:rPr>
          <w:rFonts w:hAnsi="宋体"/>
          <w:kern w:val="0"/>
          <w:sz w:val="24"/>
        </w:rPr>
      </w:pPr>
      <w:r w:rsidRPr="00491D05">
        <w:rPr>
          <w:rFonts w:hAnsi="宋体" w:hint="eastAsia"/>
          <w:kern w:val="0"/>
          <w:sz w:val="24"/>
        </w:rPr>
        <w:t>本基金对每份基金份额设置</w:t>
      </w:r>
      <w:r w:rsidRPr="00491D05">
        <w:rPr>
          <w:rFonts w:hAnsi="宋体" w:hint="eastAsia"/>
          <w:kern w:val="0"/>
          <w:sz w:val="24"/>
        </w:rPr>
        <w:t>120</w:t>
      </w:r>
      <w:r w:rsidRPr="00491D05">
        <w:rPr>
          <w:rFonts w:hAnsi="宋体" w:hint="eastAsia"/>
          <w:kern w:val="0"/>
          <w:sz w:val="24"/>
        </w:rPr>
        <w:t>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次一日起自动进入下一个运作期；在下一个运作期到期日前，基金份额持有人不能赎回该基金份额。因此基金份额持有人面临在滚动运作期内不能赎回基金份额的风险。请投资者合理安排资金进行投资。</w:t>
      </w:r>
    </w:p>
    <w:p w14:paraId="72C6E686" w14:textId="77777777" w:rsidR="00900A8E" w:rsidRDefault="00AE6291">
      <w:pPr>
        <w:widowControl/>
        <w:adjustRightInd w:val="0"/>
        <w:snapToGrid w:val="0"/>
        <w:spacing w:line="360" w:lineRule="auto"/>
        <w:ind w:firstLineChars="200" w:firstLine="480"/>
        <w:rPr>
          <w:rFonts w:hAnsi="宋体"/>
          <w:kern w:val="0"/>
          <w:sz w:val="24"/>
        </w:rPr>
      </w:pPr>
      <w:r>
        <w:rPr>
          <w:rFonts w:hint="eastAsia"/>
          <w:kern w:val="0"/>
          <w:sz w:val="24"/>
        </w:rPr>
        <w:t>本基金可投资国债期货，国债期货的投资可能面临市场风险、基差风险、流动性风险。</w:t>
      </w:r>
    </w:p>
    <w:p w14:paraId="538685A9" w14:textId="77777777"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AC27C48" w14:textId="77777777" w:rsidR="00900A8E" w:rsidRDefault="00AE6291">
      <w:pPr>
        <w:widowControl/>
        <w:adjustRightInd w:val="0"/>
        <w:snapToGrid w:val="0"/>
        <w:spacing w:line="360" w:lineRule="auto"/>
        <w:ind w:firstLineChars="200" w:firstLine="480"/>
        <w:rPr>
          <w:rFonts w:hAnsi="宋体"/>
          <w:kern w:val="0"/>
          <w:sz w:val="24"/>
        </w:rPr>
      </w:pPr>
      <w:r>
        <w:rPr>
          <w:rFonts w:hint="eastAsia"/>
          <w:kern w:val="0"/>
          <w:sz w:val="24"/>
        </w:rPr>
        <w:t>为对冲信用风险，本基金可能投资信用衍生品，信用衍生品的投资可能面临流动性风险、偿付风险和价格波动风险。</w:t>
      </w:r>
    </w:p>
    <w:p w14:paraId="4226D8D5" w14:textId="77777777"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75934D3" w14:textId="77777777"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644C6D80" w14:textId="77777777"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311A216" w14:textId="77777777"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lastRenderedPageBreak/>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368416FC" w14:textId="77777777"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04729818" w14:textId="77777777" w:rsidR="00900A8E" w:rsidRDefault="00AE6291">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3B417C54" w14:textId="77777777" w:rsidR="00900A8E" w:rsidRDefault="00AE6291">
      <w:pPr>
        <w:keepNext/>
        <w:keepLines/>
        <w:adjustRightInd w:val="0"/>
        <w:snapToGrid w:val="0"/>
        <w:spacing w:before="240" w:after="120" w:line="360" w:lineRule="auto"/>
        <w:jc w:val="center"/>
        <w:outlineLvl w:val="2"/>
        <w:rPr>
          <w:b/>
          <w:sz w:val="24"/>
        </w:rPr>
      </w:pPr>
      <w:r>
        <w:rPr>
          <w:rFonts w:hint="eastAsia"/>
          <w:b/>
          <w:sz w:val="24"/>
        </w:rPr>
        <w:t>一、本次募集基本情况</w:t>
      </w:r>
    </w:p>
    <w:p w14:paraId="5A4B716A" w14:textId="77777777" w:rsidR="00900A8E" w:rsidRDefault="00AE6291">
      <w:pPr>
        <w:adjustRightInd w:val="0"/>
        <w:snapToGrid w:val="0"/>
        <w:spacing w:line="360" w:lineRule="auto"/>
        <w:ind w:firstLineChars="200" w:firstLine="480"/>
        <w:rPr>
          <w:sz w:val="24"/>
        </w:rPr>
      </w:pPr>
      <w:r>
        <w:rPr>
          <w:sz w:val="24"/>
        </w:rPr>
        <w:t>1</w:t>
      </w:r>
      <w:r>
        <w:rPr>
          <w:rFonts w:hAnsi="宋体"/>
          <w:sz w:val="24"/>
        </w:rPr>
        <w:t>、基金名称</w:t>
      </w:r>
    </w:p>
    <w:p w14:paraId="1B4AD39D" w14:textId="37F889F1" w:rsidR="00900A8E" w:rsidRDefault="00491D05">
      <w:pPr>
        <w:adjustRightInd w:val="0"/>
        <w:snapToGrid w:val="0"/>
        <w:spacing w:line="360" w:lineRule="auto"/>
        <w:ind w:firstLineChars="200" w:firstLine="480"/>
        <w:rPr>
          <w:sz w:val="24"/>
        </w:rPr>
      </w:pPr>
      <w:r>
        <w:rPr>
          <w:rFonts w:ascii="宋体" w:hAnsi="宋体"/>
          <w:sz w:val="24"/>
        </w:rPr>
        <w:t>交银施罗德120天滚动持有债券型证券投资基金</w:t>
      </w:r>
    </w:p>
    <w:p w14:paraId="20A4FB4A" w14:textId="77777777" w:rsidR="00900A8E" w:rsidRDefault="00AE6291">
      <w:pPr>
        <w:adjustRightInd w:val="0"/>
        <w:snapToGrid w:val="0"/>
        <w:spacing w:line="360" w:lineRule="auto"/>
        <w:ind w:firstLineChars="200" w:firstLine="480"/>
        <w:rPr>
          <w:sz w:val="24"/>
        </w:rPr>
      </w:pPr>
      <w:r>
        <w:rPr>
          <w:sz w:val="24"/>
        </w:rPr>
        <w:t>2</w:t>
      </w:r>
      <w:r>
        <w:rPr>
          <w:rFonts w:hAnsi="宋体"/>
          <w:sz w:val="24"/>
        </w:rPr>
        <w:t>、基金类型</w:t>
      </w:r>
    </w:p>
    <w:p w14:paraId="744903C5" w14:textId="77777777" w:rsidR="00900A8E" w:rsidRDefault="00AE6291">
      <w:pPr>
        <w:adjustRightInd w:val="0"/>
        <w:snapToGrid w:val="0"/>
        <w:spacing w:line="360" w:lineRule="auto"/>
        <w:ind w:firstLineChars="200" w:firstLine="480"/>
        <w:rPr>
          <w:sz w:val="24"/>
        </w:rPr>
      </w:pPr>
      <w:r>
        <w:rPr>
          <w:rFonts w:hAnsi="宋体" w:hint="eastAsia"/>
          <w:sz w:val="24"/>
        </w:rPr>
        <w:t>债券</w:t>
      </w:r>
      <w:r>
        <w:rPr>
          <w:rFonts w:hint="eastAsia"/>
          <w:color w:val="000000"/>
          <w:kern w:val="0"/>
          <w:sz w:val="24"/>
        </w:rPr>
        <w:t>型证券投资基金</w:t>
      </w:r>
    </w:p>
    <w:p w14:paraId="30229E1E" w14:textId="77777777" w:rsidR="00900A8E" w:rsidRDefault="00AE6291">
      <w:pPr>
        <w:adjustRightInd w:val="0"/>
        <w:snapToGrid w:val="0"/>
        <w:spacing w:line="360" w:lineRule="auto"/>
        <w:ind w:firstLineChars="200" w:firstLine="480"/>
        <w:rPr>
          <w:sz w:val="24"/>
        </w:rPr>
      </w:pPr>
      <w:r>
        <w:rPr>
          <w:sz w:val="24"/>
        </w:rPr>
        <w:t>3</w:t>
      </w:r>
      <w:r>
        <w:rPr>
          <w:rFonts w:hAnsi="宋体"/>
          <w:sz w:val="24"/>
        </w:rPr>
        <w:t>、运作方式</w:t>
      </w:r>
    </w:p>
    <w:p w14:paraId="3B18C0FC" w14:textId="77777777" w:rsidR="00900A8E" w:rsidRDefault="00AE6291">
      <w:pPr>
        <w:adjustRightInd w:val="0"/>
        <w:snapToGrid w:val="0"/>
        <w:spacing w:line="360" w:lineRule="auto"/>
        <w:ind w:firstLineChars="200" w:firstLine="480"/>
        <w:rPr>
          <w:sz w:val="24"/>
        </w:rPr>
      </w:pPr>
      <w:r>
        <w:rPr>
          <w:rFonts w:hAnsi="宋体" w:hint="eastAsia"/>
          <w:sz w:val="24"/>
        </w:rPr>
        <w:t>契约型开放式</w:t>
      </w:r>
    </w:p>
    <w:p w14:paraId="3FB06674" w14:textId="77777777" w:rsidR="00900A8E" w:rsidRDefault="00AE6291">
      <w:pPr>
        <w:adjustRightInd w:val="0"/>
        <w:snapToGrid w:val="0"/>
        <w:spacing w:line="360" w:lineRule="auto"/>
        <w:ind w:firstLineChars="200" w:firstLine="480"/>
        <w:rPr>
          <w:sz w:val="24"/>
        </w:rPr>
      </w:pPr>
      <w:r>
        <w:rPr>
          <w:sz w:val="24"/>
        </w:rPr>
        <w:t>4</w:t>
      </w:r>
      <w:r>
        <w:rPr>
          <w:rFonts w:hAnsi="宋体"/>
          <w:sz w:val="24"/>
        </w:rPr>
        <w:t>、基金存续期限</w:t>
      </w:r>
    </w:p>
    <w:p w14:paraId="6D5740FC" w14:textId="77777777" w:rsidR="00900A8E" w:rsidRDefault="00AE6291">
      <w:pPr>
        <w:adjustRightInd w:val="0"/>
        <w:snapToGrid w:val="0"/>
        <w:spacing w:line="360" w:lineRule="auto"/>
        <w:ind w:firstLineChars="200" w:firstLine="480"/>
        <w:rPr>
          <w:rFonts w:hAnsi="宋体"/>
          <w:sz w:val="24"/>
        </w:rPr>
      </w:pPr>
      <w:r>
        <w:rPr>
          <w:rFonts w:hAnsi="宋体"/>
          <w:sz w:val="24"/>
        </w:rPr>
        <w:t>不定期</w:t>
      </w:r>
    </w:p>
    <w:p w14:paraId="47650360" w14:textId="77777777" w:rsidR="00900A8E" w:rsidRDefault="00AE6291">
      <w:pPr>
        <w:adjustRightInd w:val="0"/>
        <w:snapToGrid w:val="0"/>
        <w:spacing w:line="360" w:lineRule="auto"/>
        <w:ind w:firstLineChars="200" w:firstLine="480"/>
        <w:rPr>
          <w:sz w:val="24"/>
        </w:rPr>
      </w:pPr>
      <w:r>
        <w:rPr>
          <w:sz w:val="24"/>
        </w:rPr>
        <w:t>5</w:t>
      </w:r>
      <w:r>
        <w:rPr>
          <w:rFonts w:hAnsi="宋体"/>
          <w:sz w:val="24"/>
        </w:rPr>
        <w:t>、基金份额发售面值</w:t>
      </w:r>
    </w:p>
    <w:p w14:paraId="093F4F39" w14:textId="77777777" w:rsidR="00900A8E" w:rsidRDefault="00AE6291">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5CCEECE9" w14:textId="77777777" w:rsidR="00900A8E" w:rsidRDefault="00AE6291">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0963911F" w14:textId="77777777" w:rsidR="00900A8E" w:rsidRDefault="00AE6291">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申购费用且不从本类别基金资产中计提销售服务费的，称为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w:t>
      </w:r>
      <w:r>
        <w:rPr>
          <w:rFonts w:hint="eastAsia"/>
          <w:sz w:val="24"/>
        </w:rPr>
        <w:lastRenderedPageBreak/>
        <w:t>费用，并从本类别基金资产中计提销售服务费的，称为</w:t>
      </w:r>
      <w:r>
        <w:rPr>
          <w:rFonts w:hint="eastAsia"/>
          <w:sz w:val="24"/>
        </w:rPr>
        <w:t>C</w:t>
      </w:r>
      <w:r>
        <w:rPr>
          <w:rFonts w:hint="eastAsia"/>
          <w:sz w:val="24"/>
        </w:rPr>
        <w:t>类基金份额。本基金</w:t>
      </w:r>
      <w:r>
        <w:rPr>
          <w:rFonts w:hint="eastAsia"/>
          <w:sz w:val="24"/>
        </w:rPr>
        <w:t>A</w:t>
      </w:r>
      <w:r>
        <w:rPr>
          <w:rFonts w:hint="eastAsia"/>
          <w:sz w:val="24"/>
        </w:rPr>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申购的基金份额类别。本基金不同基金份额类别之间暂不开通互相转换业务。如后续开通此项业务的，无需召开基金份额持有人大会审议，但调整前基金管理人需及时公告。</w:t>
      </w:r>
    </w:p>
    <w:p w14:paraId="4BC30A02" w14:textId="77777777" w:rsidR="00900A8E" w:rsidRDefault="00AE6291">
      <w:pPr>
        <w:adjustRightInd w:val="0"/>
        <w:snapToGrid w:val="0"/>
        <w:spacing w:line="360" w:lineRule="auto"/>
        <w:ind w:firstLineChars="200" w:firstLine="480"/>
        <w:rPr>
          <w:sz w:val="24"/>
        </w:rPr>
      </w:pPr>
      <w:r>
        <w:rPr>
          <w:sz w:val="24"/>
        </w:rPr>
        <w:t>7</w:t>
      </w:r>
      <w:r>
        <w:rPr>
          <w:rFonts w:hint="eastAsia"/>
          <w:sz w:val="24"/>
        </w:rPr>
        <w:t>、</w:t>
      </w:r>
      <w:r>
        <w:rPr>
          <w:sz w:val="24"/>
        </w:rPr>
        <w:t>基金代码及基金简称</w:t>
      </w:r>
    </w:p>
    <w:p w14:paraId="1463CDF7" w14:textId="2BDD1A49" w:rsidR="00900A8E" w:rsidRDefault="00AE6291">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491D05" w:rsidRPr="00491D05">
        <w:rPr>
          <w:sz w:val="24"/>
        </w:rPr>
        <w:t>024300</w:t>
      </w:r>
      <w:r>
        <w:rPr>
          <w:rFonts w:hint="eastAsia"/>
          <w:sz w:val="24"/>
        </w:rPr>
        <w:t>；基金简称：</w:t>
      </w:r>
      <w:r w:rsidR="00491D05" w:rsidRPr="00491D05">
        <w:rPr>
          <w:rFonts w:hint="eastAsia"/>
          <w:sz w:val="24"/>
        </w:rPr>
        <w:t>交银</w:t>
      </w:r>
      <w:r w:rsidR="00491D05" w:rsidRPr="00491D05">
        <w:rPr>
          <w:rFonts w:hint="eastAsia"/>
          <w:sz w:val="24"/>
        </w:rPr>
        <w:t>120</w:t>
      </w:r>
      <w:r w:rsidR="00491D05" w:rsidRPr="00491D05">
        <w:rPr>
          <w:rFonts w:hint="eastAsia"/>
          <w:sz w:val="24"/>
        </w:rPr>
        <w:t>天滚动持有债券</w:t>
      </w:r>
      <w:r>
        <w:rPr>
          <w:rFonts w:hint="eastAsia"/>
          <w:sz w:val="24"/>
        </w:rPr>
        <w:t>A</w:t>
      </w:r>
    </w:p>
    <w:p w14:paraId="53E12B09" w14:textId="2F127371" w:rsidR="00900A8E" w:rsidRDefault="00AE6291">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C</w:t>
      </w:r>
      <w:r>
        <w:rPr>
          <w:rFonts w:hint="eastAsia"/>
          <w:sz w:val="24"/>
        </w:rPr>
        <w:t>类基金份额基金代码：</w:t>
      </w:r>
      <w:r w:rsidR="00491D05" w:rsidRPr="00491D05">
        <w:rPr>
          <w:sz w:val="24"/>
        </w:rPr>
        <w:t>024301</w:t>
      </w:r>
      <w:r>
        <w:rPr>
          <w:rFonts w:hint="eastAsia"/>
          <w:sz w:val="24"/>
        </w:rPr>
        <w:t>；基金简称：</w:t>
      </w:r>
      <w:r w:rsidR="00491D05" w:rsidRPr="00491D05">
        <w:rPr>
          <w:rFonts w:hint="eastAsia"/>
          <w:sz w:val="24"/>
        </w:rPr>
        <w:t>交银</w:t>
      </w:r>
      <w:r w:rsidR="00491D05" w:rsidRPr="00491D05">
        <w:rPr>
          <w:rFonts w:hint="eastAsia"/>
          <w:sz w:val="24"/>
        </w:rPr>
        <w:t>120</w:t>
      </w:r>
      <w:r w:rsidR="00491D05" w:rsidRPr="00491D05">
        <w:rPr>
          <w:rFonts w:hint="eastAsia"/>
          <w:sz w:val="24"/>
        </w:rPr>
        <w:t>天滚动持有债券</w:t>
      </w:r>
      <w:r>
        <w:rPr>
          <w:rFonts w:hint="eastAsia"/>
          <w:sz w:val="24"/>
        </w:rPr>
        <w:t>C</w:t>
      </w:r>
    </w:p>
    <w:p w14:paraId="003CDBDA" w14:textId="77777777" w:rsidR="00900A8E" w:rsidRDefault="00AE6291">
      <w:pPr>
        <w:adjustRightInd w:val="0"/>
        <w:snapToGrid w:val="0"/>
        <w:spacing w:line="360" w:lineRule="auto"/>
        <w:ind w:firstLineChars="200" w:firstLine="480"/>
        <w:rPr>
          <w:sz w:val="24"/>
        </w:rPr>
      </w:pPr>
      <w:r>
        <w:rPr>
          <w:rFonts w:hAnsi="宋体"/>
          <w:sz w:val="24"/>
        </w:rPr>
        <w:t>8</w:t>
      </w:r>
      <w:r>
        <w:rPr>
          <w:rFonts w:hAnsi="宋体"/>
          <w:sz w:val="24"/>
        </w:rPr>
        <w:t>、发售对象</w:t>
      </w:r>
    </w:p>
    <w:p w14:paraId="39CAFD08" w14:textId="77777777"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3B59F6A6" w14:textId="71E3701E"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本基金单一投资者单日认购金额不超过</w:t>
      </w:r>
      <w:r>
        <w:rPr>
          <w:rFonts w:hint="eastAsia"/>
          <w:color w:val="000000"/>
          <w:kern w:val="0"/>
          <w:sz w:val="24"/>
        </w:rPr>
        <w:t>1000</w:t>
      </w:r>
      <w:r>
        <w:rPr>
          <w:rFonts w:hint="eastAsia"/>
          <w:color w:val="000000"/>
          <w:kern w:val="0"/>
          <w:sz w:val="24"/>
        </w:rPr>
        <w:t>万元（个人投资者、公募资产管理产品、职业年金计划、企业年金计划和基金管理人自有资金除外）。基金管理人可以调整单一投资者单日认购金额上限，具体规定请参见更新的招募说明书或相关公告。</w:t>
      </w:r>
    </w:p>
    <w:p w14:paraId="0557FEE6"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基金管理人有权对某类或某只资产管理产品持有本基金的金额或份额数量进行限制并有权拒绝其全部或部分认购申请，具体以基金管理人认定为准。</w:t>
      </w:r>
    </w:p>
    <w:p w14:paraId="1BDA60B3" w14:textId="77777777"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机构投资者（含公募资产管理产品）仅可通过本基金管理人直销柜台认购本基金，若机构投资者通过非本基金管理人直销柜台认购本基金，则本基金管理人有权拒绝该笔申请。未来本基金可根据实际情况在非本基金管理人直销柜台向机构投资者销售。</w:t>
      </w:r>
    </w:p>
    <w:p w14:paraId="23BC6DC6" w14:textId="77777777" w:rsidR="00900A8E" w:rsidRDefault="00AE6291">
      <w:pPr>
        <w:widowControl/>
        <w:adjustRightInd w:val="0"/>
        <w:snapToGrid w:val="0"/>
        <w:spacing w:line="360" w:lineRule="auto"/>
        <w:ind w:firstLineChars="200" w:firstLine="480"/>
        <w:rPr>
          <w:color w:val="000000"/>
          <w:kern w:val="0"/>
          <w:sz w:val="24"/>
        </w:rPr>
      </w:pPr>
      <w:r>
        <w:rPr>
          <w:rFonts w:hAnsi="宋体" w:hint="eastAsia"/>
          <w:sz w:val="24"/>
        </w:rPr>
        <w:t>公募资产管理产品及金融机构自营账户的具体范围以基金管理人认定为准。</w:t>
      </w:r>
    </w:p>
    <w:p w14:paraId="0ECC07FE" w14:textId="77777777" w:rsidR="00900A8E" w:rsidRDefault="00AE6291">
      <w:pPr>
        <w:adjustRightInd w:val="0"/>
        <w:snapToGrid w:val="0"/>
        <w:spacing w:line="360" w:lineRule="auto"/>
        <w:ind w:firstLineChars="200" w:firstLine="480"/>
        <w:rPr>
          <w:sz w:val="24"/>
        </w:rPr>
      </w:pPr>
      <w:r>
        <w:rPr>
          <w:sz w:val="24"/>
        </w:rPr>
        <w:t>9</w:t>
      </w:r>
      <w:r>
        <w:rPr>
          <w:rFonts w:hAnsi="宋体"/>
          <w:sz w:val="24"/>
        </w:rPr>
        <w:t>、销售机构</w:t>
      </w:r>
    </w:p>
    <w:p w14:paraId="445B648E" w14:textId="77777777" w:rsidR="00900A8E" w:rsidRDefault="00AE6291">
      <w:pPr>
        <w:adjustRightInd w:val="0"/>
        <w:snapToGrid w:val="0"/>
        <w:spacing w:line="360" w:lineRule="auto"/>
        <w:ind w:firstLineChars="200" w:firstLine="480"/>
        <w:rPr>
          <w:sz w:val="24"/>
        </w:rPr>
      </w:pPr>
      <w:r>
        <w:rPr>
          <w:rFonts w:hAnsi="宋体"/>
          <w:sz w:val="24"/>
        </w:rPr>
        <w:lastRenderedPageBreak/>
        <w:t>（</w:t>
      </w:r>
      <w:r>
        <w:rPr>
          <w:sz w:val="24"/>
        </w:rPr>
        <w:t>1</w:t>
      </w:r>
      <w:r>
        <w:rPr>
          <w:rFonts w:hAnsi="宋体"/>
          <w:sz w:val="24"/>
        </w:rPr>
        <w:t>）直销机构：</w:t>
      </w:r>
    </w:p>
    <w:p w14:paraId="012D67CB" w14:textId="77777777" w:rsidR="00900A8E" w:rsidRDefault="00AE6291">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45F37FCF" w14:textId="77777777" w:rsidR="00900A8E" w:rsidRDefault="00AE6291">
      <w:pPr>
        <w:adjustRightInd w:val="0"/>
        <w:snapToGrid w:val="0"/>
        <w:spacing w:line="360" w:lineRule="auto"/>
        <w:ind w:firstLineChars="200" w:firstLine="480"/>
        <w:rPr>
          <w:sz w:val="24"/>
        </w:rPr>
      </w:pPr>
      <w:r>
        <w:rPr>
          <w:rFonts w:hAnsi="宋体" w:hint="eastAsia"/>
          <w:sz w:val="24"/>
        </w:rPr>
        <w:t>机构投资者（含公募资产管理产品）仅可通过基金管理人直销柜台认购本基金。</w:t>
      </w:r>
    </w:p>
    <w:p w14:paraId="297AF05C" w14:textId="77777777" w:rsidR="00900A8E" w:rsidRDefault="00AE6291">
      <w:pPr>
        <w:adjustRightInd w:val="0"/>
        <w:snapToGrid w:val="0"/>
        <w:spacing w:line="360" w:lineRule="auto"/>
        <w:ind w:firstLineChars="200" w:firstLine="480"/>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6C63B54A" w14:textId="77777777" w:rsidR="00900A8E" w:rsidRDefault="00AE6291">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482EB6BE" w14:textId="77777777" w:rsidR="00900A8E" w:rsidRDefault="00AE6291">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43256F5D" w14:textId="77777777" w:rsidR="00900A8E" w:rsidRDefault="00AE6291">
      <w:pPr>
        <w:adjustRightInd w:val="0"/>
        <w:snapToGrid w:val="0"/>
        <w:spacing w:line="360" w:lineRule="auto"/>
        <w:ind w:firstLineChars="200" w:firstLine="480"/>
        <w:rPr>
          <w:sz w:val="24"/>
        </w:rPr>
      </w:pPr>
      <w:r>
        <w:rPr>
          <w:sz w:val="24"/>
        </w:rPr>
        <w:t>10</w:t>
      </w:r>
      <w:r>
        <w:rPr>
          <w:rFonts w:hAnsi="宋体"/>
          <w:sz w:val="24"/>
        </w:rPr>
        <w:t>、募集时间安排与基金合同生效</w:t>
      </w:r>
    </w:p>
    <w:p w14:paraId="0E2E228C" w14:textId="5B633795" w:rsidR="00900A8E" w:rsidRDefault="00AE6291">
      <w:pPr>
        <w:adjustRightInd w:val="0"/>
        <w:snapToGrid w:val="0"/>
        <w:spacing w:line="360" w:lineRule="auto"/>
        <w:ind w:firstLineChars="200" w:firstLine="480"/>
        <w:rPr>
          <w:rFonts w:hAnsi="宋体"/>
          <w:sz w:val="24"/>
        </w:rPr>
      </w:pPr>
      <w:r>
        <w:rPr>
          <w:rFonts w:hAnsi="宋体"/>
          <w:sz w:val="24"/>
        </w:rPr>
        <w:t>根据有关法律法规的规定，</w:t>
      </w:r>
      <w:r w:rsidRPr="0018336A">
        <w:rPr>
          <w:rFonts w:hAnsi="宋体"/>
          <w:sz w:val="24"/>
        </w:rPr>
        <w:t>基金的募集期为自基金份额发售之日起不超过</w:t>
      </w:r>
      <w:r w:rsidRPr="0018336A">
        <w:rPr>
          <w:sz w:val="24"/>
        </w:rPr>
        <w:t>3</w:t>
      </w:r>
      <w:r w:rsidRPr="0018336A">
        <w:rPr>
          <w:rFonts w:hAnsi="宋体"/>
          <w:sz w:val="24"/>
        </w:rPr>
        <w:t>个月。本基金募集期自</w:t>
      </w:r>
      <w:r w:rsidR="00491D05" w:rsidRPr="0018336A">
        <w:rPr>
          <w:rFonts w:hAnsi="宋体"/>
          <w:sz w:val="24"/>
        </w:rPr>
        <w:t>2025</w:t>
      </w:r>
      <w:r w:rsidR="00491D05" w:rsidRPr="0018336A">
        <w:rPr>
          <w:rFonts w:hAnsi="宋体"/>
          <w:sz w:val="24"/>
        </w:rPr>
        <w:t>年</w:t>
      </w:r>
      <w:r w:rsidR="00491D05" w:rsidRPr="0018336A">
        <w:rPr>
          <w:rFonts w:hAnsi="宋体"/>
          <w:sz w:val="24"/>
        </w:rPr>
        <w:t>8</w:t>
      </w:r>
      <w:r w:rsidRPr="0018336A">
        <w:rPr>
          <w:rFonts w:hAnsi="宋体" w:hint="eastAsia"/>
          <w:sz w:val="24"/>
        </w:rPr>
        <w:t>月</w:t>
      </w:r>
      <w:r w:rsidR="00B52D86" w:rsidRPr="00341595">
        <w:rPr>
          <w:rFonts w:hAnsi="宋体"/>
          <w:sz w:val="24"/>
        </w:rPr>
        <w:t>25</w:t>
      </w:r>
      <w:r w:rsidRPr="0018336A">
        <w:rPr>
          <w:rFonts w:hAnsi="宋体"/>
          <w:sz w:val="24"/>
        </w:rPr>
        <w:t>日</w:t>
      </w:r>
      <w:r w:rsidRPr="0018336A">
        <w:rPr>
          <w:rFonts w:hAnsi="宋体" w:hint="eastAsia"/>
          <w:sz w:val="24"/>
        </w:rPr>
        <w:t>起至</w:t>
      </w:r>
      <w:r w:rsidR="00491D05" w:rsidRPr="0018336A">
        <w:rPr>
          <w:rFonts w:hAnsi="宋体"/>
          <w:sz w:val="24"/>
        </w:rPr>
        <w:t>2025</w:t>
      </w:r>
      <w:r w:rsidR="00491D05" w:rsidRPr="0018336A">
        <w:rPr>
          <w:rFonts w:hAnsi="宋体"/>
          <w:sz w:val="24"/>
        </w:rPr>
        <w:t>年</w:t>
      </w:r>
      <w:r w:rsidR="00B52D86" w:rsidRPr="00341595">
        <w:rPr>
          <w:rFonts w:hAnsi="宋体"/>
          <w:sz w:val="24"/>
        </w:rPr>
        <w:t>9</w:t>
      </w:r>
      <w:r w:rsidRPr="0018336A">
        <w:rPr>
          <w:rFonts w:hAnsi="宋体" w:hint="eastAsia"/>
          <w:sz w:val="24"/>
        </w:rPr>
        <w:t>月</w:t>
      </w:r>
      <w:r w:rsidR="00B52D86" w:rsidRPr="0018336A">
        <w:rPr>
          <w:rFonts w:hAnsi="宋体"/>
          <w:sz w:val="24"/>
        </w:rPr>
        <w:t>5</w:t>
      </w:r>
      <w:r w:rsidRPr="00B078CE">
        <w:rPr>
          <w:rFonts w:hAnsi="宋体"/>
          <w:sz w:val="24"/>
        </w:rPr>
        <w:t>日</w:t>
      </w:r>
      <w:r>
        <w:rPr>
          <w:rFonts w:hAnsi="宋体"/>
          <w:sz w:val="24"/>
        </w:rPr>
        <w:t>止，基金管理人根据认购的情况可适当延长发行时间，但最长不超过法定募集期限；同时也可根据认购和市场情况提前结束发行。</w:t>
      </w:r>
    </w:p>
    <w:p w14:paraId="1AF00D95" w14:textId="77777777" w:rsidR="00900A8E" w:rsidRDefault="00AE6291">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0645D3DD" w14:textId="77777777" w:rsidR="00900A8E" w:rsidRDefault="00AE6291">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3FDD8ABE" w14:textId="77777777" w:rsidR="00900A8E" w:rsidRDefault="00AE6291">
      <w:pPr>
        <w:adjustRightInd w:val="0"/>
        <w:snapToGrid w:val="0"/>
        <w:spacing w:line="360" w:lineRule="auto"/>
        <w:ind w:firstLineChars="200" w:firstLine="480"/>
        <w:rPr>
          <w:sz w:val="24"/>
        </w:rPr>
      </w:pPr>
      <w:r>
        <w:rPr>
          <w:sz w:val="24"/>
        </w:rPr>
        <w:t>11</w:t>
      </w:r>
      <w:r>
        <w:rPr>
          <w:rFonts w:hAnsi="宋体"/>
          <w:sz w:val="24"/>
        </w:rPr>
        <w:t>、认购期利息的处理方式</w:t>
      </w:r>
    </w:p>
    <w:p w14:paraId="3120837A" w14:textId="77777777" w:rsidR="00900A8E" w:rsidRDefault="00AE6291">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0801570"/>
      <w:bookmarkStart w:id="1" w:name="_Hlt90455312"/>
      <w:bookmarkStart w:id="2" w:name="_Hlt91148053"/>
      <w:bookmarkStart w:id="3" w:name="_Hlt91264078"/>
      <w:bookmarkStart w:id="4" w:name="_Hlt91264042"/>
      <w:bookmarkEnd w:id="0"/>
      <w:bookmarkEnd w:id="1"/>
      <w:bookmarkEnd w:id="2"/>
      <w:bookmarkEnd w:id="3"/>
      <w:bookmarkEnd w:id="4"/>
    </w:p>
    <w:p w14:paraId="47609ABD" w14:textId="77777777" w:rsidR="00900A8E" w:rsidRDefault="00AE6291">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w:t>
      </w:r>
      <w:r>
        <w:rPr>
          <w:rFonts w:hAnsi="宋体" w:hint="eastAsia"/>
          <w:color w:val="000000"/>
          <w:sz w:val="24"/>
        </w:rPr>
        <w:lastRenderedPageBreak/>
        <w:t>算的基金份额以登记机构的记录为准。</w:t>
      </w:r>
    </w:p>
    <w:p w14:paraId="601D2012" w14:textId="77777777" w:rsidR="00900A8E" w:rsidRDefault="00AE6291">
      <w:pPr>
        <w:adjustRightInd w:val="0"/>
        <w:snapToGrid w:val="0"/>
        <w:spacing w:line="360" w:lineRule="auto"/>
        <w:ind w:firstLineChars="200" w:firstLine="480"/>
        <w:rPr>
          <w:sz w:val="24"/>
        </w:rPr>
      </w:pPr>
      <w:r>
        <w:rPr>
          <w:sz w:val="24"/>
        </w:rPr>
        <w:t>12</w:t>
      </w:r>
      <w:r>
        <w:rPr>
          <w:rFonts w:hAnsi="宋体"/>
          <w:sz w:val="24"/>
        </w:rPr>
        <w:t>、</w:t>
      </w:r>
      <w:r>
        <w:rPr>
          <w:rFonts w:hAnsi="宋体"/>
          <w:kern w:val="0"/>
          <w:sz w:val="24"/>
        </w:rPr>
        <w:t>基金份额的</w:t>
      </w:r>
      <w:r>
        <w:rPr>
          <w:rFonts w:hAnsi="宋体" w:hint="eastAsia"/>
          <w:sz w:val="24"/>
        </w:rPr>
        <w:t>面值、</w:t>
      </w:r>
      <w:r>
        <w:rPr>
          <w:rFonts w:hAnsi="宋体"/>
          <w:kern w:val="0"/>
          <w:sz w:val="24"/>
        </w:rPr>
        <w:t>认购费用、认购价格及认购份额的计算公式</w:t>
      </w:r>
    </w:p>
    <w:p w14:paraId="58644374"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Pr>
          <w:rFonts w:hint="eastAsia"/>
          <w:color w:val="000000"/>
          <w:kern w:val="0"/>
          <w:sz w:val="24"/>
        </w:rPr>
        <w:t>面值、</w:t>
      </w:r>
      <w:r w:rsidRPr="003073D4">
        <w:rPr>
          <w:rFonts w:hint="eastAsia"/>
          <w:color w:val="000000"/>
          <w:kern w:val="0"/>
          <w:sz w:val="24"/>
        </w:rPr>
        <w:t>认购价格：本</w:t>
      </w:r>
      <w:r>
        <w:rPr>
          <w:rFonts w:hint="eastAsia"/>
          <w:color w:val="000000"/>
          <w:kern w:val="0"/>
          <w:sz w:val="24"/>
        </w:rPr>
        <w:t>基金</w:t>
      </w:r>
      <w:r w:rsidRPr="003073D4">
        <w:rPr>
          <w:rFonts w:hint="eastAsia"/>
          <w:color w:val="000000"/>
          <w:kern w:val="0"/>
          <w:sz w:val="24"/>
        </w:rPr>
        <w:t>基金份额的</w:t>
      </w:r>
      <w:r>
        <w:rPr>
          <w:rFonts w:hint="eastAsia"/>
          <w:color w:val="000000"/>
          <w:kern w:val="0"/>
          <w:sz w:val="24"/>
        </w:rPr>
        <w:t>初始面值、</w:t>
      </w:r>
      <w:r w:rsidRPr="003073D4">
        <w:rPr>
          <w:rFonts w:hint="eastAsia"/>
          <w:color w:val="000000"/>
          <w:kern w:val="0"/>
          <w:sz w:val="24"/>
        </w:rPr>
        <w:t>认购价</w:t>
      </w:r>
      <w:r w:rsidRPr="003073D4">
        <w:rPr>
          <w:rFonts w:hint="eastAsia"/>
          <w:color w:val="000000"/>
          <w:sz w:val="24"/>
        </w:rPr>
        <w:t>格为</w:t>
      </w:r>
      <w:r w:rsidRPr="003073D4">
        <w:rPr>
          <w:color w:val="000000"/>
          <w:sz w:val="24"/>
        </w:rPr>
        <w:t>1.00</w:t>
      </w:r>
      <w:r w:rsidRPr="003073D4">
        <w:rPr>
          <w:rFonts w:hint="eastAsia"/>
          <w:color w:val="000000"/>
          <w:sz w:val="24"/>
        </w:rPr>
        <w:t>元</w:t>
      </w:r>
      <w:r w:rsidRPr="003073D4">
        <w:rPr>
          <w:color w:val="000000"/>
          <w:sz w:val="24"/>
        </w:rPr>
        <w:t>/</w:t>
      </w:r>
      <w:r w:rsidRPr="003073D4">
        <w:rPr>
          <w:rFonts w:hint="eastAsia"/>
          <w:color w:val="000000"/>
          <w:kern w:val="0"/>
          <w:sz w:val="24"/>
        </w:rPr>
        <w:t>份。</w:t>
      </w:r>
    </w:p>
    <w:p w14:paraId="197CAF15"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2</w:t>
      </w:r>
      <w:r w:rsidRPr="003073D4">
        <w:rPr>
          <w:rFonts w:hint="eastAsia"/>
          <w:color w:val="000000"/>
          <w:kern w:val="0"/>
          <w:sz w:val="24"/>
        </w:rPr>
        <w:t>）认购费率</w:t>
      </w:r>
      <w:r>
        <w:rPr>
          <w:rFonts w:hint="eastAsia"/>
          <w:color w:val="000000"/>
          <w:kern w:val="0"/>
          <w:sz w:val="24"/>
        </w:rPr>
        <w:t>：</w:t>
      </w:r>
    </w:p>
    <w:p w14:paraId="5F55685B"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募集期</w:t>
      </w:r>
      <w:r>
        <w:rPr>
          <w:rFonts w:hint="eastAsia"/>
          <w:color w:val="000000"/>
          <w:kern w:val="0"/>
          <w:sz w:val="24"/>
        </w:rPr>
        <w:t>内</w:t>
      </w:r>
      <w:r w:rsidRPr="003073D4">
        <w:rPr>
          <w:rFonts w:hint="eastAsia"/>
          <w:color w:val="000000"/>
          <w:kern w:val="0"/>
          <w:sz w:val="24"/>
        </w:rPr>
        <w:t>投资人可以多次认购本基金，</w:t>
      </w:r>
      <w:r w:rsidRPr="0026100B">
        <w:rPr>
          <w:rFonts w:hint="eastAsia"/>
          <w:color w:val="000000"/>
          <w:kern w:val="0"/>
          <w:sz w:val="24"/>
        </w:rPr>
        <w:t>A</w:t>
      </w:r>
      <w:r w:rsidRPr="0026100B">
        <w:rPr>
          <w:rFonts w:hint="eastAsia"/>
          <w:color w:val="000000"/>
          <w:kern w:val="0"/>
          <w:sz w:val="24"/>
        </w:rPr>
        <w:t>类基金份额的</w:t>
      </w:r>
      <w:r w:rsidRPr="003073D4">
        <w:rPr>
          <w:rFonts w:hint="eastAsia"/>
          <w:color w:val="000000"/>
          <w:kern w:val="0"/>
          <w:sz w:val="24"/>
        </w:rPr>
        <w:t>认购费用按</w:t>
      </w:r>
      <w:r w:rsidRPr="0026100B">
        <w:rPr>
          <w:rFonts w:hint="eastAsia"/>
          <w:color w:val="000000"/>
          <w:kern w:val="0"/>
          <w:sz w:val="24"/>
        </w:rPr>
        <w:t>A</w:t>
      </w:r>
      <w:r w:rsidRPr="0026100B">
        <w:rPr>
          <w:rFonts w:hint="eastAsia"/>
          <w:color w:val="000000"/>
          <w:kern w:val="0"/>
          <w:sz w:val="24"/>
        </w:rPr>
        <w:t>类基金份额的</w:t>
      </w:r>
      <w:r w:rsidRPr="003073D4">
        <w:rPr>
          <w:rFonts w:hint="eastAsia"/>
          <w:color w:val="000000"/>
          <w:kern w:val="0"/>
          <w:sz w:val="24"/>
        </w:rPr>
        <w:t>每笔认购申请单独计算。基金投资者认购</w:t>
      </w:r>
      <w:r w:rsidRPr="003073D4">
        <w:rPr>
          <w:color w:val="000000"/>
          <w:kern w:val="0"/>
          <w:sz w:val="24"/>
        </w:rPr>
        <w:t>A</w:t>
      </w:r>
      <w:r w:rsidRPr="003073D4">
        <w:rPr>
          <w:rFonts w:hint="eastAsia"/>
          <w:color w:val="000000"/>
          <w:kern w:val="0"/>
          <w:sz w:val="24"/>
        </w:rPr>
        <w:t>类基金份额收取认购费用，即在认购时支付认购费用。基金投资者认购</w:t>
      </w:r>
      <w:r w:rsidRPr="003073D4">
        <w:rPr>
          <w:color w:val="000000"/>
          <w:kern w:val="0"/>
          <w:sz w:val="24"/>
        </w:rPr>
        <w:t>C</w:t>
      </w:r>
      <w:r w:rsidRPr="003073D4">
        <w:rPr>
          <w:rFonts w:hint="eastAsia"/>
          <w:color w:val="000000"/>
          <w:kern w:val="0"/>
          <w:sz w:val="24"/>
        </w:rPr>
        <w:t>类基金份额不收取认购费用，而是从该类别基金资产中计提销售服务费。</w:t>
      </w:r>
    </w:p>
    <w:p w14:paraId="6A915FF2"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491D05" w:rsidRPr="00425687" w14:paraId="21065D4B" w14:textId="77777777" w:rsidTr="00617BE5">
        <w:trPr>
          <w:cantSplit/>
          <w:trHeight w:val="481"/>
        </w:trPr>
        <w:tc>
          <w:tcPr>
            <w:tcW w:w="4106" w:type="dxa"/>
            <w:shd w:val="clear" w:color="auto" w:fill="FFFFFF"/>
            <w:vAlign w:val="center"/>
          </w:tcPr>
          <w:p w14:paraId="661AAE8A" w14:textId="77777777" w:rsidR="00491D05" w:rsidRPr="003073D4" w:rsidRDefault="00491D05" w:rsidP="00617BE5">
            <w:pPr>
              <w:widowControl/>
              <w:adjustRightInd w:val="0"/>
              <w:snapToGrid w:val="0"/>
              <w:ind w:firstLineChars="200" w:firstLine="482"/>
              <w:rPr>
                <w:b/>
                <w:color w:val="000000"/>
                <w:kern w:val="0"/>
                <w:sz w:val="24"/>
              </w:rPr>
            </w:pPr>
            <w:r w:rsidRPr="003073D4">
              <w:rPr>
                <w:rFonts w:hint="eastAsia"/>
                <w:b/>
                <w:color w:val="000000"/>
                <w:kern w:val="0"/>
                <w:sz w:val="24"/>
              </w:rPr>
              <w:t>认购金额（含认购费）</w:t>
            </w:r>
          </w:p>
        </w:tc>
        <w:tc>
          <w:tcPr>
            <w:tcW w:w="3544" w:type="dxa"/>
            <w:shd w:val="clear" w:color="auto" w:fill="FFFFFF"/>
            <w:vAlign w:val="center"/>
          </w:tcPr>
          <w:p w14:paraId="28A6C5FE" w14:textId="77777777" w:rsidR="00491D05" w:rsidRPr="003073D4" w:rsidRDefault="00491D05" w:rsidP="00617BE5">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类基金份额认购费率</w:t>
            </w:r>
          </w:p>
        </w:tc>
      </w:tr>
      <w:tr w:rsidR="00491D05" w:rsidRPr="00425687" w14:paraId="3FBE9A77" w14:textId="77777777" w:rsidTr="00617BE5">
        <w:trPr>
          <w:cantSplit/>
          <w:trHeight w:val="275"/>
        </w:trPr>
        <w:tc>
          <w:tcPr>
            <w:tcW w:w="4106" w:type="dxa"/>
            <w:vAlign w:val="center"/>
          </w:tcPr>
          <w:p w14:paraId="0C35CCAF" w14:textId="77777777" w:rsidR="00491D05" w:rsidRPr="000B248C" w:rsidRDefault="00491D05" w:rsidP="00617BE5">
            <w:pPr>
              <w:widowControl/>
              <w:adjustRightInd w:val="0"/>
              <w:snapToGrid w:val="0"/>
              <w:ind w:firstLineChars="200" w:firstLine="480"/>
              <w:rPr>
                <w:kern w:val="0"/>
                <w:sz w:val="24"/>
                <w:szCs w:val="24"/>
              </w:rPr>
            </w:pPr>
            <w:r w:rsidRPr="000B248C">
              <w:rPr>
                <w:kern w:val="0"/>
                <w:sz w:val="24"/>
                <w:szCs w:val="24"/>
              </w:rPr>
              <w:t>100</w:t>
            </w:r>
            <w:r>
              <w:rPr>
                <w:kern w:val="0"/>
                <w:sz w:val="24"/>
                <w:szCs w:val="24"/>
              </w:rPr>
              <w:t>0</w:t>
            </w:r>
            <w:r w:rsidRPr="000B248C">
              <w:rPr>
                <w:rFonts w:hint="eastAsia"/>
                <w:kern w:val="0"/>
                <w:sz w:val="24"/>
                <w:szCs w:val="24"/>
              </w:rPr>
              <w:t>万元以下</w:t>
            </w:r>
          </w:p>
        </w:tc>
        <w:tc>
          <w:tcPr>
            <w:tcW w:w="3544" w:type="dxa"/>
            <w:vAlign w:val="center"/>
          </w:tcPr>
          <w:p w14:paraId="06F9FF2A" w14:textId="77777777" w:rsidR="00491D05" w:rsidRPr="000B248C" w:rsidRDefault="00491D05" w:rsidP="00617BE5">
            <w:pPr>
              <w:widowControl/>
              <w:adjustRightInd w:val="0"/>
              <w:snapToGrid w:val="0"/>
              <w:ind w:firstLineChars="200" w:firstLine="480"/>
              <w:jc w:val="center"/>
              <w:rPr>
                <w:kern w:val="0"/>
                <w:sz w:val="24"/>
                <w:szCs w:val="24"/>
              </w:rPr>
            </w:pPr>
            <w:r w:rsidRPr="000B248C">
              <w:rPr>
                <w:kern w:val="0"/>
                <w:sz w:val="24"/>
                <w:szCs w:val="24"/>
              </w:rPr>
              <w:t>0.</w:t>
            </w:r>
            <w:r>
              <w:rPr>
                <w:kern w:val="0"/>
                <w:sz w:val="24"/>
                <w:szCs w:val="24"/>
              </w:rPr>
              <w:t>2</w:t>
            </w:r>
            <w:r w:rsidRPr="000B248C">
              <w:rPr>
                <w:kern w:val="0"/>
                <w:sz w:val="24"/>
                <w:szCs w:val="24"/>
              </w:rPr>
              <w:t>%</w:t>
            </w:r>
          </w:p>
        </w:tc>
      </w:tr>
      <w:tr w:rsidR="00491D05" w:rsidRPr="00425687" w14:paraId="614AE09A" w14:textId="77777777" w:rsidTr="00617BE5">
        <w:trPr>
          <w:cantSplit/>
          <w:trHeight w:val="317"/>
        </w:trPr>
        <w:tc>
          <w:tcPr>
            <w:tcW w:w="4106" w:type="dxa"/>
            <w:vAlign w:val="center"/>
          </w:tcPr>
          <w:p w14:paraId="0E38A784" w14:textId="77777777" w:rsidR="00491D05" w:rsidRPr="000B248C" w:rsidRDefault="00491D05" w:rsidP="00617BE5">
            <w:pPr>
              <w:widowControl/>
              <w:adjustRightInd w:val="0"/>
              <w:snapToGrid w:val="0"/>
              <w:ind w:firstLineChars="200" w:firstLine="480"/>
              <w:rPr>
                <w:kern w:val="0"/>
                <w:sz w:val="24"/>
                <w:szCs w:val="24"/>
              </w:rPr>
            </w:pPr>
            <w:r>
              <w:rPr>
                <w:kern w:val="0"/>
                <w:sz w:val="24"/>
                <w:szCs w:val="24"/>
              </w:rPr>
              <w:t>10</w:t>
            </w:r>
            <w:r w:rsidRPr="000B248C">
              <w:rPr>
                <w:kern w:val="0"/>
                <w:sz w:val="24"/>
                <w:szCs w:val="24"/>
              </w:rPr>
              <w:t>00</w:t>
            </w:r>
            <w:r w:rsidRPr="000B248C">
              <w:rPr>
                <w:rFonts w:hint="eastAsia"/>
                <w:kern w:val="0"/>
                <w:sz w:val="24"/>
                <w:szCs w:val="24"/>
              </w:rPr>
              <w:t>万元以上（含</w:t>
            </w:r>
            <w:r>
              <w:rPr>
                <w:kern w:val="0"/>
                <w:sz w:val="24"/>
                <w:szCs w:val="24"/>
              </w:rPr>
              <w:t>10</w:t>
            </w:r>
            <w:r w:rsidRPr="000B248C">
              <w:rPr>
                <w:kern w:val="0"/>
                <w:sz w:val="24"/>
                <w:szCs w:val="24"/>
              </w:rPr>
              <w:t>00</w:t>
            </w:r>
            <w:r w:rsidRPr="000B248C">
              <w:rPr>
                <w:rFonts w:hint="eastAsia"/>
                <w:kern w:val="0"/>
                <w:sz w:val="24"/>
                <w:szCs w:val="24"/>
              </w:rPr>
              <w:t>万元）</w:t>
            </w:r>
          </w:p>
        </w:tc>
        <w:tc>
          <w:tcPr>
            <w:tcW w:w="3544" w:type="dxa"/>
            <w:vAlign w:val="center"/>
          </w:tcPr>
          <w:p w14:paraId="2E7F3617" w14:textId="77777777" w:rsidR="00491D05" w:rsidRPr="000B248C" w:rsidRDefault="00491D05" w:rsidP="00617BE5">
            <w:pPr>
              <w:widowControl/>
              <w:adjustRightInd w:val="0"/>
              <w:snapToGrid w:val="0"/>
              <w:ind w:firstLineChars="200" w:firstLine="480"/>
              <w:jc w:val="center"/>
              <w:rPr>
                <w:kern w:val="0"/>
                <w:sz w:val="24"/>
                <w:szCs w:val="24"/>
              </w:rPr>
            </w:pPr>
            <w:r w:rsidRPr="000B248C">
              <w:rPr>
                <w:rFonts w:hint="eastAsia"/>
                <w:kern w:val="0"/>
                <w:sz w:val="24"/>
                <w:szCs w:val="24"/>
              </w:rPr>
              <w:t>每笔交易</w:t>
            </w:r>
            <w:r w:rsidRPr="000B248C">
              <w:rPr>
                <w:kern w:val="0"/>
                <w:sz w:val="24"/>
                <w:szCs w:val="24"/>
              </w:rPr>
              <w:t>1000</w:t>
            </w:r>
            <w:r w:rsidRPr="000B248C">
              <w:rPr>
                <w:rFonts w:hint="eastAsia"/>
                <w:kern w:val="0"/>
                <w:sz w:val="24"/>
                <w:szCs w:val="24"/>
              </w:rPr>
              <w:t>元</w:t>
            </w:r>
          </w:p>
        </w:tc>
      </w:tr>
    </w:tbl>
    <w:p w14:paraId="10976265" w14:textId="77777777" w:rsidR="00491D05" w:rsidRPr="003073D4" w:rsidRDefault="00491D05" w:rsidP="00491D05">
      <w:pPr>
        <w:widowControl/>
        <w:adjustRightInd w:val="0"/>
        <w:snapToGrid w:val="0"/>
        <w:spacing w:beforeLines="50" w:before="156" w:line="360" w:lineRule="auto"/>
        <w:ind w:firstLineChars="200" w:firstLine="480"/>
        <w:rPr>
          <w:kern w:val="0"/>
          <w:sz w:val="24"/>
          <w:szCs w:val="24"/>
        </w:rPr>
      </w:pPr>
      <w:r w:rsidRPr="003073D4">
        <w:rPr>
          <w:kern w:val="0"/>
          <w:sz w:val="24"/>
          <w:szCs w:val="24"/>
        </w:rPr>
        <w:t>本基金对通过基金管理人直销柜台</w:t>
      </w:r>
      <w:r w:rsidRPr="003073D4">
        <w:rPr>
          <w:rFonts w:hint="eastAsia"/>
          <w:kern w:val="0"/>
          <w:sz w:val="24"/>
          <w:szCs w:val="24"/>
        </w:rPr>
        <w:t>认</w:t>
      </w:r>
      <w:r w:rsidRPr="003073D4">
        <w:rPr>
          <w:kern w:val="0"/>
          <w:sz w:val="24"/>
          <w:szCs w:val="24"/>
        </w:rPr>
        <w:t>购</w:t>
      </w:r>
      <w:r w:rsidRPr="003073D4">
        <w:rPr>
          <w:kern w:val="0"/>
          <w:sz w:val="24"/>
          <w:szCs w:val="24"/>
        </w:rPr>
        <w:t>A</w:t>
      </w:r>
      <w:r w:rsidRPr="003073D4">
        <w:rPr>
          <w:rFonts w:hint="eastAsia"/>
          <w:kern w:val="0"/>
          <w:sz w:val="24"/>
          <w:szCs w:val="24"/>
        </w:rPr>
        <w:t>类基金份额</w:t>
      </w:r>
      <w:r w:rsidRPr="003073D4">
        <w:rPr>
          <w:kern w:val="0"/>
          <w:sz w:val="24"/>
          <w:szCs w:val="24"/>
        </w:rPr>
        <w:t>的养老金客户</w:t>
      </w:r>
      <w:r w:rsidRPr="003073D4">
        <w:rPr>
          <w:rFonts w:hint="eastAsia"/>
          <w:kern w:val="0"/>
          <w:sz w:val="24"/>
          <w:szCs w:val="24"/>
        </w:rPr>
        <w:t>与除此之外的其他投资者</w:t>
      </w:r>
      <w:r w:rsidRPr="003073D4">
        <w:rPr>
          <w:kern w:val="0"/>
          <w:sz w:val="24"/>
          <w:szCs w:val="24"/>
        </w:rPr>
        <w:t>实施</w:t>
      </w:r>
      <w:r w:rsidRPr="003073D4">
        <w:rPr>
          <w:rFonts w:hint="eastAsia"/>
          <w:kern w:val="0"/>
          <w:sz w:val="24"/>
          <w:szCs w:val="24"/>
        </w:rPr>
        <w:t>差别的认购费率</w:t>
      </w:r>
      <w:r w:rsidRPr="003073D4">
        <w:rPr>
          <w:rFonts w:hint="eastAsia"/>
        </w:rPr>
        <w:t>。</w:t>
      </w:r>
      <w:r w:rsidRPr="003073D4">
        <w:rPr>
          <w:kern w:val="0"/>
          <w:sz w:val="24"/>
          <w:szCs w:val="24"/>
        </w:rPr>
        <w:t>养老金客户包括基本养老基金与依法成立的养老计划筹集的资金及其投资运营收益形成的补充养老基金等，具体包括：</w:t>
      </w:r>
    </w:p>
    <w:p w14:paraId="1AA66621" w14:textId="77777777" w:rsidR="00491D05" w:rsidRPr="003073D4" w:rsidRDefault="00491D05" w:rsidP="00491D05">
      <w:pPr>
        <w:widowControl/>
        <w:adjustRightInd w:val="0"/>
        <w:snapToGrid w:val="0"/>
        <w:spacing w:line="360" w:lineRule="auto"/>
        <w:ind w:firstLineChars="200" w:firstLine="480"/>
        <w:rPr>
          <w:kern w:val="0"/>
          <w:sz w:val="24"/>
          <w:szCs w:val="24"/>
        </w:rPr>
      </w:pPr>
      <w:r w:rsidRPr="003073D4">
        <w:rPr>
          <w:kern w:val="0"/>
          <w:sz w:val="24"/>
          <w:szCs w:val="24"/>
        </w:rPr>
        <w:t>1</w:t>
      </w:r>
      <w:r w:rsidRPr="003073D4">
        <w:rPr>
          <w:rFonts w:hint="eastAsia"/>
          <w:kern w:val="0"/>
          <w:sz w:val="24"/>
          <w:szCs w:val="24"/>
        </w:rPr>
        <w:t>）</w:t>
      </w:r>
      <w:r w:rsidRPr="003073D4">
        <w:rPr>
          <w:kern w:val="0"/>
          <w:sz w:val="24"/>
          <w:szCs w:val="24"/>
        </w:rPr>
        <w:t>全国社会保障基金；</w:t>
      </w:r>
    </w:p>
    <w:p w14:paraId="7CA8C49F" w14:textId="77777777" w:rsidR="00491D05" w:rsidRPr="003073D4" w:rsidRDefault="00491D05" w:rsidP="00491D05">
      <w:pPr>
        <w:widowControl/>
        <w:adjustRightInd w:val="0"/>
        <w:snapToGrid w:val="0"/>
        <w:spacing w:line="360" w:lineRule="auto"/>
        <w:ind w:firstLineChars="200" w:firstLine="480"/>
        <w:rPr>
          <w:kern w:val="0"/>
          <w:sz w:val="24"/>
          <w:szCs w:val="24"/>
        </w:rPr>
      </w:pPr>
      <w:r w:rsidRPr="003073D4">
        <w:rPr>
          <w:kern w:val="0"/>
          <w:sz w:val="24"/>
          <w:szCs w:val="24"/>
        </w:rPr>
        <w:t>2</w:t>
      </w:r>
      <w:r w:rsidRPr="003073D4">
        <w:rPr>
          <w:rFonts w:hint="eastAsia"/>
          <w:kern w:val="0"/>
          <w:sz w:val="24"/>
          <w:szCs w:val="24"/>
        </w:rPr>
        <w:t>）</w:t>
      </w:r>
      <w:r w:rsidRPr="003073D4">
        <w:rPr>
          <w:kern w:val="0"/>
          <w:sz w:val="24"/>
          <w:szCs w:val="24"/>
        </w:rPr>
        <w:t>可以投资基金的地方社会保障基金；</w:t>
      </w:r>
    </w:p>
    <w:p w14:paraId="718BF049" w14:textId="77777777" w:rsidR="00491D05" w:rsidRPr="003073D4" w:rsidRDefault="00491D05" w:rsidP="00491D05">
      <w:pPr>
        <w:widowControl/>
        <w:adjustRightInd w:val="0"/>
        <w:snapToGrid w:val="0"/>
        <w:spacing w:line="360" w:lineRule="auto"/>
        <w:ind w:firstLineChars="200" w:firstLine="480"/>
        <w:rPr>
          <w:kern w:val="0"/>
          <w:sz w:val="24"/>
          <w:szCs w:val="24"/>
        </w:rPr>
      </w:pPr>
      <w:r w:rsidRPr="003073D4">
        <w:rPr>
          <w:kern w:val="0"/>
          <w:sz w:val="24"/>
        </w:rPr>
        <w:t>3</w:t>
      </w:r>
      <w:r w:rsidRPr="003073D4">
        <w:rPr>
          <w:rFonts w:hint="eastAsia"/>
          <w:kern w:val="0"/>
          <w:sz w:val="24"/>
        </w:rPr>
        <w:t>）</w:t>
      </w:r>
      <w:r w:rsidRPr="003073D4">
        <w:rPr>
          <w:kern w:val="0"/>
          <w:sz w:val="24"/>
          <w:szCs w:val="24"/>
        </w:rPr>
        <w:t>企业年金单一计划以及集合计划</w:t>
      </w:r>
      <w:r w:rsidRPr="003073D4">
        <w:rPr>
          <w:rFonts w:hint="eastAsia"/>
          <w:kern w:val="0"/>
          <w:sz w:val="24"/>
          <w:szCs w:val="24"/>
        </w:rPr>
        <w:t>；</w:t>
      </w:r>
    </w:p>
    <w:p w14:paraId="208E0959" w14:textId="77777777" w:rsidR="00491D05" w:rsidRPr="003073D4" w:rsidRDefault="00491D05" w:rsidP="00491D05">
      <w:pPr>
        <w:widowControl/>
        <w:adjustRightInd w:val="0"/>
        <w:snapToGrid w:val="0"/>
        <w:spacing w:line="360" w:lineRule="auto"/>
        <w:ind w:firstLineChars="200" w:firstLine="480"/>
        <w:rPr>
          <w:kern w:val="0"/>
          <w:sz w:val="24"/>
          <w:szCs w:val="24"/>
        </w:rPr>
      </w:pPr>
      <w:r w:rsidRPr="003073D4">
        <w:rPr>
          <w:kern w:val="0"/>
          <w:sz w:val="24"/>
          <w:szCs w:val="24"/>
        </w:rPr>
        <w:t>4</w:t>
      </w:r>
      <w:r w:rsidRPr="003073D4">
        <w:rPr>
          <w:rFonts w:hint="eastAsia"/>
          <w:kern w:val="0"/>
          <w:sz w:val="24"/>
          <w:szCs w:val="24"/>
        </w:rPr>
        <w:t>）企业年金理事会委托的特定客户资产管理计划；</w:t>
      </w:r>
    </w:p>
    <w:p w14:paraId="0409534F" w14:textId="77777777" w:rsidR="00491D05" w:rsidRPr="003073D4" w:rsidRDefault="00491D05" w:rsidP="00491D05">
      <w:pPr>
        <w:widowControl/>
        <w:adjustRightInd w:val="0"/>
        <w:snapToGrid w:val="0"/>
        <w:spacing w:line="360" w:lineRule="auto"/>
        <w:ind w:firstLineChars="200" w:firstLine="480"/>
        <w:rPr>
          <w:kern w:val="0"/>
          <w:sz w:val="24"/>
          <w:szCs w:val="24"/>
        </w:rPr>
      </w:pPr>
      <w:r w:rsidRPr="003073D4">
        <w:rPr>
          <w:kern w:val="0"/>
          <w:sz w:val="24"/>
          <w:szCs w:val="24"/>
        </w:rPr>
        <w:t>5</w:t>
      </w:r>
      <w:r w:rsidRPr="003073D4">
        <w:rPr>
          <w:rFonts w:hint="eastAsia"/>
          <w:kern w:val="0"/>
          <w:sz w:val="24"/>
          <w:szCs w:val="24"/>
        </w:rPr>
        <w:t>）企业年金养老金产品。</w:t>
      </w:r>
    </w:p>
    <w:p w14:paraId="74CDA51C" w14:textId="77777777" w:rsidR="00491D05" w:rsidRPr="003073D4" w:rsidRDefault="00491D05" w:rsidP="00491D05">
      <w:pPr>
        <w:widowControl/>
        <w:adjustRightInd w:val="0"/>
        <w:snapToGrid w:val="0"/>
        <w:spacing w:line="360" w:lineRule="auto"/>
        <w:ind w:firstLineChars="200" w:firstLine="480"/>
        <w:rPr>
          <w:kern w:val="0"/>
          <w:sz w:val="24"/>
          <w:szCs w:val="24"/>
        </w:rPr>
      </w:pPr>
      <w:r w:rsidRPr="003073D4">
        <w:rPr>
          <w:kern w:val="0"/>
          <w:sz w:val="24"/>
          <w:szCs w:val="24"/>
        </w:rPr>
        <w:t>如将来出现经养老基金监管部门认可的新的养老基金类型，</w:t>
      </w:r>
      <w:r w:rsidRPr="003073D4">
        <w:rPr>
          <w:rFonts w:hint="eastAsia"/>
          <w:kern w:val="0"/>
          <w:sz w:val="24"/>
          <w:szCs w:val="24"/>
        </w:rPr>
        <w:t>基金管理人可在招募说明书更新或</w:t>
      </w:r>
      <w:r w:rsidRPr="003073D4">
        <w:rPr>
          <w:kern w:val="0"/>
          <w:sz w:val="24"/>
          <w:szCs w:val="24"/>
        </w:rPr>
        <w:t>发布临时公告将其纳入养老金客户范围。</w:t>
      </w:r>
    </w:p>
    <w:p w14:paraId="104411D8"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通过基金管理人直销柜台认购本基金</w:t>
      </w:r>
      <w:r w:rsidRPr="003073D4">
        <w:rPr>
          <w:color w:val="000000"/>
          <w:kern w:val="0"/>
          <w:sz w:val="24"/>
        </w:rPr>
        <w:t>A</w:t>
      </w:r>
      <w:r w:rsidRPr="003073D4">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646"/>
      </w:tblGrid>
      <w:tr w:rsidR="00491D05" w:rsidRPr="00425687" w14:paraId="75CA06EA" w14:textId="77777777" w:rsidTr="00617BE5">
        <w:trPr>
          <w:cantSplit/>
          <w:trHeight w:val="614"/>
          <w:jc w:val="center"/>
        </w:trPr>
        <w:tc>
          <w:tcPr>
            <w:tcW w:w="4106" w:type="dxa"/>
            <w:shd w:val="clear" w:color="auto" w:fill="FFFFFF"/>
            <w:vAlign w:val="center"/>
          </w:tcPr>
          <w:p w14:paraId="1E6D49E3" w14:textId="77777777" w:rsidR="00491D05" w:rsidRPr="003073D4" w:rsidRDefault="00491D05" w:rsidP="00617BE5">
            <w:pPr>
              <w:widowControl/>
              <w:adjustRightInd w:val="0"/>
              <w:snapToGrid w:val="0"/>
              <w:ind w:firstLineChars="200" w:firstLine="482"/>
              <w:jc w:val="left"/>
              <w:rPr>
                <w:b/>
                <w:color w:val="000000"/>
                <w:kern w:val="0"/>
                <w:sz w:val="24"/>
              </w:rPr>
            </w:pPr>
            <w:r w:rsidRPr="003073D4">
              <w:rPr>
                <w:rFonts w:hint="eastAsia"/>
                <w:b/>
                <w:color w:val="000000"/>
                <w:kern w:val="0"/>
                <w:sz w:val="24"/>
              </w:rPr>
              <w:t>认购金额（含认购费）</w:t>
            </w:r>
          </w:p>
        </w:tc>
        <w:tc>
          <w:tcPr>
            <w:tcW w:w="3646" w:type="dxa"/>
            <w:shd w:val="clear" w:color="auto" w:fill="FFFFFF"/>
            <w:vAlign w:val="center"/>
          </w:tcPr>
          <w:p w14:paraId="61B848B4" w14:textId="77777777" w:rsidR="00491D05" w:rsidRPr="003073D4" w:rsidRDefault="00491D05" w:rsidP="00617BE5">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类基金份额特定认购费率</w:t>
            </w:r>
          </w:p>
        </w:tc>
      </w:tr>
      <w:tr w:rsidR="00491D05" w:rsidRPr="00425687" w14:paraId="478CDB20" w14:textId="77777777" w:rsidTr="00617BE5">
        <w:trPr>
          <w:cantSplit/>
          <w:trHeight w:val="131"/>
          <w:jc w:val="center"/>
        </w:trPr>
        <w:tc>
          <w:tcPr>
            <w:tcW w:w="4106" w:type="dxa"/>
            <w:vAlign w:val="center"/>
          </w:tcPr>
          <w:p w14:paraId="627843EE" w14:textId="77777777" w:rsidR="00491D05" w:rsidRPr="003073D4" w:rsidRDefault="00491D05" w:rsidP="00617BE5">
            <w:pPr>
              <w:widowControl/>
              <w:adjustRightInd w:val="0"/>
              <w:snapToGrid w:val="0"/>
              <w:ind w:firstLineChars="200" w:firstLine="480"/>
              <w:jc w:val="left"/>
              <w:rPr>
                <w:color w:val="000000"/>
                <w:kern w:val="0"/>
                <w:sz w:val="24"/>
              </w:rPr>
            </w:pPr>
            <w:r w:rsidRPr="00524A55">
              <w:rPr>
                <w:rFonts w:hint="eastAsia"/>
                <w:kern w:val="0"/>
                <w:sz w:val="24"/>
                <w:szCs w:val="24"/>
              </w:rPr>
              <w:t>100</w:t>
            </w:r>
            <w:r>
              <w:rPr>
                <w:kern w:val="0"/>
                <w:sz w:val="24"/>
                <w:szCs w:val="24"/>
              </w:rPr>
              <w:t>0</w:t>
            </w:r>
            <w:r w:rsidRPr="00524A55">
              <w:rPr>
                <w:rFonts w:hint="eastAsia"/>
                <w:kern w:val="0"/>
                <w:sz w:val="24"/>
                <w:szCs w:val="24"/>
              </w:rPr>
              <w:t>万元以下</w:t>
            </w:r>
          </w:p>
        </w:tc>
        <w:tc>
          <w:tcPr>
            <w:tcW w:w="3646" w:type="dxa"/>
            <w:vAlign w:val="center"/>
          </w:tcPr>
          <w:p w14:paraId="3AD2E44B" w14:textId="77777777" w:rsidR="00491D05" w:rsidRPr="003073D4" w:rsidRDefault="00491D05" w:rsidP="00617BE5">
            <w:pPr>
              <w:widowControl/>
              <w:adjustRightInd w:val="0"/>
              <w:snapToGrid w:val="0"/>
              <w:ind w:firstLineChars="200" w:firstLine="480"/>
              <w:jc w:val="center"/>
              <w:rPr>
                <w:color w:val="000000"/>
                <w:kern w:val="0"/>
                <w:sz w:val="24"/>
              </w:rPr>
            </w:pPr>
            <w:r w:rsidRPr="003073D4">
              <w:rPr>
                <w:color w:val="000000"/>
                <w:kern w:val="0"/>
                <w:sz w:val="24"/>
              </w:rPr>
              <w:t>0.</w:t>
            </w:r>
            <w:r>
              <w:rPr>
                <w:color w:val="000000"/>
                <w:kern w:val="0"/>
                <w:sz w:val="24"/>
              </w:rPr>
              <w:t>08</w:t>
            </w:r>
            <w:r w:rsidRPr="003073D4">
              <w:rPr>
                <w:color w:val="000000"/>
                <w:kern w:val="0"/>
                <w:sz w:val="24"/>
              </w:rPr>
              <w:t>%</w:t>
            </w:r>
          </w:p>
        </w:tc>
      </w:tr>
      <w:tr w:rsidR="00491D05" w:rsidRPr="00425687" w14:paraId="603A47D7" w14:textId="77777777" w:rsidTr="00617BE5">
        <w:trPr>
          <w:cantSplit/>
          <w:trHeight w:val="187"/>
          <w:jc w:val="center"/>
        </w:trPr>
        <w:tc>
          <w:tcPr>
            <w:tcW w:w="4106" w:type="dxa"/>
            <w:vAlign w:val="center"/>
          </w:tcPr>
          <w:p w14:paraId="01BF3837" w14:textId="77777777" w:rsidR="00491D05" w:rsidRPr="003073D4" w:rsidRDefault="00491D05" w:rsidP="00617BE5">
            <w:pPr>
              <w:widowControl/>
              <w:adjustRightInd w:val="0"/>
              <w:snapToGrid w:val="0"/>
              <w:ind w:firstLineChars="200" w:firstLine="480"/>
              <w:jc w:val="left"/>
              <w:rPr>
                <w:color w:val="000000"/>
                <w:kern w:val="0"/>
                <w:sz w:val="24"/>
              </w:rPr>
            </w:pPr>
            <w:r>
              <w:rPr>
                <w:kern w:val="0"/>
                <w:sz w:val="24"/>
                <w:szCs w:val="24"/>
              </w:rPr>
              <w:t>1000</w:t>
            </w:r>
            <w:r w:rsidRPr="00524A55">
              <w:rPr>
                <w:rFonts w:hint="eastAsia"/>
                <w:kern w:val="0"/>
                <w:sz w:val="24"/>
                <w:szCs w:val="24"/>
              </w:rPr>
              <w:t>万元以上（含</w:t>
            </w:r>
            <w:r>
              <w:rPr>
                <w:kern w:val="0"/>
                <w:sz w:val="24"/>
                <w:szCs w:val="24"/>
              </w:rPr>
              <w:t>10</w:t>
            </w:r>
            <w:r w:rsidRPr="00524A55">
              <w:rPr>
                <w:rFonts w:hint="eastAsia"/>
                <w:kern w:val="0"/>
                <w:sz w:val="24"/>
                <w:szCs w:val="24"/>
              </w:rPr>
              <w:t>00</w:t>
            </w:r>
            <w:r w:rsidRPr="00524A55">
              <w:rPr>
                <w:rFonts w:hint="eastAsia"/>
                <w:kern w:val="0"/>
                <w:sz w:val="24"/>
                <w:szCs w:val="24"/>
              </w:rPr>
              <w:t>万元）</w:t>
            </w:r>
          </w:p>
        </w:tc>
        <w:tc>
          <w:tcPr>
            <w:tcW w:w="3646" w:type="dxa"/>
            <w:vAlign w:val="center"/>
          </w:tcPr>
          <w:p w14:paraId="1FDC4470" w14:textId="77777777" w:rsidR="00491D05" w:rsidRPr="003073D4" w:rsidRDefault="00491D05" w:rsidP="00617BE5">
            <w:pPr>
              <w:widowControl/>
              <w:adjustRightInd w:val="0"/>
              <w:snapToGrid w:val="0"/>
              <w:ind w:firstLineChars="200" w:firstLine="480"/>
              <w:jc w:val="center"/>
              <w:rPr>
                <w:color w:val="000000"/>
                <w:kern w:val="0"/>
                <w:sz w:val="24"/>
              </w:rPr>
            </w:pPr>
            <w:r w:rsidRPr="003073D4">
              <w:rPr>
                <w:rFonts w:hint="eastAsia"/>
                <w:color w:val="000000"/>
                <w:kern w:val="0"/>
                <w:sz w:val="24"/>
              </w:rPr>
              <w:t>每笔交易</w:t>
            </w:r>
            <w:r w:rsidRPr="003073D4">
              <w:rPr>
                <w:color w:val="000000"/>
                <w:kern w:val="0"/>
                <w:sz w:val="24"/>
              </w:rPr>
              <w:t>1000</w:t>
            </w:r>
            <w:r w:rsidRPr="003073D4">
              <w:rPr>
                <w:rFonts w:hint="eastAsia"/>
                <w:color w:val="000000"/>
                <w:kern w:val="0"/>
                <w:sz w:val="24"/>
              </w:rPr>
              <w:t>元</w:t>
            </w:r>
          </w:p>
        </w:tc>
      </w:tr>
    </w:tbl>
    <w:p w14:paraId="36E2FB11"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本基金</w:t>
      </w:r>
      <w:r w:rsidRPr="003073D4">
        <w:rPr>
          <w:color w:val="000000"/>
          <w:kern w:val="0"/>
          <w:sz w:val="24"/>
        </w:rPr>
        <w:t>A</w:t>
      </w:r>
      <w:r w:rsidRPr="003073D4">
        <w:rPr>
          <w:rFonts w:hint="eastAsia"/>
          <w:color w:val="000000"/>
          <w:kern w:val="0"/>
          <w:sz w:val="24"/>
        </w:rPr>
        <w:t>类基金份额的认购费用由认购</w:t>
      </w:r>
      <w:r w:rsidRPr="003073D4">
        <w:rPr>
          <w:color w:val="000000"/>
          <w:kern w:val="0"/>
          <w:sz w:val="24"/>
        </w:rPr>
        <w:t>A</w:t>
      </w:r>
      <w:r w:rsidRPr="003073D4">
        <w:rPr>
          <w:rFonts w:hint="eastAsia"/>
          <w:color w:val="000000"/>
          <w:kern w:val="0"/>
          <w:sz w:val="24"/>
        </w:rPr>
        <w:t>类基金份额的投资人承担，认购费用不列入基金财产，主要用于基金的市场推广、销售、登记等募集期间发生的各项费用。</w:t>
      </w:r>
    </w:p>
    <w:p w14:paraId="3CC68D99" w14:textId="77777777" w:rsidR="00491D05" w:rsidRPr="003073D4" w:rsidRDefault="00491D05" w:rsidP="00491D05">
      <w:pPr>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3</w:t>
      </w:r>
      <w:r w:rsidRPr="003073D4">
        <w:rPr>
          <w:rFonts w:hint="eastAsia"/>
          <w:color w:val="000000"/>
          <w:kern w:val="0"/>
          <w:sz w:val="24"/>
        </w:rPr>
        <w:t>）认购份额的计算</w:t>
      </w:r>
    </w:p>
    <w:p w14:paraId="2832F8EE" w14:textId="77777777" w:rsidR="00491D05" w:rsidRDefault="00491D05" w:rsidP="00491D05">
      <w:pPr>
        <w:widowControl/>
        <w:adjustRightInd w:val="0"/>
        <w:snapToGrid w:val="0"/>
        <w:spacing w:line="360" w:lineRule="auto"/>
        <w:ind w:firstLineChars="200" w:firstLine="480"/>
        <w:rPr>
          <w:color w:val="000000"/>
          <w:kern w:val="0"/>
          <w:sz w:val="24"/>
        </w:rPr>
      </w:pPr>
      <w:r w:rsidRPr="0026100B">
        <w:rPr>
          <w:rFonts w:hint="eastAsia"/>
          <w:color w:val="000000"/>
          <w:kern w:val="0"/>
          <w:sz w:val="24"/>
        </w:rPr>
        <w:t>基金认购采用金额认购的方式。</w:t>
      </w:r>
    </w:p>
    <w:p w14:paraId="46848DD7"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color w:val="000000"/>
          <w:kern w:val="0"/>
          <w:sz w:val="24"/>
        </w:rPr>
        <w:t>1</w:t>
      </w:r>
      <w:r w:rsidRPr="003073D4">
        <w:rPr>
          <w:rFonts w:hint="eastAsia"/>
          <w:color w:val="000000"/>
          <w:kern w:val="0"/>
          <w:sz w:val="24"/>
        </w:rPr>
        <w:t>）</w:t>
      </w:r>
      <w:r w:rsidRPr="003073D4">
        <w:rPr>
          <w:color w:val="000000"/>
          <w:kern w:val="0"/>
          <w:sz w:val="24"/>
        </w:rPr>
        <w:t>A</w:t>
      </w:r>
      <w:r w:rsidRPr="003073D4">
        <w:rPr>
          <w:rFonts w:hint="eastAsia"/>
          <w:color w:val="000000"/>
          <w:kern w:val="0"/>
          <w:sz w:val="24"/>
        </w:rPr>
        <w:t>类基金份额的认购</w:t>
      </w:r>
    </w:p>
    <w:p w14:paraId="6642409A"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基金的认购金额包括认购费用和净认购金额。计算公式为：</w:t>
      </w:r>
    </w:p>
    <w:p w14:paraId="16B54970"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申请总金额</w:t>
      </w:r>
    </w:p>
    <w:p w14:paraId="43CEF9F8"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＋认购费率）</w:t>
      </w:r>
    </w:p>
    <w:p w14:paraId="76588658"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（注：对于适用固定金额认购费用的认购，净认购金额＝认购总金额－固定认购费用金额）</w:t>
      </w:r>
    </w:p>
    <w:p w14:paraId="3D26C359"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净认购金额</w:t>
      </w:r>
    </w:p>
    <w:p w14:paraId="1320FE08"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（注：对于适用固定金额认购费用的认购，认购费用＝固定认购费用金额）</w:t>
      </w:r>
    </w:p>
    <w:p w14:paraId="73BE446E"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655433C2"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认购份额计算结果保留到小数点后</w:t>
      </w:r>
      <w:r w:rsidRPr="003073D4">
        <w:rPr>
          <w:color w:val="000000"/>
          <w:kern w:val="0"/>
          <w:sz w:val="24"/>
        </w:rPr>
        <w:t>2</w:t>
      </w:r>
      <w:r w:rsidRPr="003073D4">
        <w:rPr>
          <w:rFonts w:hint="eastAsia"/>
          <w:color w:val="000000"/>
          <w:kern w:val="0"/>
          <w:sz w:val="24"/>
        </w:rPr>
        <w:t>位，小数点</w:t>
      </w:r>
      <w:r w:rsidRPr="003073D4">
        <w:rPr>
          <w:color w:val="000000"/>
          <w:kern w:val="0"/>
          <w:sz w:val="24"/>
        </w:rPr>
        <w:t>2</w:t>
      </w:r>
      <w:r w:rsidRPr="003073D4">
        <w:rPr>
          <w:rFonts w:hint="eastAsia"/>
          <w:color w:val="000000"/>
          <w:kern w:val="0"/>
          <w:sz w:val="24"/>
        </w:rPr>
        <w:t>位以后的部分四舍五入，由此误差产生的损失由基金财产承担，产生的收益归基金财产所有。</w:t>
      </w:r>
    </w:p>
    <w:p w14:paraId="6A5286CB"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例一：某投资者（非养老金客户）认购本基金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100,000</w:t>
      </w:r>
      <w:r>
        <w:rPr>
          <w:color w:val="000000"/>
          <w:kern w:val="0"/>
          <w:sz w:val="24"/>
        </w:rPr>
        <w:t>.00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2</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7B0A1A78"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100,000</w:t>
      </w:r>
      <w:r>
        <w:rPr>
          <w:color w:val="000000"/>
          <w:kern w:val="0"/>
          <w:sz w:val="24"/>
        </w:rPr>
        <w:t>.00</w:t>
      </w:r>
      <w:r w:rsidRPr="003073D4">
        <w:rPr>
          <w:rFonts w:hint="eastAsia"/>
          <w:color w:val="000000"/>
          <w:kern w:val="0"/>
          <w:sz w:val="24"/>
        </w:rPr>
        <w:t>元</w:t>
      </w:r>
    </w:p>
    <w:p w14:paraId="4DA6700B"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100,000</w:t>
      </w:r>
      <w:r>
        <w:rPr>
          <w:color w:val="000000"/>
          <w:kern w:val="0"/>
          <w:sz w:val="24"/>
        </w:rPr>
        <w:t>.00</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2</w:t>
      </w:r>
      <w:r w:rsidRPr="003073D4">
        <w:rPr>
          <w:color w:val="000000"/>
          <w:kern w:val="0"/>
          <w:sz w:val="24"/>
        </w:rPr>
        <w:t>%</w:t>
      </w:r>
      <w:r w:rsidRPr="003073D4">
        <w:rPr>
          <w:rFonts w:hint="eastAsia"/>
          <w:color w:val="000000"/>
          <w:kern w:val="0"/>
          <w:sz w:val="24"/>
        </w:rPr>
        <w:t>）＝</w:t>
      </w:r>
      <w:r w:rsidRPr="00B31D08">
        <w:rPr>
          <w:color w:val="000000"/>
          <w:kern w:val="0"/>
          <w:sz w:val="24"/>
        </w:rPr>
        <w:t>99,800.40</w:t>
      </w:r>
      <w:r w:rsidRPr="003073D4">
        <w:rPr>
          <w:rFonts w:hint="eastAsia"/>
          <w:color w:val="000000"/>
          <w:kern w:val="0"/>
          <w:sz w:val="24"/>
        </w:rPr>
        <w:t>元</w:t>
      </w:r>
    </w:p>
    <w:p w14:paraId="052538FB"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100,000</w:t>
      </w:r>
      <w:r>
        <w:rPr>
          <w:color w:val="000000"/>
          <w:kern w:val="0"/>
          <w:sz w:val="24"/>
        </w:rPr>
        <w:t>.00</w:t>
      </w:r>
      <w:r w:rsidRPr="003073D4">
        <w:rPr>
          <w:rFonts w:hint="eastAsia"/>
          <w:color w:val="000000"/>
          <w:kern w:val="0"/>
          <w:sz w:val="24"/>
        </w:rPr>
        <w:t>－</w:t>
      </w:r>
      <w:r w:rsidRPr="00B31D08">
        <w:rPr>
          <w:color w:val="000000"/>
          <w:kern w:val="0"/>
          <w:sz w:val="24"/>
        </w:rPr>
        <w:t>99,800.40</w:t>
      </w:r>
      <w:r w:rsidRPr="003073D4">
        <w:rPr>
          <w:rFonts w:hint="eastAsia"/>
          <w:color w:val="000000"/>
          <w:kern w:val="0"/>
          <w:sz w:val="24"/>
        </w:rPr>
        <w:t>＝</w:t>
      </w:r>
      <w:r w:rsidRPr="00B31D08">
        <w:rPr>
          <w:color w:val="000000"/>
          <w:kern w:val="0"/>
          <w:sz w:val="24"/>
        </w:rPr>
        <w:t>199.60</w:t>
      </w:r>
      <w:r w:rsidRPr="003073D4">
        <w:rPr>
          <w:rFonts w:hint="eastAsia"/>
          <w:color w:val="000000"/>
          <w:kern w:val="0"/>
          <w:sz w:val="24"/>
        </w:rPr>
        <w:t>元</w:t>
      </w:r>
    </w:p>
    <w:p w14:paraId="0007A6A4"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B31D08">
        <w:rPr>
          <w:color w:val="000000"/>
          <w:kern w:val="0"/>
          <w:sz w:val="24"/>
        </w:rPr>
        <w:t>99,800.40</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B31D08">
        <w:rPr>
          <w:color w:val="000000"/>
          <w:kern w:val="0"/>
          <w:sz w:val="24"/>
        </w:rPr>
        <w:t>99,850.40</w:t>
      </w:r>
      <w:r w:rsidRPr="003073D4">
        <w:rPr>
          <w:rFonts w:hint="eastAsia"/>
          <w:color w:val="000000"/>
          <w:kern w:val="0"/>
          <w:sz w:val="24"/>
        </w:rPr>
        <w:t>份</w:t>
      </w:r>
    </w:p>
    <w:p w14:paraId="4090908F"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即：若该投资者（非养老金客户）选择投资</w:t>
      </w:r>
      <w:r w:rsidRPr="003073D4">
        <w:rPr>
          <w:color w:val="000000"/>
          <w:kern w:val="0"/>
          <w:sz w:val="24"/>
        </w:rPr>
        <w:t>100,000</w:t>
      </w:r>
      <w:r>
        <w:rPr>
          <w:color w:val="000000"/>
          <w:kern w:val="0"/>
          <w:sz w:val="24"/>
        </w:rPr>
        <w:t>.00</w:t>
      </w:r>
      <w:r w:rsidRPr="003073D4">
        <w:rPr>
          <w:rFonts w:hint="eastAsia"/>
          <w:color w:val="000000"/>
          <w:kern w:val="0"/>
          <w:sz w:val="24"/>
        </w:rPr>
        <w:t>元认购</w:t>
      </w:r>
      <w:r w:rsidRPr="003073D4">
        <w:rPr>
          <w:color w:val="000000"/>
          <w:kern w:val="0"/>
          <w:sz w:val="24"/>
        </w:rPr>
        <w:t>A</w:t>
      </w:r>
      <w:r w:rsidRPr="003073D4">
        <w:rPr>
          <w:rFonts w:hint="eastAsia"/>
          <w:color w:val="000000"/>
          <w:kern w:val="0"/>
          <w:sz w:val="24"/>
        </w:rPr>
        <w:t>类基金份额，假定该笔认购金额产生利息</w:t>
      </w:r>
      <w:r w:rsidRPr="003073D4">
        <w:rPr>
          <w:color w:val="000000"/>
          <w:kern w:val="0"/>
          <w:sz w:val="24"/>
        </w:rPr>
        <w:t>50.00</w:t>
      </w:r>
      <w:r w:rsidRPr="003073D4">
        <w:rPr>
          <w:rFonts w:hint="eastAsia"/>
          <w:color w:val="000000"/>
          <w:kern w:val="0"/>
          <w:sz w:val="24"/>
        </w:rPr>
        <w:t>元，可得到</w:t>
      </w:r>
      <w:r w:rsidRPr="00B31D08">
        <w:rPr>
          <w:color w:val="000000"/>
          <w:kern w:val="0"/>
          <w:sz w:val="24"/>
        </w:rPr>
        <w:t>99,850.40</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05069386"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例二：某养老金客户通过基金管理人的直销柜台认购本基金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w:t>
      </w:r>
      <w:r>
        <w:rPr>
          <w:rFonts w:hint="eastAsia"/>
          <w:color w:val="000000"/>
          <w:kern w:val="0"/>
          <w:sz w:val="24"/>
        </w:rPr>
        <w:t>,</w:t>
      </w:r>
      <w:r w:rsidRPr="003073D4">
        <w:rPr>
          <w:color w:val="000000"/>
          <w:kern w:val="0"/>
          <w:sz w:val="24"/>
        </w:rPr>
        <w:t>0</w:t>
      </w:r>
      <w:r>
        <w:rPr>
          <w:color w:val="000000"/>
          <w:kern w:val="0"/>
          <w:sz w:val="24"/>
        </w:rPr>
        <w:t>0</w:t>
      </w:r>
      <w:r w:rsidRPr="003073D4">
        <w:rPr>
          <w:color w:val="000000"/>
          <w:kern w:val="0"/>
          <w:sz w:val="24"/>
        </w:rPr>
        <w:t>0,000</w:t>
      </w:r>
      <w:r>
        <w:rPr>
          <w:color w:val="000000"/>
          <w:kern w:val="0"/>
          <w:sz w:val="24"/>
        </w:rPr>
        <w:t>.00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08</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68562710"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认购总金额＝</w:t>
      </w:r>
      <w:r w:rsidRPr="003073D4">
        <w:rPr>
          <w:color w:val="000000"/>
          <w:kern w:val="0"/>
          <w:sz w:val="24"/>
        </w:rPr>
        <w:t>1</w:t>
      </w:r>
      <w:r>
        <w:rPr>
          <w:color w:val="000000"/>
          <w:kern w:val="0"/>
          <w:sz w:val="24"/>
        </w:rPr>
        <w:t>,0</w:t>
      </w:r>
      <w:r w:rsidRPr="003073D4">
        <w:rPr>
          <w:color w:val="000000"/>
          <w:kern w:val="0"/>
          <w:sz w:val="24"/>
        </w:rPr>
        <w:t>00,000</w:t>
      </w:r>
      <w:r>
        <w:rPr>
          <w:color w:val="000000"/>
          <w:kern w:val="0"/>
          <w:sz w:val="24"/>
        </w:rPr>
        <w:t>.00</w:t>
      </w:r>
      <w:r w:rsidRPr="003073D4">
        <w:rPr>
          <w:rFonts w:hint="eastAsia"/>
          <w:color w:val="000000"/>
          <w:kern w:val="0"/>
          <w:sz w:val="24"/>
        </w:rPr>
        <w:t>元</w:t>
      </w:r>
    </w:p>
    <w:p w14:paraId="4C25712B"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w:t>
      </w:r>
      <w:r>
        <w:rPr>
          <w:color w:val="000000"/>
          <w:kern w:val="0"/>
          <w:sz w:val="24"/>
        </w:rPr>
        <w:t>,0</w:t>
      </w:r>
      <w:r w:rsidRPr="003073D4">
        <w:rPr>
          <w:color w:val="000000"/>
          <w:kern w:val="0"/>
          <w:sz w:val="24"/>
        </w:rPr>
        <w:t>00,000</w:t>
      </w:r>
      <w:r>
        <w:rPr>
          <w:color w:val="000000"/>
          <w:kern w:val="0"/>
          <w:sz w:val="24"/>
        </w:rPr>
        <w:t>.00</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08</w:t>
      </w:r>
      <w:r w:rsidRPr="003073D4">
        <w:rPr>
          <w:color w:val="000000"/>
          <w:kern w:val="0"/>
          <w:sz w:val="24"/>
        </w:rPr>
        <w:t>%</w:t>
      </w:r>
      <w:r w:rsidRPr="003073D4">
        <w:rPr>
          <w:rFonts w:hint="eastAsia"/>
          <w:color w:val="000000"/>
          <w:kern w:val="0"/>
          <w:sz w:val="24"/>
        </w:rPr>
        <w:t>）＝</w:t>
      </w:r>
      <w:r w:rsidRPr="00B31D08">
        <w:rPr>
          <w:color w:val="000000"/>
          <w:kern w:val="0"/>
          <w:sz w:val="24"/>
        </w:rPr>
        <w:t>999,200.64</w:t>
      </w:r>
      <w:r w:rsidRPr="003073D4">
        <w:rPr>
          <w:rFonts w:hint="eastAsia"/>
          <w:color w:val="000000"/>
          <w:kern w:val="0"/>
          <w:sz w:val="24"/>
        </w:rPr>
        <w:t>元</w:t>
      </w:r>
    </w:p>
    <w:p w14:paraId="53736F16"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w:t>
      </w:r>
      <w:r>
        <w:rPr>
          <w:color w:val="000000"/>
          <w:kern w:val="0"/>
          <w:sz w:val="24"/>
        </w:rPr>
        <w:t>,0</w:t>
      </w:r>
      <w:r w:rsidRPr="003073D4">
        <w:rPr>
          <w:color w:val="000000"/>
          <w:kern w:val="0"/>
          <w:sz w:val="24"/>
        </w:rPr>
        <w:t>00,000</w:t>
      </w:r>
      <w:r>
        <w:rPr>
          <w:rFonts w:hint="eastAsia"/>
          <w:color w:val="000000"/>
          <w:kern w:val="0"/>
          <w:sz w:val="24"/>
        </w:rPr>
        <w:t>.</w:t>
      </w:r>
      <w:r>
        <w:rPr>
          <w:color w:val="000000"/>
          <w:kern w:val="0"/>
          <w:sz w:val="24"/>
        </w:rPr>
        <w:t>00</w:t>
      </w:r>
      <w:r w:rsidRPr="003073D4">
        <w:rPr>
          <w:rFonts w:hint="eastAsia"/>
          <w:color w:val="000000"/>
          <w:kern w:val="0"/>
          <w:sz w:val="24"/>
        </w:rPr>
        <w:t>－</w:t>
      </w:r>
      <w:r w:rsidRPr="00B31D08">
        <w:rPr>
          <w:color w:val="000000"/>
          <w:kern w:val="0"/>
          <w:sz w:val="24"/>
        </w:rPr>
        <w:t>999,200.64</w:t>
      </w:r>
      <w:r w:rsidRPr="003073D4">
        <w:rPr>
          <w:rFonts w:hint="eastAsia"/>
          <w:color w:val="000000"/>
          <w:kern w:val="0"/>
          <w:sz w:val="24"/>
        </w:rPr>
        <w:t>＝</w:t>
      </w:r>
      <w:r w:rsidRPr="00B31D08">
        <w:rPr>
          <w:color w:val="000000"/>
          <w:kern w:val="0"/>
          <w:sz w:val="24"/>
        </w:rPr>
        <w:t>799.36</w:t>
      </w:r>
      <w:r w:rsidRPr="003073D4">
        <w:rPr>
          <w:rFonts w:hint="eastAsia"/>
          <w:color w:val="000000"/>
          <w:kern w:val="0"/>
          <w:sz w:val="24"/>
        </w:rPr>
        <w:t>元</w:t>
      </w:r>
    </w:p>
    <w:p w14:paraId="0E79917C"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B31D08">
        <w:rPr>
          <w:color w:val="000000"/>
          <w:kern w:val="0"/>
          <w:sz w:val="24"/>
        </w:rPr>
        <w:t>999,200.64</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B31D08">
        <w:rPr>
          <w:color w:val="000000"/>
          <w:kern w:val="0"/>
          <w:sz w:val="24"/>
        </w:rPr>
        <w:t>999,250.64</w:t>
      </w:r>
      <w:r w:rsidRPr="003073D4">
        <w:rPr>
          <w:rFonts w:hint="eastAsia"/>
          <w:color w:val="000000"/>
          <w:kern w:val="0"/>
          <w:sz w:val="24"/>
        </w:rPr>
        <w:t>份</w:t>
      </w:r>
    </w:p>
    <w:p w14:paraId="68CF0A80"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即：若该养老金客户投资</w:t>
      </w:r>
      <w:r w:rsidRPr="003073D4">
        <w:rPr>
          <w:color w:val="000000"/>
          <w:kern w:val="0"/>
          <w:sz w:val="24"/>
        </w:rPr>
        <w:t>1</w:t>
      </w:r>
      <w:r>
        <w:rPr>
          <w:color w:val="000000"/>
          <w:kern w:val="0"/>
          <w:sz w:val="24"/>
        </w:rPr>
        <w:t>,0</w:t>
      </w:r>
      <w:r w:rsidRPr="003073D4">
        <w:rPr>
          <w:color w:val="000000"/>
          <w:kern w:val="0"/>
          <w:sz w:val="24"/>
        </w:rPr>
        <w:t>00,000</w:t>
      </w:r>
      <w:r>
        <w:rPr>
          <w:color w:val="000000"/>
          <w:kern w:val="0"/>
          <w:sz w:val="24"/>
        </w:rPr>
        <w:t>.00</w:t>
      </w:r>
      <w:r w:rsidRPr="003073D4">
        <w:rPr>
          <w:rFonts w:hint="eastAsia"/>
          <w:color w:val="000000"/>
          <w:kern w:val="0"/>
          <w:sz w:val="24"/>
        </w:rPr>
        <w:t>元通过基金管理人的直销柜台认购</w:t>
      </w:r>
      <w:r w:rsidRPr="003073D4">
        <w:rPr>
          <w:color w:val="000000"/>
          <w:kern w:val="0"/>
          <w:sz w:val="24"/>
        </w:rPr>
        <w:t>A</w:t>
      </w:r>
      <w:r w:rsidRPr="003073D4">
        <w:rPr>
          <w:rFonts w:hint="eastAsia"/>
          <w:color w:val="000000"/>
          <w:kern w:val="0"/>
          <w:sz w:val="24"/>
        </w:rPr>
        <w:t>类基金份额，假定该笔认购金额产生的利息为</w:t>
      </w:r>
      <w:r w:rsidRPr="003073D4">
        <w:rPr>
          <w:color w:val="000000"/>
          <w:kern w:val="0"/>
          <w:sz w:val="24"/>
        </w:rPr>
        <w:t>50.00</w:t>
      </w:r>
      <w:r w:rsidRPr="003073D4">
        <w:rPr>
          <w:rFonts w:hint="eastAsia"/>
          <w:color w:val="000000"/>
          <w:kern w:val="0"/>
          <w:sz w:val="24"/>
        </w:rPr>
        <w:t>元，可得到</w:t>
      </w:r>
      <w:r w:rsidRPr="00B31D08">
        <w:rPr>
          <w:color w:val="000000"/>
          <w:kern w:val="0"/>
          <w:sz w:val="24"/>
        </w:rPr>
        <w:t>999,250.64</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69D2C323"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color w:val="000000"/>
          <w:kern w:val="0"/>
          <w:sz w:val="24"/>
        </w:rPr>
        <w:t>2</w:t>
      </w:r>
      <w:r w:rsidRPr="003073D4">
        <w:rPr>
          <w:rFonts w:hint="eastAsia"/>
          <w:color w:val="000000"/>
          <w:kern w:val="0"/>
          <w:sz w:val="24"/>
        </w:rPr>
        <w:t>）</w:t>
      </w:r>
      <w:r w:rsidRPr="003073D4">
        <w:rPr>
          <w:color w:val="000000"/>
          <w:kern w:val="0"/>
          <w:sz w:val="24"/>
        </w:rPr>
        <w:t>C</w:t>
      </w:r>
      <w:r w:rsidRPr="003073D4">
        <w:rPr>
          <w:rFonts w:hint="eastAsia"/>
          <w:color w:val="000000"/>
          <w:kern w:val="0"/>
          <w:sz w:val="24"/>
        </w:rPr>
        <w:t>类基金份额的认购</w:t>
      </w:r>
    </w:p>
    <w:p w14:paraId="55951278"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如果投资者选择认购本基金的</w:t>
      </w:r>
      <w:r w:rsidRPr="003073D4">
        <w:rPr>
          <w:color w:val="000000"/>
          <w:kern w:val="0"/>
          <w:sz w:val="24"/>
        </w:rPr>
        <w:t>C</w:t>
      </w:r>
      <w:r w:rsidRPr="003073D4">
        <w:rPr>
          <w:rFonts w:hint="eastAsia"/>
          <w:color w:val="000000"/>
          <w:kern w:val="0"/>
          <w:sz w:val="24"/>
        </w:rPr>
        <w:t>类基金份额，则认购份额的计算方式如下：</w:t>
      </w:r>
    </w:p>
    <w:p w14:paraId="52F26FFE"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申请总金额</w:t>
      </w:r>
    </w:p>
    <w:p w14:paraId="39BF3A6A" w14:textId="77777777" w:rsidR="00491D05" w:rsidRPr="003073D4" w:rsidRDefault="00491D05" w:rsidP="00491D05">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7830D7DC" w14:textId="77777777" w:rsidR="00491D05" w:rsidRPr="003073D4" w:rsidRDefault="00491D05" w:rsidP="00491D05">
      <w:pPr>
        <w:widowControl/>
        <w:adjustRightInd w:val="0"/>
        <w:snapToGrid w:val="0"/>
        <w:spacing w:line="360" w:lineRule="auto"/>
        <w:ind w:firstLineChars="200" w:firstLine="480"/>
        <w:rPr>
          <w:sz w:val="24"/>
        </w:rPr>
      </w:pPr>
      <w:r w:rsidRPr="003073D4">
        <w:rPr>
          <w:rFonts w:hint="eastAsia"/>
          <w:sz w:val="24"/>
        </w:rPr>
        <w:t>认购份额计算结果保留到小数点后</w:t>
      </w:r>
      <w:r w:rsidRPr="003073D4">
        <w:rPr>
          <w:sz w:val="24"/>
        </w:rPr>
        <w:t>2</w:t>
      </w:r>
      <w:r w:rsidRPr="003073D4">
        <w:rPr>
          <w:rFonts w:hint="eastAsia"/>
          <w:sz w:val="24"/>
        </w:rPr>
        <w:t>位，小数点</w:t>
      </w:r>
      <w:r w:rsidRPr="003073D4">
        <w:rPr>
          <w:sz w:val="24"/>
        </w:rPr>
        <w:t>2</w:t>
      </w:r>
      <w:r w:rsidRPr="003073D4">
        <w:rPr>
          <w:rFonts w:hint="eastAsia"/>
          <w:sz w:val="24"/>
        </w:rPr>
        <w:t>位以后的部分四舍五入，由此误差产生的损失由基金财产承担，产生的收益归基金财产所有。</w:t>
      </w:r>
    </w:p>
    <w:p w14:paraId="04D60D95" w14:textId="77777777" w:rsidR="00491D05" w:rsidRPr="003073D4" w:rsidRDefault="00491D05" w:rsidP="00491D05">
      <w:pPr>
        <w:widowControl/>
        <w:adjustRightInd w:val="0"/>
        <w:snapToGrid w:val="0"/>
        <w:spacing w:line="360" w:lineRule="auto"/>
        <w:ind w:firstLineChars="200" w:firstLine="480"/>
        <w:rPr>
          <w:sz w:val="24"/>
        </w:rPr>
      </w:pPr>
      <w:r w:rsidRPr="003073D4">
        <w:rPr>
          <w:rFonts w:hint="eastAsia"/>
          <w:sz w:val="24"/>
        </w:rPr>
        <w:t>例三：某投资者认购本基金</w:t>
      </w:r>
      <w:r w:rsidRPr="003073D4">
        <w:rPr>
          <w:sz w:val="24"/>
        </w:rPr>
        <w:t>C</w:t>
      </w:r>
      <w:r w:rsidRPr="003073D4">
        <w:rPr>
          <w:rFonts w:hint="eastAsia"/>
          <w:sz w:val="24"/>
        </w:rPr>
        <w:t>类基金份额</w:t>
      </w:r>
      <w:r w:rsidRPr="003073D4">
        <w:rPr>
          <w:sz w:val="24"/>
        </w:rPr>
        <w:t>100,000</w:t>
      </w:r>
      <w:r>
        <w:rPr>
          <w:sz w:val="24"/>
        </w:rPr>
        <w:t>.00</w:t>
      </w:r>
      <w:r w:rsidRPr="003073D4">
        <w:rPr>
          <w:rFonts w:hint="eastAsia"/>
          <w:sz w:val="24"/>
        </w:rPr>
        <w:t>元，且该认购申请被全额确认。假定该笔认购金额产生利息</w:t>
      </w:r>
      <w:r w:rsidRPr="003073D4">
        <w:rPr>
          <w:sz w:val="24"/>
        </w:rPr>
        <w:t>50.00</w:t>
      </w:r>
      <w:r w:rsidRPr="003073D4">
        <w:rPr>
          <w:rFonts w:hint="eastAsia"/>
          <w:sz w:val="24"/>
        </w:rPr>
        <w:t>元。则认购份额为：</w:t>
      </w:r>
    </w:p>
    <w:p w14:paraId="22D3CDF2" w14:textId="77777777" w:rsidR="00491D05" w:rsidRDefault="00491D05" w:rsidP="00491D05">
      <w:pPr>
        <w:widowControl/>
        <w:adjustRightInd w:val="0"/>
        <w:snapToGrid w:val="0"/>
        <w:spacing w:line="360" w:lineRule="auto"/>
        <w:ind w:firstLineChars="200" w:firstLine="480"/>
        <w:rPr>
          <w:sz w:val="24"/>
        </w:rPr>
      </w:pPr>
      <w:r>
        <w:rPr>
          <w:rFonts w:hint="eastAsia"/>
          <w:sz w:val="24"/>
        </w:rPr>
        <w:t>认购总金额</w:t>
      </w:r>
      <w:r>
        <w:rPr>
          <w:rFonts w:hint="eastAsia"/>
          <w:sz w:val="24"/>
        </w:rPr>
        <w:t>=</w:t>
      </w:r>
      <w:r>
        <w:rPr>
          <w:sz w:val="24"/>
        </w:rPr>
        <w:t>100</w:t>
      </w:r>
      <w:r>
        <w:rPr>
          <w:rFonts w:hint="eastAsia"/>
          <w:sz w:val="24"/>
        </w:rPr>
        <w:t>,</w:t>
      </w:r>
      <w:r>
        <w:rPr>
          <w:sz w:val="24"/>
        </w:rPr>
        <w:t>000.00</w:t>
      </w:r>
      <w:r>
        <w:rPr>
          <w:rFonts w:hint="eastAsia"/>
          <w:sz w:val="24"/>
        </w:rPr>
        <w:t>元</w:t>
      </w:r>
    </w:p>
    <w:p w14:paraId="329074F6" w14:textId="77777777" w:rsidR="00491D05" w:rsidRPr="003073D4" w:rsidRDefault="00491D05" w:rsidP="00491D05">
      <w:pPr>
        <w:widowControl/>
        <w:adjustRightInd w:val="0"/>
        <w:snapToGrid w:val="0"/>
        <w:spacing w:line="360" w:lineRule="auto"/>
        <w:ind w:firstLineChars="200" w:firstLine="480"/>
        <w:rPr>
          <w:sz w:val="24"/>
        </w:rPr>
      </w:pPr>
      <w:r w:rsidRPr="003073D4">
        <w:rPr>
          <w:rFonts w:hint="eastAsia"/>
          <w:sz w:val="24"/>
        </w:rPr>
        <w:t>认购份额＝</w:t>
      </w:r>
      <w:r w:rsidRPr="003073D4">
        <w:rPr>
          <w:sz w:val="24"/>
        </w:rPr>
        <w:t>100,000</w:t>
      </w:r>
      <w:r>
        <w:rPr>
          <w:sz w:val="24"/>
        </w:rPr>
        <w:t>.00</w:t>
      </w:r>
      <w:r w:rsidRPr="003073D4">
        <w:rPr>
          <w:sz w:val="24"/>
        </w:rPr>
        <w:t>/1.00</w:t>
      </w:r>
      <w:r w:rsidRPr="003073D4">
        <w:rPr>
          <w:rFonts w:hint="eastAsia"/>
          <w:sz w:val="24"/>
        </w:rPr>
        <w:t>＋</w:t>
      </w:r>
      <w:r w:rsidRPr="003073D4">
        <w:rPr>
          <w:sz w:val="24"/>
        </w:rPr>
        <w:t>50.00/1.00</w:t>
      </w:r>
      <w:r w:rsidRPr="003073D4">
        <w:rPr>
          <w:rFonts w:hint="eastAsia"/>
          <w:sz w:val="24"/>
        </w:rPr>
        <w:t>＝</w:t>
      </w:r>
      <w:r w:rsidRPr="003073D4">
        <w:rPr>
          <w:sz w:val="24"/>
        </w:rPr>
        <w:t>100,050.00</w:t>
      </w:r>
      <w:r w:rsidRPr="003073D4">
        <w:rPr>
          <w:rFonts w:hint="eastAsia"/>
          <w:sz w:val="24"/>
        </w:rPr>
        <w:t>份</w:t>
      </w:r>
    </w:p>
    <w:p w14:paraId="6AE3D61C" w14:textId="77777777" w:rsidR="00491D05" w:rsidRPr="003073D4" w:rsidRDefault="00491D05" w:rsidP="00491D05">
      <w:pPr>
        <w:widowControl/>
        <w:adjustRightInd w:val="0"/>
        <w:snapToGrid w:val="0"/>
        <w:spacing w:line="360" w:lineRule="auto"/>
        <w:ind w:firstLineChars="200" w:firstLine="480"/>
        <w:rPr>
          <w:sz w:val="24"/>
        </w:rPr>
      </w:pPr>
      <w:r w:rsidRPr="003073D4">
        <w:rPr>
          <w:rFonts w:hint="eastAsia"/>
          <w:sz w:val="24"/>
        </w:rPr>
        <w:t>即：若该投资者投资</w:t>
      </w:r>
      <w:r w:rsidRPr="003073D4">
        <w:rPr>
          <w:sz w:val="24"/>
        </w:rPr>
        <w:t>100,000</w:t>
      </w:r>
      <w:r>
        <w:rPr>
          <w:sz w:val="24"/>
        </w:rPr>
        <w:t>.00</w:t>
      </w:r>
      <w:r w:rsidRPr="003073D4">
        <w:rPr>
          <w:rFonts w:hint="eastAsia"/>
          <w:sz w:val="24"/>
        </w:rPr>
        <w:t>元认购</w:t>
      </w:r>
      <w:r w:rsidRPr="003073D4">
        <w:rPr>
          <w:sz w:val="24"/>
        </w:rPr>
        <w:t>C</w:t>
      </w:r>
      <w:r w:rsidRPr="003073D4">
        <w:rPr>
          <w:rFonts w:hint="eastAsia"/>
          <w:sz w:val="24"/>
        </w:rPr>
        <w:t>类基金份额，假定该笔认购金额产生利息</w:t>
      </w:r>
      <w:r w:rsidRPr="003073D4">
        <w:rPr>
          <w:sz w:val="24"/>
        </w:rPr>
        <w:t>50.00</w:t>
      </w:r>
      <w:r w:rsidRPr="003073D4">
        <w:rPr>
          <w:rFonts w:hint="eastAsia"/>
          <w:sz w:val="24"/>
        </w:rPr>
        <w:t>元，可得到</w:t>
      </w:r>
      <w:r w:rsidRPr="003073D4">
        <w:rPr>
          <w:sz w:val="24"/>
        </w:rPr>
        <w:t>100,050.00</w:t>
      </w:r>
      <w:r w:rsidRPr="003073D4">
        <w:rPr>
          <w:rFonts w:hint="eastAsia"/>
          <w:sz w:val="24"/>
        </w:rPr>
        <w:t>份</w:t>
      </w:r>
      <w:r w:rsidRPr="003073D4">
        <w:rPr>
          <w:sz w:val="24"/>
        </w:rPr>
        <w:t>C</w:t>
      </w:r>
      <w:r w:rsidRPr="003073D4">
        <w:rPr>
          <w:rFonts w:hint="eastAsia"/>
          <w:sz w:val="24"/>
        </w:rPr>
        <w:t>类基金份额。</w:t>
      </w:r>
    </w:p>
    <w:p w14:paraId="4EA718F0" w14:textId="77777777" w:rsidR="00900A8E" w:rsidRDefault="00AE6291">
      <w:pPr>
        <w:keepNext/>
        <w:keepLines/>
        <w:adjustRightInd w:val="0"/>
        <w:snapToGrid w:val="0"/>
        <w:spacing w:before="240" w:afterLines="50" w:after="156" w:line="360" w:lineRule="auto"/>
        <w:jc w:val="center"/>
        <w:outlineLvl w:val="2"/>
        <w:rPr>
          <w:b/>
          <w:sz w:val="24"/>
        </w:rPr>
      </w:pPr>
      <w:r>
        <w:rPr>
          <w:rFonts w:ascii="宋体" w:hAnsi="宋体" w:hint="eastAsia"/>
          <w:b/>
          <w:sz w:val="24"/>
        </w:rPr>
        <w:t>二</w:t>
      </w:r>
      <w:r>
        <w:rPr>
          <w:rFonts w:hint="eastAsia"/>
          <w:b/>
          <w:sz w:val="24"/>
        </w:rPr>
        <w:t>、募集方式及相关规定</w:t>
      </w:r>
    </w:p>
    <w:p w14:paraId="7B747DA2" w14:textId="77777777" w:rsidR="00900A8E" w:rsidRDefault="00AE6291">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F04B6DF" w14:textId="77777777" w:rsidR="00900A8E" w:rsidRDefault="00AE6291">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2E86F24" w14:textId="77777777" w:rsidR="00900A8E" w:rsidRDefault="00AE6291">
      <w:pPr>
        <w:adjustRightInd w:val="0"/>
        <w:snapToGrid w:val="0"/>
        <w:spacing w:line="360" w:lineRule="auto"/>
        <w:ind w:firstLineChars="200" w:firstLine="480"/>
        <w:rPr>
          <w:kern w:val="0"/>
          <w:sz w:val="24"/>
        </w:rPr>
      </w:pPr>
      <w:r>
        <w:rPr>
          <w:kern w:val="0"/>
          <w:sz w:val="24"/>
        </w:rPr>
        <w:lastRenderedPageBreak/>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19FC81A9" w14:textId="77777777" w:rsidR="00900A8E" w:rsidRDefault="00AE6291">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0706F21C" w14:textId="77777777" w:rsidR="00900A8E" w:rsidRDefault="00AE6291">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r>
        <w:rPr>
          <w:rFonts w:hAnsi="宋体" w:hint="eastAsia"/>
          <w:sz w:val="24"/>
        </w:rPr>
        <w:t>机构投资者（含公募资产管理产品）仅可通过基金管理人直销柜台认购本基金。</w:t>
      </w:r>
    </w:p>
    <w:p w14:paraId="3082DB1D" w14:textId="77777777"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三、个人投资者的开户与认购程序</w:t>
      </w:r>
    </w:p>
    <w:p w14:paraId="271CB131" w14:textId="77777777" w:rsidR="00900A8E" w:rsidRDefault="00AE6291">
      <w:pPr>
        <w:adjustRightInd w:val="0"/>
        <w:snapToGrid w:val="0"/>
        <w:spacing w:line="360" w:lineRule="auto"/>
        <w:ind w:firstLineChars="200" w:firstLine="482"/>
        <w:rPr>
          <w:b/>
          <w:sz w:val="24"/>
        </w:rPr>
      </w:pPr>
      <w:r>
        <w:rPr>
          <w:rFonts w:hint="eastAsia"/>
          <w:b/>
          <w:sz w:val="24"/>
        </w:rPr>
        <w:t>（一）直销机构</w:t>
      </w:r>
    </w:p>
    <w:p w14:paraId="12C66D7C" w14:textId="77777777" w:rsidR="00900A8E" w:rsidRDefault="00AE6291">
      <w:pPr>
        <w:adjustRightInd w:val="0"/>
        <w:snapToGrid w:val="0"/>
        <w:spacing w:line="360" w:lineRule="auto"/>
        <w:ind w:firstLineChars="200" w:firstLine="482"/>
        <w:rPr>
          <w:b/>
          <w:sz w:val="24"/>
        </w:rPr>
      </w:pPr>
      <w:r>
        <w:rPr>
          <w:b/>
          <w:sz w:val="24"/>
        </w:rPr>
        <w:t>1</w:t>
      </w:r>
      <w:r>
        <w:rPr>
          <w:rFonts w:hint="eastAsia"/>
          <w:b/>
          <w:sz w:val="24"/>
        </w:rPr>
        <w:t>、直销柜台</w:t>
      </w:r>
    </w:p>
    <w:p w14:paraId="6162E8DD" w14:textId="77777777" w:rsidR="00900A8E" w:rsidRDefault="00AE6291">
      <w:pPr>
        <w:adjustRightInd w:val="0"/>
        <w:snapToGrid w:val="0"/>
        <w:spacing w:line="360" w:lineRule="auto"/>
        <w:ind w:firstLineChars="200" w:firstLine="480"/>
        <w:rPr>
          <w:sz w:val="24"/>
        </w:rPr>
      </w:pPr>
      <w:r>
        <w:rPr>
          <w:rFonts w:hint="eastAsia"/>
          <w:sz w:val="24"/>
        </w:rPr>
        <w:t>如果个人投资者首次认购金额在</w:t>
      </w:r>
      <w:r>
        <w:rPr>
          <w:sz w:val="24"/>
        </w:rPr>
        <w:t>100</w:t>
      </w:r>
      <w:r>
        <w:rPr>
          <w:rFonts w:hint="eastAsia"/>
          <w:sz w:val="24"/>
        </w:rPr>
        <w:t>万元（含</w:t>
      </w:r>
      <w:r>
        <w:rPr>
          <w:sz w:val="24"/>
        </w:rPr>
        <w:t>100</w:t>
      </w:r>
      <w:r>
        <w:rPr>
          <w:rFonts w:hint="eastAsia"/>
          <w:sz w:val="24"/>
        </w:rPr>
        <w:t>万元）以上，可以选择到本公司直销柜台办理认购。</w:t>
      </w:r>
    </w:p>
    <w:p w14:paraId="2A8C56AE" w14:textId="77777777" w:rsidR="00900A8E" w:rsidRDefault="00AE6291">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64E6165E" w14:textId="77777777" w:rsidR="00900A8E" w:rsidRDefault="00AE6291">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69F50716" w14:textId="77777777" w:rsidR="00900A8E" w:rsidRDefault="00AE6291">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81DC941" w14:textId="77777777" w:rsidR="00900A8E" w:rsidRDefault="00AE6291">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29BEC2E4" w14:textId="77777777" w:rsidR="00900A8E" w:rsidRDefault="00AE6291">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r>
        <w:rPr>
          <w:kern w:val="0"/>
          <w:sz w:val="24"/>
        </w:rPr>
        <w:t xml:space="preserve"> </w:t>
      </w:r>
    </w:p>
    <w:p w14:paraId="16477D79" w14:textId="77777777" w:rsidR="00900A8E" w:rsidRDefault="00AE6291">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4FA539DD" w14:textId="77777777" w:rsidR="00900A8E" w:rsidRDefault="00AE6291">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r>
        <w:rPr>
          <w:sz w:val="24"/>
        </w:rPr>
        <w:t xml:space="preserve"> </w:t>
      </w:r>
    </w:p>
    <w:p w14:paraId="10A9A1E3" w14:textId="77777777" w:rsidR="00900A8E" w:rsidRDefault="00AE6291">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56B449B2" w14:textId="77777777" w:rsidR="00900A8E" w:rsidRDefault="00AE6291">
      <w:pPr>
        <w:adjustRightInd w:val="0"/>
        <w:snapToGrid w:val="0"/>
        <w:spacing w:line="360" w:lineRule="auto"/>
        <w:ind w:firstLineChars="200" w:firstLine="480"/>
        <w:rPr>
          <w:sz w:val="24"/>
        </w:rPr>
      </w:pPr>
      <w:r>
        <w:rPr>
          <w:sz w:val="24"/>
        </w:rPr>
        <w:t>7</w:t>
      </w:r>
      <w:r>
        <w:rPr>
          <w:rFonts w:hint="eastAsia"/>
          <w:sz w:val="24"/>
        </w:rPr>
        <w:t>）填妥的《传真委托协议书》两份（如需开通）；</w:t>
      </w:r>
      <w:r>
        <w:rPr>
          <w:sz w:val="24"/>
        </w:rPr>
        <w:t xml:space="preserve"> </w:t>
      </w:r>
    </w:p>
    <w:p w14:paraId="5D7C0F66" w14:textId="77777777" w:rsidR="00900A8E" w:rsidRDefault="00AE6291">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r>
        <w:rPr>
          <w:sz w:val="24"/>
        </w:rPr>
        <w:t xml:space="preserve"> </w:t>
      </w:r>
    </w:p>
    <w:p w14:paraId="7B679ECF" w14:textId="77777777" w:rsidR="00900A8E" w:rsidRDefault="00AE6291">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51445479" w14:textId="77777777" w:rsidR="00900A8E" w:rsidRDefault="00AE6291">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456987BD" w14:textId="77777777" w:rsidR="00900A8E" w:rsidRDefault="00AE6291">
      <w:pPr>
        <w:adjustRightInd w:val="0"/>
        <w:snapToGrid w:val="0"/>
        <w:spacing w:line="360" w:lineRule="auto"/>
        <w:ind w:firstLineChars="200" w:firstLine="480"/>
        <w:rPr>
          <w:sz w:val="24"/>
        </w:rPr>
      </w:pPr>
      <w:r>
        <w:rPr>
          <w:sz w:val="24"/>
        </w:rPr>
        <w:lastRenderedPageBreak/>
        <w:t>11</w:t>
      </w:r>
      <w:r>
        <w:rPr>
          <w:rFonts w:hint="eastAsia"/>
          <w:sz w:val="24"/>
        </w:rPr>
        <w:t>）如非本人亲自办理，则还须提供代理人身份证件原件及复印件（签名）和本人的授权委托书；</w:t>
      </w:r>
    </w:p>
    <w:p w14:paraId="7C893912" w14:textId="77777777" w:rsidR="00900A8E" w:rsidRDefault="00AE6291">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375F5875" w14:textId="77777777" w:rsidR="00900A8E" w:rsidRDefault="00AE6291">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5FD15027" w14:textId="77777777" w:rsidR="00900A8E" w:rsidRDefault="00AE6291">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7BFCC53A"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2B2732D7" w14:textId="77777777" w:rsidR="00900A8E" w:rsidRDefault="00AE6291">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19D623D2"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310066577018150012847</w:t>
      </w:r>
    </w:p>
    <w:p w14:paraId="4728EE3B" w14:textId="77777777" w:rsidR="00900A8E" w:rsidRDefault="00AE6291">
      <w:pPr>
        <w:adjustRightInd w:val="0"/>
        <w:snapToGrid w:val="0"/>
        <w:spacing w:line="360" w:lineRule="auto"/>
        <w:ind w:firstLineChars="200" w:firstLine="480"/>
        <w:rPr>
          <w:sz w:val="24"/>
        </w:rPr>
      </w:pPr>
      <w:r>
        <w:rPr>
          <w:rFonts w:hint="eastAsia"/>
          <w:sz w:val="24"/>
        </w:rPr>
        <w:t>或者：</w:t>
      </w:r>
    </w:p>
    <w:p w14:paraId="08481718"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50AA9609" w14:textId="77777777" w:rsidR="00900A8E" w:rsidRDefault="00AE6291">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3B4AB874"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1001202919025740042</w:t>
      </w:r>
    </w:p>
    <w:p w14:paraId="3C93042C" w14:textId="77777777" w:rsidR="00900A8E" w:rsidRDefault="00AE6291">
      <w:pPr>
        <w:adjustRightInd w:val="0"/>
        <w:snapToGrid w:val="0"/>
        <w:spacing w:line="360" w:lineRule="auto"/>
        <w:ind w:firstLineChars="200" w:firstLine="480"/>
        <w:rPr>
          <w:sz w:val="24"/>
        </w:rPr>
      </w:pPr>
      <w:r>
        <w:rPr>
          <w:rFonts w:hint="eastAsia"/>
          <w:sz w:val="24"/>
        </w:rPr>
        <w:t>或者：</w:t>
      </w:r>
    </w:p>
    <w:p w14:paraId="6F13D124"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664B4504" w14:textId="77777777" w:rsidR="00900A8E" w:rsidRDefault="00AE6291">
      <w:pPr>
        <w:adjustRightInd w:val="0"/>
        <w:snapToGrid w:val="0"/>
        <w:spacing w:line="360" w:lineRule="auto"/>
        <w:ind w:firstLineChars="200" w:firstLine="480"/>
        <w:rPr>
          <w:sz w:val="24"/>
        </w:rPr>
      </w:pPr>
      <w:r>
        <w:rPr>
          <w:rFonts w:hint="eastAsia"/>
          <w:sz w:val="24"/>
        </w:rPr>
        <w:t>开户行：中国建设银行股份有限公司上海浦东分行</w:t>
      </w:r>
    </w:p>
    <w:p w14:paraId="70A39CDE"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31001520313050007558</w:t>
      </w:r>
    </w:p>
    <w:p w14:paraId="4FC5D880" w14:textId="77777777" w:rsidR="00900A8E" w:rsidRDefault="00AE6291">
      <w:pPr>
        <w:adjustRightInd w:val="0"/>
        <w:snapToGrid w:val="0"/>
        <w:spacing w:line="360" w:lineRule="auto"/>
        <w:ind w:firstLineChars="200" w:firstLine="480"/>
        <w:rPr>
          <w:sz w:val="24"/>
        </w:rPr>
      </w:pPr>
      <w:r>
        <w:rPr>
          <w:rFonts w:hint="eastAsia"/>
          <w:sz w:val="24"/>
        </w:rPr>
        <w:t>或者：</w:t>
      </w:r>
    </w:p>
    <w:p w14:paraId="740F770C"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1056EB51" w14:textId="77777777" w:rsidR="00900A8E" w:rsidRDefault="00AE6291">
      <w:pPr>
        <w:adjustRightInd w:val="0"/>
        <w:snapToGrid w:val="0"/>
        <w:spacing w:line="360" w:lineRule="auto"/>
        <w:ind w:firstLineChars="200" w:firstLine="480"/>
        <w:rPr>
          <w:sz w:val="24"/>
        </w:rPr>
      </w:pPr>
      <w:r>
        <w:rPr>
          <w:rFonts w:hint="eastAsia"/>
          <w:sz w:val="24"/>
        </w:rPr>
        <w:t>开户行：中国农业银行股份有限公司上海卢湾支行</w:t>
      </w:r>
    </w:p>
    <w:p w14:paraId="718E41E3"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03492300040004421</w:t>
      </w:r>
    </w:p>
    <w:p w14:paraId="79829BE5" w14:textId="77777777" w:rsidR="00900A8E" w:rsidRDefault="00AE6291">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A398E7" w14:textId="77777777" w:rsidR="00900A8E" w:rsidRDefault="00AE6291">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92DA15E" w14:textId="501E758F" w:rsidR="00900A8E" w:rsidRDefault="00AE6291">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491D05" w:rsidRPr="00491D05">
        <w:rPr>
          <w:rFonts w:hint="eastAsia"/>
          <w:sz w:val="24"/>
        </w:rPr>
        <w:t>交银</w:t>
      </w:r>
      <w:r w:rsidR="00491D05" w:rsidRPr="00491D05">
        <w:rPr>
          <w:rFonts w:hint="eastAsia"/>
          <w:sz w:val="24"/>
        </w:rPr>
        <w:t>120</w:t>
      </w:r>
      <w:r w:rsidR="00491D05" w:rsidRPr="00491D05">
        <w:rPr>
          <w:rFonts w:hint="eastAsia"/>
          <w:sz w:val="24"/>
        </w:rPr>
        <w:t>天滚动持有债券</w:t>
      </w:r>
      <w:r>
        <w:rPr>
          <w:sz w:val="24"/>
        </w:rPr>
        <w:t>”</w:t>
      </w:r>
      <w:r>
        <w:rPr>
          <w:rFonts w:hint="eastAsia"/>
          <w:sz w:val="24"/>
        </w:rPr>
        <w:t>；</w:t>
      </w:r>
    </w:p>
    <w:p w14:paraId="66948FFA" w14:textId="77777777" w:rsidR="00900A8E" w:rsidRDefault="00AE6291">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C645B56" w14:textId="77777777" w:rsidR="00900A8E" w:rsidRDefault="00AE6291">
      <w:pPr>
        <w:adjustRightInd w:val="0"/>
        <w:snapToGrid w:val="0"/>
        <w:spacing w:line="360" w:lineRule="auto"/>
        <w:ind w:firstLineChars="200" w:firstLine="482"/>
        <w:rPr>
          <w:b/>
          <w:sz w:val="24"/>
        </w:rPr>
      </w:pPr>
      <w:r>
        <w:rPr>
          <w:b/>
          <w:sz w:val="24"/>
        </w:rPr>
        <w:lastRenderedPageBreak/>
        <w:t>2</w:t>
      </w:r>
      <w:r>
        <w:rPr>
          <w:rFonts w:hint="eastAsia"/>
          <w:b/>
          <w:sz w:val="24"/>
        </w:rPr>
        <w:t>、网上直销交易平台</w:t>
      </w:r>
    </w:p>
    <w:p w14:paraId="6110D333" w14:textId="77777777" w:rsidR="00900A8E" w:rsidRDefault="00AE6291">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D83272A" w14:textId="77777777" w:rsidR="00900A8E" w:rsidRDefault="00AE6291">
      <w:pPr>
        <w:adjustRightInd w:val="0"/>
        <w:snapToGrid w:val="0"/>
        <w:spacing w:line="360" w:lineRule="auto"/>
        <w:ind w:firstLineChars="200" w:firstLine="482"/>
        <w:rPr>
          <w:b/>
          <w:sz w:val="24"/>
        </w:rPr>
      </w:pPr>
      <w:r>
        <w:rPr>
          <w:rFonts w:hint="eastAsia"/>
          <w:b/>
          <w:sz w:val="24"/>
        </w:rPr>
        <w:t>（二）各销售银行</w:t>
      </w:r>
    </w:p>
    <w:p w14:paraId="0B8255B8" w14:textId="77777777" w:rsidR="00900A8E" w:rsidRDefault="00AE6291">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221F370E" w14:textId="77777777" w:rsidR="00900A8E" w:rsidRDefault="00AE6291">
      <w:pPr>
        <w:adjustRightInd w:val="0"/>
        <w:snapToGrid w:val="0"/>
        <w:spacing w:line="360" w:lineRule="auto"/>
        <w:ind w:firstLineChars="200" w:firstLine="482"/>
        <w:rPr>
          <w:b/>
          <w:sz w:val="24"/>
        </w:rPr>
      </w:pPr>
      <w:r>
        <w:rPr>
          <w:rFonts w:hint="eastAsia"/>
          <w:b/>
          <w:sz w:val="24"/>
        </w:rPr>
        <w:t>（三）各销售券商</w:t>
      </w:r>
    </w:p>
    <w:p w14:paraId="228FEB4E" w14:textId="77777777" w:rsidR="00900A8E" w:rsidRDefault="00AE6291">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642D34D" w14:textId="77777777" w:rsidR="00900A8E" w:rsidRDefault="00AE6291">
      <w:pPr>
        <w:adjustRightInd w:val="0"/>
        <w:snapToGrid w:val="0"/>
        <w:spacing w:line="360" w:lineRule="auto"/>
        <w:ind w:firstLineChars="200" w:firstLine="482"/>
        <w:rPr>
          <w:b/>
          <w:sz w:val="24"/>
        </w:rPr>
      </w:pPr>
      <w:r>
        <w:rPr>
          <w:rFonts w:hint="eastAsia"/>
          <w:b/>
          <w:sz w:val="24"/>
        </w:rPr>
        <w:t>（四）各独立基金销售机构</w:t>
      </w:r>
    </w:p>
    <w:p w14:paraId="4CB0DAC8" w14:textId="77777777" w:rsidR="00900A8E" w:rsidRDefault="00AE6291">
      <w:pPr>
        <w:pStyle w:val="a0"/>
        <w:adjustRightInd w:val="0"/>
        <w:snapToGrid w:val="0"/>
      </w:pPr>
      <w:r>
        <w:rPr>
          <w:rFonts w:hint="eastAsia"/>
        </w:rPr>
        <w:t>各独立基金销售机构开户和认购的相关程序以该机构相关规定为准。</w:t>
      </w:r>
    </w:p>
    <w:p w14:paraId="37C61222" w14:textId="77777777"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四、机构投资者的开户与认购程序</w:t>
      </w:r>
    </w:p>
    <w:p w14:paraId="44B27645" w14:textId="77777777" w:rsidR="00900A8E" w:rsidRDefault="00AE6291">
      <w:pPr>
        <w:adjustRightInd w:val="0"/>
        <w:snapToGrid w:val="0"/>
        <w:spacing w:line="360" w:lineRule="auto"/>
        <w:ind w:firstLineChars="200" w:firstLine="482"/>
        <w:rPr>
          <w:b/>
          <w:sz w:val="24"/>
        </w:rPr>
      </w:pPr>
      <w:r>
        <w:rPr>
          <w:rFonts w:hint="eastAsia"/>
          <w:b/>
          <w:sz w:val="24"/>
        </w:rPr>
        <w:t>（一）直销柜台</w:t>
      </w:r>
    </w:p>
    <w:p w14:paraId="0D701FB1" w14:textId="77777777" w:rsidR="00900A8E" w:rsidRDefault="00AE6291">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217C8EFC" w14:textId="77777777" w:rsidR="00900A8E" w:rsidRDefault="00AE6291">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4286308A" w14:textId="77777777" w:rsidR="00900A8E" w:rsidRDefault="00AE6291">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3100F38D" w14:textId="77777777" w:rsidR="00900A8E" w:rsidRDefault="00AE6291">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0C8C44C3" w14:textId="77777777" w:rsidR="00900A8E" w:rsidRDefault="00AE6291">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7C36ACD3" w14:textId="77777777" w:rsidR="00900A8E" w:rsidRDefault="00AE6291">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 xml:space="preserve"> A</w:t>
      </w:r>
      <w:r>
        <w:rPr>
          <w:rFonts w:hint="eastAsia"/>
          <w:sz w:val="24"/>
        </w:rPr>
        <w:t>股股东代码卡或证券投资基金账户代码卡复印件（如有）；</w:t>
      </w:r>
    </w:p>
    <w:p w14:paraId="58911F80" w14:textId="77777777" w:rsidR="00900A8E" w:rsidRDefault="00AE6291">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52724D49" w14:textId="77777777" w:rsidR="00900A8E" w:rsidRDefault="00AE6291">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w:t>
      </w:r>
      <w:r>
        <w:rPr>
          <w:rFonts w:hint="eastAsia"/>
          <w:sz w:val="24"/>
        </w:rPr>
        <w:lastRenderedPageBreak/>
        <w:t>（如机构类型为消极非金融机构，需要额外提供加盖公章、法人章、经办人签字的《</w:t>
      </w:r>
      <w:r>
        <w:rPr>
          <w:rFonts w:hint="eastAsia"/>
          <w:sz w:val="24"/>
        </w:rPr>
        <w:t>CRS</w:t>
      </w:r>
      <w:r>
        <w:rPr>
          <w:rFonts w:hint="eastAsia"/>
          <w:sz w:val="24"/>
        </w:rPr>
        <w:t>机构控制人税收居民身份声明文件》）；</w:t>
      </w:r>
    </w:p>
    <w:p w14:paraId="060BD6EB" w14:textId="77777777" w:rsidR="00900A8E" w:rsidRDefault="00AE6291">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0F40B058" w14:textId="77777777" w:rsidR="00900A8E" w:rsidRDefault="00AE6291">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3FB9D192" w14:textId="77777777" w:rsidR="00900A8E" w:rsidRDefault="00AE6291">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56A9B151" w14:textId="77777777" w:rsidR="00900A8E" w:rsidRDefault="00AE6291">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4704641D" w14:textId="77777777" w:rsidR="00900A8E" w:rsidRDefault="00AE6291">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E8197C3" w14:textId="77777777" w:rsidR="00900A8E" w:rsidRDefault="00AE6291">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1CA7C48C" w14:textId="77777777" w:rsidR="00900A8E" w:rsidRDefault="00AE6291">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6B2BE4E1" w14:textId="77777777" w:rsidR="00900A8E" w:rsidRDefault="00AE6291">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0DF88A85" w14:textId="77777777" w:rsidR="00900A8E" w:rsidRDefault="00AE6291">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12E6D0AF" w14:textId="77777777" w:rsidR="00900A8E" w:rsidRDefault="00AE6291">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3BE07E2D" w14:textId="77777777" w:rsidR="00900A8E" w:rsidRDefault="00AE6291">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2E554B75" w14:textId="77777777" w:rsidR="00900A8E" w:rsidRDefault="00AE6291">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193C8972" w14:textId="77777777" w:rsidR="00900A8E" w:rsidRDefault="00AE6291">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427187E5"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18773FD9" w14:textId="77777777" w:rsidR="00900A8E" w:rsidRDefault="00AE6291">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1D931A3"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310066577018150012847</w:t>
      </w:r>
    </w:p>
    <w:p w14:paraId="745210D4" w14:textId="77777777" w:rsidR="00900A8E" w:rsidRDefault="00AE6291">
      <w:pPr>
        <w:adjustRightInd w:val="0"/>
        <w:snapToGrid w:val="0"/>
        <w:spacing w:line="360" w:lineRule="auto"/>
        <w:ind w:firstLineChars="200" w:firstLine="480"/>
        <w:rPr>
          <w:sz w:val="24"/>
        </w:rPr>
      </w:pPr>
      <w:r>
        <w:rPr>
          <w:rFonts w:hint="eastAsia"/>
          <w:sz w:val="24"/>
        </w:rPr>
        <w:lastRenderedPageBreak/>
        <w:t>或者：</w:t>
      </w:r>
    </w:p>
    <w:p w14:paraId="0B5C9453"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79B2D8A4" w14:textId="77777777" w:rsidR="00900A8E" w:rsidRDefault="00AE6291">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D2DF706"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1001202919025740042</w:t>
      </w:r>
    </w:p>
    <w:p w14:paraId="476A8D4D" w14:textId="77777777" w:rsidR="00900A8E" w:rsidRDefault="00AE6291">
      <w:pPr>
        <w:adjustRightInd w:val="0"/>
        <w:snapToGrid w:val="0"/>
        <w:spacing w:line="360" w:lineRule="auto"/>
        <w:ind w:firstLineChars="200" w:firstLine="480"/>
        <w:rPr>
          <w:sz w:val="24"/>
        </w:rPr>
      </w:pPr>
      <w:r>
        <w:rPr>
          <w:rFonts w:hint="eastAsia"/>
          <w:sz w:val="24"/>
        </w:rPr>
        <w:t>或者：</w:t>
      </w:r>
    </w:p>
    <w:p w14:paraId="5DBBA0EE"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0219C220" w14:textId="77777777" w:rsidR="00900A8E" w:rsidRDefault="00AE6291">
      <w:pPr>
        <w:adjustRightInd w:val="0"/>
        <w:snapToGrid w:val="0"/>
        <w:spacing w:line="360" w:lineRule="auto"/>
        <w:ind w:firstLineChars="200" w:firstLine="480"/>
        <w:rPr>
          <w:sz w:val="24"/>
        </w:rPr>
      </w:pPr>
      <w:r>
        <w:rPr>
          <w:rFonts w:hint="eastAsia"/>
          <w:sz w:val="24"/>
        </w:rPr>
        <w:t>开户行：中国建设银行股份有限公司上海浦东分行</w:t>
      </w:r>
    </w:p>
    <w:p w14:paraId="3138FC2D"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31001520313050007558</w:t>
      </w:r>
    </w:p>
    <w:p w14:paraId="722F06D0" w14:textId="77777777" w:rsidR="00900A8E" w:rsidRDefault="00AE6291">
      <w:pPr>
        <w:adjustRightInd w:val="0"/>
        <w:snapToGrid w:val="0"/>
        <w:spacing w:line="360" w:lineRule="auto"/>
        <w:ind w:firstLineChars="200" w:firstLine="480"/>
        <w:rPr>
          <w:sz w:val="24"/>
        </w:rPr>
      </w:pPr>
      <w:r>
        <w:rPr>
          <w:rFonts w:hint="eastAsia"/>
          <w:sz w:val="24"/>
        </w:rPr>
        <w:t>或者：</w:t>
      </w:r>
    </w:p>
    <w:p w14:paraId="112560D0" w14:textId="77777777"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14:paraId="61FFB9CB" w14:textId="77777777" w:rsidR="00900A8E" w:rsidRDefault="00AE6291">
      <w:pPr>
        <w:adjustRightInd w:val="0"/>
        <w:snapToGrid w:val="0"/>
        <w:spacing w:line="360" w:lineRule="auto"/>
        <w:ind w:firstLineChars="200" w:firstLine="480"/>
        <w:rPr>
          <w:sz w:val="24"/>
        </w:rPr>
      </w:pPr>
      <w:r>
        <w:rPr>
          <w:rFonts w:hint="eastAsia"/>
          <w:sz w:val="24"/>
        </w:rPr>
        <w:t>开户行：中国农业银行股份有限公司上海卢湾支行</w:t>
      </w:r>
    </w:p>
    <w:p w14:paraId="2A877D5C" w14:textId="77777777" w:rsidR="00900A8E" w:rsidRDefault="00AE6291">
      <w:pPr>
        <w:adjustRightInd w:val="0"/>
        <w:snapToGrid w:val="0"/>
        <w:spacing w:line="360" w:lineRule="auto"/>
        <w:ind w:firstLineChars="200" w:firstLine="480"/>
        <w:rPr>
          <w:sz w:val="24"/>
        </w:rPr>
      </w:pPr>
      <w:r>
        <w:rPr>
          <w:rFonts w:hint="eastAsia"/>
          <w:sz w:val="24"/>
        </w:rPr>
        <w:t>账号：</w:t>
      </w:r>
      <w:r>
        <w:rPr>
          <w:sz w:val="24"/>
        </w:rPr>
        <w:t>03492300040004421</w:t>
      </w:r>
    </w:p>
    <w:p w14:paraId="2AE0F961" w14:textId="77777777" w:rsidR="00900A8E" w:rsidRDefault="00AE6291">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13CBD89B" w14:textId="77777777" w:rsidR="00900A8E" w:rsidRDefault="00AE6291">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0E416809" w14:textId="4781C2E2" w:rsidR="00900A8E" w:rsidRDefault="00AE6291">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491D05" w:rsidRPr="00341595">
        <w:rPr>
          <w:rFonts w:hint="eastAsia"/>
          <w:sz w:val="24"/>
        </w:rPr>
        <w:t>交银</w:t>
      </w:r>
      <w:r w:rsidR="00491D05" w:rsidRPr="00341595">
        <w:rPr>
          <w:sz w:val="24"/>
        </w:rPr>
        <w:t>120</w:t>
      </w:r>
      <w:r w:rsidR="00491D05" w:rsidRPr="00341595">
        <w:rPr>
          <w:rFonts w:hint="eastAsia"/>
          <w:sz w:val="24"/>
        </w:rPr>
        <w:t>天滚动持有债券</w:t>
      </w:r>
      <w:r>
        <w:rPr>
          <w:sz w:val="24"/>
        </w:rPr>
        <w:t>”</w:t>
      </w:r>
      <w:r>
        <w:rPr>
          <w:rFonts w:hint="eastAsia"/>
          <w:sz w:val="24"/>
        </w:rPr>
        <w:t>；</w:t>
      </w:r>
    </w:p>
    <w:p w14:paraId="7E40DDCF" w14:textId="77777777" w:rsidR="00900A8E" w:rsidRDefault="00AE6291">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8A456A" w14:textId="77777777" w:rsidR="00900A8E" w:rsidRDefault="00AE6291">
      <w:pPr>
        <w:adjustRightInd w:val="0"/>
        <w:snapToGrid w:val="0"/>
        <w:spacing w:line="360" w:lineRule="auto"/>
        <w:ind w:firstLineChars="200" w:firstLine="482"/>
        <w:rPr>
          <w:b/>
          <w:sz w:val="24"/>
        </w:rPr>
      </w:pPr>
      <w:r>
        <w:rPr>
          <w:rFonts w:hint="eastAsia"/>
          <w:b/>
          <w:sz w:val="24"/>
        </w:rPr>
        <w:t>（二）各销售银行</w:t>
      </w:r>
    </w:p>
    <w:p w14:paraId="6895A6AF" w14:textId="77777777" w:rsidR="00900A8E" w:rsidRDefault="00AE6291">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502863BC" w14:textId="77777777" w:rsidR="00900A8E" w:rsidRDefault="00AE6291">
      <w:pPr>
        <w:adjustRightInd w:val="0"/>
        <w:snapToGrid w:val="0"/>
        <w:spacing w:line="360" w:lineRule="auto"/>
        <w:ind w:firstLineChars="200" w:firstLine="482"/>
        <w:rPr>
          <w:b/>
          <w:sz w:val="24"/>
        </w:rPr>
      </w:pPr>
      <w:r>
        <w:rPr>
          <w:rFonts w:hint="eastAsia"/>
          <w:b/>
          <w:sz w:val="24"/>
        </w:rPr>
        <w:t>（三）各销售券商</w:t>
      </w:r>
    </w:p>
    <w:p w14:paraId="38870D2C" w14:textId="77777777" w:rsidR="00900A8E" w:rsidRDefault="00AE6291">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0111DB6" w14:textId="77777777" w:rsidR="00900A8E" w:rsidRDefault="00AE6291">
      <w:pPr>
        <w:adjustRightInd w:val="0"/>
        <w:snapToGrid w:val="0"/>
        <w:spacing w:line="360" w:lineRule="auto"/>
        <w:ind w:firstLineChars="200" w:firstLine="482"/>
        <w:rPr>
          <w:b/>
          <w:sz w:val="24"/>
        </w:rPr>
      </w:pPr>
      <w:r>
        <w:rPr>
          <w:rFonts w:hint="eastAsia"/>
          <w:b/>
          <w:sz w:val="24"/>
        </w:rPr>
        <w:t>（四）各独立基金销售机构</w:t>
      </w:r>
    </w:p>
    <w:p w14:paraId="1BADA8F5" w14:textId="77777777" w:rsidR="00900A8E" w:rsidRDefault="00AE6291">
      <w:pPr>
        <w:pStyle w:val="a0"/>
        <w:adjustRightInd w:val="0"/>
        <w:snapToGrid w:val="0"/>
      </w:pPr>
      <w:r>
        <w:rPr>
          <w:rFonts w:hint="eastAsia"/>
        </w:rPr>
        <w:t>各独立基金销售机构开户和认购的相关程序以该机构相关规定为准。</w:t>
      </w:r>
    </w:p>
    <w:p w14:paraId="703790AC" w14:textId="77777777"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五、清算与交割</w:t>
      </w:r>
    </w:p>
    <w:p w14:paraId="1EB6163D" w14:textId="77777777" w:rsidR="00900A8E" w:rsidRDefault="00AE6291">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w:t>
      </w:r>
      <w:r>
        <w:rPr>
          <w:rFonts w:hint="eastAsia"/>
          <w:sz w:val="24"/>
        </w:rPr>
        <w:lastRenderedPageBreak/>
        <w:t>不得动用。有效认购款项在基金募集期形成的利息在基金合同生效后将折算成基金份额，归基金份额持有人所有。有效认购资金的利息及利息转份额的具体数额以登记机构的记录为准。</w:t>
      </w:r>
    </w:p>
    <w:p w14:paraId="4A7FF076" w14:textId="77777777" w:rsidR="00900A8E" w:rsidRDefault="00AE6291">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2938B197" w14:textId="77777777"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六、退款</w:t>
      </w:r>
    </w:p>
    <w:p w14:paraId="7F01B5B5" w14:textId="77777777" w:rsidR="00900A8E" w:rsidRDefault="00AE6291">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FA4E85F" w14:textId="77777777" w:rsidR="00900A8E" w:rsidRDefault="00AE6291">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74737C05" w14:textId="77777777" w:rsidR="00900A8E" w:rsidRDefault="00AE6291">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七、基金的验资与生效</w:t>
      </w:r>
    </w:p>
    <w:p w14:paraId="0D69C13C" w14:textId="77777777" w:rsidR="00900A8E" w:rsidRDefault="00AE6291">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D26C030" w14:textId="77777777" w:rsidR="00900A8E" w:rsidRDefault="00AE6291">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42A7BD6A" w14:textId="77777777" w:rsidR="00900A8E" w:rsidRDefault="00AE6291">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81A6C64" w14:textId="77777777" w:rsidR="00900A8E" w:rsidRDefault="00AE6291">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w:t>
      </w:r>
      <w:r>
        <w:rPr>
          <w:rFonts w:hint="eastAsia"/>
          <w:sz w:val="24"/>
        </w:rPr>
        <w:lastRenderedPageBreak/>
        <w:t>予以公告。</w:t>
      </w:r>
    </w:p>
    <w:p w14:paraId="68BD0CD8" w14:textId="77777777" w:rsidR="00900A8E" w:rsidRDefault="00AE6291">
      <w:pPr>
        <w:keepNext/>
        <w:keepLines/>
        <w:adjustRightInd w:val="0"/>
        <w:snapToGrid w:val="0"/>
        <w:spacing w:beforeLines="100" w:before="312" w:afterLines="50" w:after="156" w:line="360" w:lineRule="auto"/>
        <w:jc w:val="center"/>
        <w:outlineLvl w:val="2"/>
        <w:rPr>
          <w:b/>
          <w:sz w:val="24"/>
        </w:rPr>
      </w:pPr>
      <w:r>
        <w:rPr>
          <w:rFonts w:hint="eastAsia"/>
          <w:b/>
          <w:sz w:val="24"/>
        </w:rPr>
        <w:t>八、基金合同生效前的费用处理</w:t>
      </w:r>
    </w:p>
    <w:p w14:paraId="37A2B67A" w14:textId="77777777" w:rsidR="00900A8E" w:rsidRDefault="00AE6291">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83F3165" w14:textId="77777777" w:rsidR="00900A8E" w:rsidRDefault="00AE6291">
      <w:pPr>
        <w:keepNext/>
        <w:keepLines/>
        <w:adjustRightInd w:val="0"/>
        <w:snapToGrid w:val="0"/>
        <w:spacing w:beforeLines="100" w:before="312" w:afterLines="50" w:after="156" w:line="360" w:lineRule="auto"/>
        <w:jc w:val="center"/>
        <w:outlineLvl w:val="2"/>
        <w:rPr>
          <w:b/>
          <w:sz w:val="24"/>
        </w:rPr>
      </w:pPr>
      <w:r>
        <w:rPr>
          <w:rFonts w:hint="eastAsia"/>
          <w:b/>
          <w:sz w:val="24"/>
        </w:rPr>
        <w:t>九、本次募集当事人或中介机构</w:t>
      </w:r>
    </w:p>
    <w:p w14:paraId="2B56F00C" w14:textId="77777777" w:rsidR="00900A8E" w:rsidRDefault="00AE6291">
      <w:pPr>
        <w:adjustRightInd w:val="0"/>
        <w:snapToGrid w:val="0"/>
        <w:spacing w:line="360" w:lineRule="auto"/>
        <w:ind w:firstLineChars="200" w:firstLine="482"/>
        <w:rPr>
          <w:b/>
          <w:sz w:val="24"/>
        </w:rPr>
      </w:pPr>
      <w:r>
        <w:rPr>
          <w:rFonts w:hint="eastAsia"/>
          <w:b/>
          <w:sz w:val="24"/>
        </w:rPr>
        <w:t>（一）基金管理人</w:t>
      </w:r>
    </w:p>
    <w:p w14:paraId="4143B5AE" w14:textId="77777777" w:rsidR="00900A8E" w:rsidRDefault="00AE6291">
      <w:pPr>
        <w:adjustRightInd w:val="0"/>
        <w:snapToGrid w:val="0"/>
        <w:spacing w:line="360" w:lineRule="auto"/>
        <w:ind w:firstLineChars="200" w:firstLine="480"/>
        <w:rPr>
          <w:sz w:val="24"/>
        </w:rPr>
      </w:pPr>
      <w:r>
        <w:rPr>
          <w:rFonts w:hint="eastAsia"/>
          <w:sz w:val="24"/>
        </w:rPr>
        <w:t>名称：交银施罗德基金管理有限公司</w:t>
      </w:r>
    </w:p>
    <w:p w14:paraId="5D9DAC53" w14:textId="77777777" w:rsidR="00900A8E" w:rsidRDefault="00AE6291">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4E8DD5F" w14:textId="77777777" w:rsidR="00900A8E" w:rsidRDefault="00AE6291">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74814A98" w14:textId="77777777" w:rsidR="00900A8E" w:rsidRDefault="00AE6291">
      <w:pPr>
        <w:adjustRightInd w:val="0"/>
        <w:snapToGrid w:val="0"/>
        <w:spacing w:line="360" w:lineRule="auto"/>
        <w:ind w:firstLineChars="200" w:firstLine="480"/>
        <w:rPr>
          <w:sz w:val="24"/>
        </w:rPr>
      </w:pPr>
      <w:r>
        <w:rPr>
          <w:rFonts w:hint="eastAsia"/>
          <w:sz w:val="24"/>
        </w:rPr>
        <w:t>邮政编码：</w:t>
      </w:r>
      <w:r>
        <w:rPr>
          <w:sz w:val="24"/>
        </w:rPr>
        <w:t>200120</w:t>
      </w:r>
    </w:p>
    <w:p w14:paraId="1F179531" w14:textId="77777777" w:rsidR="00900A8E" w:rsidRDefault="00AE6291">
      <w:pPr>
        <w:adjustRightInd w:val="0"/>
        <w:snapToGrid w:val="0"/>
        <w:spacing w:line="360" w:lineRule="auto"/>
        <w:ind w:firstLineChars="200" w:firstLine="480"/>
        <w:rPr>
          <w:sz w:val="24"/>
        </w:rPr>
      </w:pPr>
      <w:r>
        <w:rPr>
          <w:rFonts w:hint="eastAsia"/>
          <w:sz w:val="24"/>
        </w:rPr>
        <w:t>法定代表人：张宏良</w:t>
      </w:r>
    </w:p>
    <w:p w14:paraId="66C348E6" w14:textId="77777777" w:rsidR="00900A8E" w:rsidRDefault="00AE6291">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6CD0800F" w14:textId="77777777" w:rsidR="00900A8E" w:rsidRDefault="00AE6291">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15CDBDDB" w14:textId="77777777" w:rsidR="00900A8E" w:rsidRDefault="00AE6291">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0F93E86" w14:textId="77777777" w:rsidR="00900A8E" w:rsidRDefault="00AE6291">
      <w:pPr>
        <w:adjustRightInd w:val="0"/>
        <w:snapToGrid w:val="0"/>
        <w:spacing w:line="360" w:lineRule="auto"/>
        <w:ind w:firstLineChars="200" w:firstLine="480"/>
        <w:rPr>
          <w:sz w:val="24"/>
        </w:rPr>
      </w:pPr>
      <w:r>
        <w:rPr>
          <w:rFonts w:hint="eastAsia"/>
          <w:sz w:val="24"/>
        </w:rPr>
        <w:t>联系人：何佳妮</w:t>
      </w:r>
    </w:p>
    <w:p w14:paraId="44E0447D" w14:textId="77777777" w:rsidR="00900A8E" w:rsidRDefault="00AE6291">
      <w:pPr>
        <w:adjustRightInd w:val="0"/>
        <w:snapToGrid w:val="0"/>
        <w:spacing w:line="360" w:lineRule="auto"/>
        <w:ind w:firstLineChars="200" w:firstLine="482"/>
        <w:rPr>
          <w:b/>
          <w:sz w:val="24"/>
        </w:rPr>
      </w:pPr>
      <w:r>
        <w:rPr>
          <w:rFonts w:hint="eastAsia"/>
          <w:b/>
          <w:sz w:val="24"/>
        </w:rPr>
        <w:t>（二）基金托管人</w:t>
      </w:r>
    </w:p>
    <w:p w14:paraId="6AB056E2"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0A021663"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0D21983A"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办公地址：上海市银城路167号</w:t>
      </w:r>
    </w:p>
    <w:p w14:paraId="5CD9AEC1"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2611F91B"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1A8E563B"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618ECB9B"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3E25DFA9"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4E0234E1"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45B37773"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10FA5D35" w14:textId="77777777" w:rsidR="00491D05" w:rsidRDefault="00491D05" w:rsidP="00491D0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存续期间：持续经营</w:t>
      </w:r>
    </w:p>
    <w:p w14:paraId="71C365C1" w14:textId="77777777" w:rsidR="00900A8E" w:rsidRDefault="00AE6291">
      <w:pPr>
        <w:widowControl/>
        <w:adjustRightInd w:val="0"/>
        <w:snapToGrid w:val="0"/>
        <w:spacing w:line="360" w:lineRule="auto"/>
        <w:ind w:firstLineChars="200" w:firstLine="482"/>
        <w:rPr>
          <w:b/>
          <w:sz w:val="24"/>
        </w:rPr>
      </w:pPr>
      <w:r>
        <w:rPr>
          <w:rFonts w:hint="eastAsia"/>
          <w:b/>
          <w:sz w:val="24"/>
        </w:rPr>
        <w:t>（三）销售机构</w:t>
      </w:r>
    </w:p>
    <w:p w14:paraId="702392C0" w14:textId="77777777" w:rsidR="00900A8E" w:rsidRDefault="00AE6291">
      <w:pPr>
        <w:widowControl/>
        <w:adjustRightInd w:val="0"/>
        <w:snapToGrid w:val="0"/>
        <w:spacing w:line="360" w:lineRule="auto"/>
        <w:ind w:firstLineChars="200" w:firstLine="480"/>
        <w:rPr>
          <w:kern w:val="0"/>
          <w:sz w:val="24"/>
        </w:rPr>
      </w:pPr>
      <w:r>
        <w:rPr>
          <w:kern w:val="0"/>
          <w:sz w:val="24"/>
        </w:rPr>
        <w:t>1</w:t>
      </w:r>
      <w:r>
        <w:rPr>
          <w:rFonts w:hint="eastAsia"/>
          <w:kern w:val="0"/>
          <w:sz w:val="24"/>
        </w:rPr>
        <w:t>、直销机构</w:t>
      </w:r>
      <w:r>
        <w:rPr>
          <w:kern w:val="0"/>
          <w:sz w:val="24"/>
        </w:rPr>
        <w:t xml:space="preserve"> </w:t>
      </w:r>
    </w:p>
    <w:p w14:paraId="1FC1B07C"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649C4BB4"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5B111D3E"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3A9BC018"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04253A21" w14:textId="77777777" w:rsidR="00900A8E" w:rsidRDefault="00AE6291">
      <w:pPr>
        <w:adjustRightInd w:val="0"/>
        <w:snapToGrid w:val="0"/>
        <w:spacing w:line="360" w:lineRule="auto"/>
        <w:ind w:firstLineChars="200" w:firstLine="480"/>
        <w:rPr>
          <w:sz w:val="24"/>
        </w:rPr>
      </w:pPr>
      <w:r>
        <w:rPr>
          <w:rFonts w:hint="eastAsia"/>
          <w:kern w:val="0"/>
          <w:sz w:val="24"/>
        </w:rPr>
        <w:t>法定代表人：张宏良</w:t>
      </w:r>
      <w:r>
        <w:rPr>
          <w:rFonts w:hint="eastAsia"/>
          <w:sz w:val="24"/>
        </w:rPr>
        <w:t xml:space="preserve"> </w:t>
      </w:r>
    </w:p>
    <w:p w14:paraId="2333BC90" w14:textId="77777777" w:rsidR="00900A8E" w:rsidRDefault="00AE6291" w:rsidP="00AB7D89">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12D5991C"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75F94E0"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联系人：傅鲸</w:t>
      </w:r>
    </w:p>
    <w:p w14:paraId="18DF16B7"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41772CF1" w14:textId="77777777" w:rsidR="00900A8E" w:rsidRDefault="00AE6291">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403F7D0"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7746AD5E" w14:textId="77777777" w:rsidR="00900A8E" w:rsidRDefault="00AE6291">
      <w:pPr>
        <w:adjustRightInd w:val="0"/>
        <w:snapToGrid w:val="0"/>
        <w:spacing w:line="360" w:lineRule="auto"/>
        <w:ind w:firstLineChars="200" w:firstLine="480"/>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14:paraId="6D75E1F0"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w:t>
      </w:r>
      <w:r w:rsidRPr="00B31D08">
        <w:rPr>
          <w:rFonts w:hAnsi="宋体" w:hint="eastAsia"/>
          <w:kern w:val="0"/>
          <w:sz w:val="24"/>
        </w:rPr>
        <w:t>1</w:t>
      </w:r>
      <w:r w:rsidRPr="00B31D08">
        <w:rPr>
          <w:rFonts w:hAnsi="宋体" w:hint="eastAsia"/>
          <w:kern w:val="0"/>
          <w:sz w:val="24"/>
        </w:rPr>
        <w:t>）兴业银行股份有限公司</w:t>
      </w:r>
    </w:p>
    <w:p w14:paraId="5E699884"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注册地址：福建省福州市台江区江滨中大道</w:t>
      </w:r>
      <w:r w:rsidRPr="00B31D08">
        <w:rPr>
          <w:rFonts w:hAnsi="宋体" w:hint="eastAsia"/>
          <w:kern w:val="0"/>
          <w:sz w:val="24"/>
        </w:rPr>
        <w:t>398</w:t>
      </w:r>
      <w:r w:rsidRPr="00B31D08">
        <w:rPr>
          <w:rFonts w:hAnsi="宋体" w:hint="eastAsia"/>
          <w:kern w:val="0"/>
          <w:sz w:val="24"/>
        </w:rPr>
        <w:t>号兴业银行大厦</w:t>
      </w:r>
    </w:p>
    <w:p w14:paraId="140CE230"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办公地址：上海市浦东新区银城路</w:t>
      </w:r>
      <w:r w:rsidRPr="00B31D08">
        <w:rPr>
          <w:rFonts w:hAnsi="宋体" w:hint="eastAsia"/>
          <w:kern w:val="0"/>
          <w:sz w:val="24"/>
        </w:rPr>
        <w:t xml:space="preserve"> 167 </w:t>
      </w:r>
      <w:r w:rsidRPr="00B31D08">
        <w:rPr>
          <w:rFonts w:hAnsi="宋体" w:hint="eastAsia"/>
          <w:kern w:val="0"/>
          <w:sz w:val="24"/>
        </w:rPr>
        <w:t>号兴业银行大厦</w:t>
      </w:r>
    </w:p>
    <w:p w14:paraId="4D4E03EF"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法定代表人：吕家进</w:t>
      </w:r>
    </w:p>
    <w:p w14:paraId="44F9C004"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联系人：蔡宣铭</w:t>
      </w:r>
    </w:p>
    <w:p w14:paraId="3C482B46"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联系电话：</w:t>
      </w:r>
      <w:r w:rsidRPr="00B31D08">
        <w:rPr>
          <w:rFonts w:hAnsi="宋体" w:hint="eastAsia"/>
          <w:kern w:val="0"/>
          <w:sz w:val="24"/>
        </w:rPr>
        <w:t>021-52629999</w:t>
      </w:r>
    </w:p>
    <w:p w14:paraId="37B103C2" w14:textId="77777777" w:rsidR="00491D05" w:rsidRPr="00B31D08"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客服热线：</w:t>
      </w:r>
      <w:r w:rsidRPr="00B31D08">
        <w:rPr>
          <w:rFonts w:hAnsi="宋体" w:hint="eastAsia"/>
          <w:kern w:val="0"/>
          <w:sz w:val="24"/>
        </w:rPr>
        <w:t>95561</w:t>
      </w:r>
    </w:p>
    <w:p w14:paraId="1CE9EF76" w14:textId="77777777" w:rsidR="00491D05" w:rsidRPr="002E6285" w:rsidRDefault="00491D05" w:rsidP="00491D05">
      <w:pPr>
        <w:adjustRightInd w:val="0"/>
        <w:snapToGrid w:val="0"/>
        <w:spacing w:line="360" w:lineRule="auto"/>
        <w:ind w:firstLineChars="200" w:firstLine="480"/>
        <w:rPr>
          <w:rFonts w:hAnsi="宋体"/>
          <w:kern w:val="0"/>
          <w:sz w:val="24"/>
        </w:rPr>
      </w:pPr>
      <w:r w:rsidRPr="00B31D08">
        <w:rPr>
          <w:rFonts w:hAnsi="宋体" w:hint="eastAsia"/>
          <w:kern w:val="0"/>
          <w:sz w:val="24"/>
        </w:rPr>
        <w:t>网址：</w:t>
      </w:r>
      <w:r w:rsidRPr="00B31D08">
        <w:rPr>
          <w:rFonts w:hAnsi="宋体" w:hint="eastAsia"/>
          <w:kern w:val="0"/>
          <w:sz w:val="24"/>
        </w:rPr>
        <w:t>www.cib.com.cn</w:t>
      </w:r>
    </w:p>
    <w:p w14:paraId="12FBD153" w14:textId="77777777" w:rsidR="00900A8E" w:rsidRDefault="00AE629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619A242F" w14:textId="77777777" w:rsidR="00900A8E" w:rsidRDefault="00AE6291">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716B0067" w14:textId="77777777" w:rsidR="00900A8E" w:rsidRDefault="00AE6291">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30FB6DC0" w14:textId="77777777" w:rsidR="00900A8E" w:rsidRDefault="00AE6291">
      <w:pPr>
        <w:adjustRightInd w:val="0"/>
        <w:snapToGrid w:val="0"/>
        <w:spacing w:line="360" w:lineRule="auto"/>
        <w:ind w:firstLineChars="200" w:firstLine="480"/>
        <w:rPr>
          <w:rFonts w:hAnsi="宋体"/>
          <w:sz w:val="24"/>
        </w:rPr>
      </w:pPr>
      <w:r>
        <w:rPr>
          <w:rFonts w:hAnsi="宋体" w:hint="eastAsia"/>
          <w:sz w:val="24"/>
        </w:rPr>
        <w:t>法定代表人：任德奇</w:t>
      </w:r>
    </w:p>
    <w:p w14:paraId="38AE1BD1" w14:textId="77777777" w:rsidR="00900A8E" w:rsidRDefault="00AE6291">
      <w:pPr>
        <w:adjustRightInd w:val="0"/>
        <w:snapToGrid w:val="0"/>
        <w:spacing w:line="360" w:lineRule="auto"/>
        <w:ind w:firstLineChars="200" w:firstLine="480"/>
        <w:rPr>
          <w:rFonts w:hAnsi="宋体"/>
          <w:sz w:val="24"/>
        </w:rPr>
      </w:pPr>
      <w:r>
        <w:rPr>
          <w:rFonts w:hAnsi="宋体" w:hint="eastAsia"/>
          <w:sz w:val="24"/>
        </w:rPr>
        <w:lastRenderedPageBreak/>
        <w:t>电话：（</w:t>
      </w:r>
      <w:r>
        <w:rPr>
          <w:rFonts w:hAnsi="宋体" w:hint="eastAsia"/>
          <w:sz w:val="24"/>
        </w:rPr>
        <w:t>021</w:t>
      </w:r>
      <w:r>
        <w:rPr>
          <w:rFonts w:hAnsi="宋体" w:hint="eastAsia"/>
          <w:sz w:val="24"/>
        </w:rPr>
        <w:t>）</w:t>
      </w:r>
      <w:r>
        <w:rPr>
          <w:rFonts w:hAnsi="宋体" w:hint="eastAsia"/>
          <w:sz w:val="24"/>
        </w:rPr>
        <w:t>58781234</w:t>
      </w:r>
    </w:p>
    <w:p w14:paraId="0A6DFC31" w14:textId="77777777" w:rsidR="00900A8E" w:rsidRDefault="00AE629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3870A06B" w14:textId="77777777" w:rsidR="00900A8E" w:rsidRDefault="00AE6291">
      <w:pPr>
        <w:adjustRightInd w:val="0"/>
        <w:snapToGrid w:val="0"/>
        <w:spacing w:line="360" w:lineRule="auto"/>
        <w:ind w:firstLineChars="200" w:firstLine="480"/>
        <w:rPr>
          <w:rFonts w:hAnsi="宋体"/>
          <w:sz w:val="24"/>
        </w:rPr>
      </w:pPr>
      <w:r>
        <w:rPr>
          <w:rFonts w:hAnsi="宋体" w:hint="eastAsia"/>
          <w:sz w:val="24"/>
        </w:rPr>
        <w:t>联系人：范瑞波</w:t>
      </w:r>
    </w:p>
    <w:p w14:paraId="53C700B0" w14:textId="77777777" w:rsidR="00900A8E" w:rsidRDefault="00AE629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14723549" w14:textId="77777777" w:rsidR="00900A8E" w:rsidRDefault="00AE6291">
      <w:pPr>
        <w:adjustRightInd w:val="0"/>
        <w:snapToGrid w:val="0"/>
        <w:spacing w:line="360" w:lineRule="auto"/>
        <w:ind w:firstLineChars="200" w:firstLine="480"/>
        <w:rPr>
          <w:rFonts w:hAnsi="宋体"/>
          <w:sz w:val="24"/>
        </w:rPr>
      </w:pPr>
      <w:r>
        <w:rPr>
          <w:rFonts w:hAnsi="宋体" w:hint="eastAsia"/>
          <w:sz w:val="24"/>
        </w:rPr>
        <w:t>网址：</w:t>
      </w:r>
      <w:hyperlink r:id="rId10" w:history="1">
        <w:r>
          <w:rPr>
            <w:rStyle w:val="aff5"/>
            <w:rFonts w:hAnsi="宋体" w:hint="eastAsia"/>
            <w:sz w:val="24"/>
          </w:rPr>
          <w:t>www.bankcomm.com</w:t>
        </w:r>
      </w:hyperlink>
    </w:p>
    <w:p w14:paraId="7C72E0B9" w14:textId="77777777" w:rsidR="00900A8E" w:rsidRDefault="00AE6291">
      <w:pPr>
        <w:adjustRightInd w:val="0"/>
        <w:snapToGrid w:val="0"/>
        <w:spacing w:line="360" w:lineRule="auto"/>
        <w:ind w:firstLineChars="200" w:firstLine="480"/>
        <w:rPr>
          <w:rFonts w:asciiTheme="minorEastAsia" w:hAnsiTheme="minorEastAsia"/>
          <w:sz w:val="24"/>
          <w:szCs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5E2403AE" w14:textId="77777777" w:rsidR="00900A8E" w:rsidRDefault="00AE6291">
      <w:pPr>
        <w:widowControl/>
        <w:adjustRightInd w:val="0"/>
        <w:snapToGrid w:val="0"/>
        <w:spacing w:line="360" w:lineRule="auto"/>
        <w:ind w:firstLineChars="200" w:firstLine="482"/>
        <w:rPr>
          <w:b/>
          <w:sz w:val="24"/>
        </w:rPr>
      </w:pPr>
      <w:r>
        <w:rPr>
          <w:rFonts w:hint="eastAsia"/>
          <w:b/>
          <w:sz w:val="24"/>
        </w:rPr>
        <w:t>（四）登记机构</w:t>
      </w:r>
    </w:p>
    <w:p w14:paraId="26AE0866"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r>
        <w:rPr>
          <w:rFonts w:hint="eastAsia"/>
          <w:kern w:val="0"/>
          <w:sz w:val="24"/>
        </w:rPr>
        <w:t xml:space="preserve"> </w:t>
      </w:r>
    </w:p>
    <w:p w14:paraId="7D84F0E4"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rFonts w:hint="eastAsia"/>
          <w:kern w:val="0"/>
          <w:sz w:val="24"/>
        </w:rPr>
        <w:t>188</w:t>
      </w:r>
      <w:r>
        <w:rPr>
          <w:rFonts w:hint="eastAsia"/>
          <w:kern w:val="0"/>
          <w:sz w:val="24"/>
        </w:rPr>
        <w:t>号交通银行大楼二层（裙）</w:t>
      </w:r>
    </w:p>
    <w:p w14:paraId="701A51BD"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办公地址：上海市浦东新区世纪大道</w:t>
      </w:r>
      <w:r>
        <w:rPr>
          <w:rFonts w:hint="eastAsia"/>
          <w:kern w:val="0"/>
          <w:sz w:val="24"/>
        </w:rPr>
        <w:t>8</w:t>
      </w:r>
      <w:r>
        <w:rPr>
          <w:rFonts w:hint="eastAsia"/>
          <w:kern w:val="0"/>
          <w:sz w:val="24"/>
        </w:rPr>
        <w:t>号国金中心二期</w:t>
      </w:r>
      <w:r>
        <w:rPr>
          <w:rFonts w:hint="eastAsia"/>
          <w:kern w:val="0"/>
          <w:sz w:val="24"/>
        </w:rPr>
        <w:t>21-22</w:t>
      </w:r>
      <w:r>
        <w:rPr>
          <w:rFonts w:hint="eastAsia"/>
          <w:kern w:val="0"/>
          <w:sz w:val="24"/>
        </w:rPr>
        <w:t>楼</w:t>
      </w:r>
    </w:p>
    <w:p w14:paraId="3CBEA3B1" w14:textId="77777777" w:rsidR="00900A8E" w:rsidRDefault="00AE6291">
      <w:pPr>
        <w:widowControl/>
        <w:adjustRightInd w:val="0"/>
        <w:snapToGrid w:val="0"/>
        <w:spacing w:line="360" w:lineRule="auto"/>
        <w:ind w:firstLineChars="200" w:firstLine="480"/>
        <w:rPr>
          <w:kern w:val="0"/>
          <w:sz w:val="24"/>
        </w:rPr>
      </w:pPr>
      <w:r>
        <w:rPr>
          <w:rFonts w:hint="eastAsia"/>
          <w:kern w:val="0"/>
          <w:sz w:val="24"/>
        </w:rPr>
        <w:t>法定代表人：张宏良</w:t>
      </w:r>
      <w:r>
        <w:rPr>
          <w:rFonts w:hint="eastAsia"/>
          <w:sz w:val="24"/>
        </w:rPr>
        <w:t xml:space="preserve"> </w:t>
      </w:r>
    </w:p>
    <w:p w14:paraId="789A83A8" w14:textId="77777777"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61055461</w:t>
      </w:r>
    </w:p>
    <w:p w14:paraId="5AB9B360" w14:textId="77777777"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61055064</w:t>
      </w:r>
    </w:p>
    <w:p w14:paraId="212340B8" w14:textId="77777777" w:rsidR="00900A8E" w:rsidRDefault="00AE6291">
      <w:pPr>
        <w:adjustRightInd w:val="0"/>
        <w:snapToGrid w:val="0"/>
        <w:spacing w:line="360" w:lineRule="auto"/>
        <w:ind w:firstLineChars="200" w:firstLine="480"/>
        <w:rPr>
          <w:kern w:val="0"/>
          <w:sz w:val="24"/>
        </w:rPr>
      </w:pPr>
      <w:r>
        <w:rPr>
          <w:rFonts w:hAnsi="宋体" w:hint="eastAsia"/>
          <w:kern w:val="0"/>
          <w:sz w:val="24"/>
        </w:rPr>
        <w:t>联系人：陈方强</w:t>
      </w:r>
    </w:p>
    <w:p w14:paraId="60769A53" w14:textId="77777777" w:rsidR="00900A8E" w:rsidRDefault="00AE6291">
      <w:pPr>
        <w:adjustRightInd w:val="0"/>
        <w:snapToGrid w:val="0"/>
        <w:spacing w:line="360" w:lineRule="auto"/>
        <w:ind w:firstLineChars="200" w:firstLine="482"/>
        <w:rPr>
          <w:b/>
          <w:sz w:val="24"/>
        </w:rPr>
      </w:pPr>
      <w:r>
        <w:rPr>
          <w:rFonts w:hint="eastAsia"/>
          <w:b/>
          <w:sz w:val="24"/>
        </w:rPr>
        <w:t>（五）律师事务所和经办律师</w:t>
      </w:r>
    </w:p>
    <w:p w14:paraId="410B46EE"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68ACFE10"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4F9B9157"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w:t>
      </w:r>
      <w:r>
        <w:rPr>
          <w:rFonts w:hint="eastAsia"/>
          <w:kern w:val="0"/>
          <w:sz w:val="24"/>
        </w:rPr>
        <w:t>18-20</w:t>
      </w:r>
      <w:r>
        <w:rPr>
          <w:rFonts w:ascii="宋体" w:hAnsi="宋体"/>
          <w:sz w:val="24"/>
        </w:rPr>
        <w:t>楼</w:t>
      </w:r>
    </w:p>
    <w:p w14:paraId="1E23952B"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61E4EF0"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63C72F7E"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B75DA99" w14:textId="77777777"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23501A04" w14:textId="77777777" w:rsidR="0037758B" w:rsidRDefault="00BF13DD">
      <w:pPr>
        <w:adjustRightInd w:val="0"/>
        <w:snapToGrid w:val="0"/>
        <w:spacing w:line="360" w:lineRule="auto"/>
        <w:ind w:firstLineChars="200" w:firstLine="480"/>
        <w:rPr>
          <w:rFonts w:hAnsi="宋体"/>
          <w:kern w:val="0"/>
          <w:sz w:val="24"/>
        </w:rPr>
      </w:pPr>
      <w:r>
        <w:rPr>
          <w:rFonts w:hAnsi="宋体"/>
          <w:kern w:val="0"/>
          <w:sz w:val="24"/>
        </w:rPr>
        <w:t>经办律师：</w:t>
      </w:r>
      <w:r>
        <w:rPr>
          <w:rFonts w:hAnsi="宋体" w:hint="eastAsia"/>
          <w:kern w:val="0"/>
          <w:sz w:val="24"/>
        </w:rPr>
        <w:t>丁媛、李晓露</w:t>
      </w:r>
    </w:p>
    <w:p w14:paraId="5302DDCC" w14:textId="77777777" w:rsidR="00900A8E" w:rsidRDefault="00AE6291">
      <w:pPr>
        <w:adjustRightInd w:val="0"/>
        <w:snapToGrid w:val="0"/>
        <w:spacing w:line="360" w:lineRule="auto"/>
        <w:ind w:firstLineChars="200" w:firstLine="482"/>
        <w:rPr>
          <w:b/>
          <w:sz w:val="24"/>
        </w:rPr>
      </w:pPr>
      <w:r w:rsidRPr="0037758B">
        <w:rPr>
          <w:rFonts w:hint="eastAsia"/>
          <w:b/>
          <w:sz w:val="24"/>
        </w:rPr>
        <w:t>（六）会计师事务所和经办注册会计师</w:t>
      </w:r>
    </w:p>
    <w:p w14:paraId="3003CCDA"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名称：毕马威华振会计师事务所(特殊普通合伙)</w:t>
      </w:r>
    </w:p>
    <w:p w14:paraId="1CD696B2"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住所：北京市东城区东长安街1 号东方广场 2 座办公楼 8 层</w:t>
      </w:r>
    </w:p>
    <w:p w14:paraId="6F5FF9C9"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办公地址：中国上海南京西路1266号恒隆广场2期25楼</w:t>
      </w:r>
    </w:p>
    <w:p w14:paraId="4FFE8D07"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执行事务合伙人：邹俊</w:t>
      </w:r>
    </w:p>
    <w:p w14:paraId="73752CDE"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电话：+86 (21) 2212 2888</w:t>
      </w:r>
    </w:p>
    <w:p w14:paraId="71472CFE"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传真：+86 (21) 6288 1889</w:t>
      </w:r>
    </w:p>
    <w:p w14:paraId="5295FF4A" w14:textId="77777777"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联系人：侯雯</w:t>
      </w:r>
    </w:p>
    <w:p w14:paraId="5F6F8CD4" w14:textId="77777777" w:rsidR="00900A8E" w:rsidRDefault="00AE6291" w:rsidP="00AB7D89">
      <w:pPr>
        <w:widowControl/>
        <w:adjustRightInd w:val="0"/>
        <w:snapToGrid w:val="0"/>
        <w:spacing w:line="360" w:lineRule="auto"/>
        <w:ind w:firstLineChars="200" w:firstLine="480"/>
        <w:jc w:val="left"/>
        <w:rPr>
          <w:kern w:val="0"/>
          <w:sz w:val="24"/>
        </w:rPr>
      </w:pPr>
      <w:r>
        <w:rPr>
          <w:rFonts w:ascii="宋体" w:hAnsi="宋体" w:hint="eastAsia"/>
          <w:sz w:val="24"/>
        </w:rPr>
        <w:t>经办注册会计师：王国蓓、侯雯</w:t>
      </w:r>
    </w:p>
    <w:p w14:paraId="557A7DC7" w14:textId="77777777" w:rsidR="00900A8E" w:rsidRDefault="00900A8E">
      <w:pPr>
        <w:widowControl/>
        <w:adjustRightInd w:val="0"/>
        <w:snapToGrid w:val="0"/>
        <w:spacing w:line="360" w:lineRule="auto"/>
        <w:ind w:firstLineChars="200" w:firstLine="480"/>
        <w:jc w:val="right"/>
        <w:rPr>
          <w:kern w:val="0"/>
          <w:sz w:val="24"/>
        </w:rPr>
      </w:pPr>
    </w:p>
    <w:p w14:paraId="57381030" w14:textId="77777777" w:rsidR="0037758B" w:rsidRDefault="0037758B">
      <w:pPr>
        <w:widowControl/>
        <w:adjustRightInd w:val="0"/>
        <w:snapToGrid w:val="0"/>
        <w:spacing w:line="360" w:lineRule="auto"/>
        <w:ind w:firstLineChars="200" w:firstLine="480"/>
        <w:jc w:val="right"/>
        <w:rPr>
          <w:kern w:val="0"/>
          <w:sz w:val="24"/>
        </w:rPr>
      </w:pPr>
    </w:p>
    <w:p w14:paraId="1CD1D390" w14:textId="77777777" w:rsidR="0037758B" w:rsidRDefault="0037758B">
      <w:pPr>
        <w:widowControl/>
        <w:adjustRightInd w:val="0"/>
        <w:snapToGrid w:val="0"/>
        <w:spacing w:line="360" w:lineRule="auto"/>
        <w:ind w:firstLineChars="200" w:firstLine="480"/>
        <w:jc w:val="right"/>
        <w:rPr>
          <w:kern w:val="0"/>
          <w:sz w:val="24"/>
        </w:rPr>
      </w:pPr>
    </w:p>
    <w:p w14:paraId="38ADF1C9" w14:textId="77777777" w:rsidR="00900A8E" w:rsidRDefault="00AE6291">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042187E3" w14:textId="31F3BA0E" w:rsidR="00900A8E" w:rsidRDefault="00AE6291">
      <w:pPr>
        <w:widowControl/>
        <w:adjustRightInd w:val="0"/>
        <w:snapToGrid w:val="0"/>
        <w:spacing w:line="360" w:lineRule="auto"/>
        <w:ind w:firstLineChars="200" w:firstLine="480"/>
        <w:jc w:val="right"/>
        <w:rPr>
          <w:kern w:val="0"/>
          <w:sz w:val="24"/>
        </w:rPr>
      </w:pPr>
      <w:r>
        <w:rPr>
          <w:rFonts w:hint="eastAsia"/>
          <w:kern w:val="0"/>
          <w:sz w:val="24"/>
        </w:rPr>
        <w:t>二〇二</w:t>
      </w:r>
      <w:bookmarkStart w:id="5" w:name="_GoBack"/>
      <w:bookmarkEnd w:id="5"/>
      <w:r>
        <w:rPr>
          <w:rFonts w:hint="eastAsia"/>
          <w:kern w:val="0"/>
          <w:sz w:val="24"/>
        </w:rPr>
        <w:t>五年</w:t>
      </w:r>
      <w:r w:rsidR="0018336A">
        <w:rPr>
          <w:rFonts w:hint="eastAsia"/>
          <w:kern w:val="0"/>
          <w:sz w:val="24"/>
        </w:rPr>
        <w:t>八月十四日</w:t>
      </w:r>
    </w:p>
    <w:sectPr w:rsidR="00900A8E">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FF35" w14:textId="77777777" w:rsidR="00714B04" w:rsidRDefault="00714B04">
      <w:r>
        <w:separator/>
      </w:r>
    </w:p>
  </w:endnote>
  <w:endnote w:type="continuationSeparator" w:id="0">
    <w:p w14:paraId="6E8D2656" w14:textId="77777777" w:rsidR="00714B04" w:rsidRDefault="0071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7157" w14:textId="387F3A37" w:rsidR="00900A8E" w:rsidRDefault="00AE6291">
    <w:pPr>
      <w:pStyle w:val="af3"/>
      <w:jc w:val="center"/>
    </w:pPr>
    <w:r>
      <w:fldChar w:fldCharType="begin"/>
    </w:r>
    <w:r>
      <w:instrText xml:space="preserve"> PAGE   \* MERGEFORMAT </w:instrText>
    </w:r>
    <w:r>
      <w:fldChar w:fldCharType="separate"/>
    </w:r>
    <w:r w:rsidR="0035605A" w:rsidRPr="0035605A">
      <w:rPr>
        <w:noProof/>
        <w:lang w:val="zh-CN"/>
      </w:rPr>
      <w:t>21</w:t>
    </w:r>
    <w:r>
      <w:rPr>
        <w:lang w:val="zh-CN"/>
      </w:rPr>
      <w:fldChar w:fldCharType="end"/>
    </w:r>
  </w:p>
  <w:p w14:paraId="71BE1ADA" w14:textId="77777777" w:rsidR="00900A8E" w:rsidRDefault="00900A8E">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516D" w14:textId="77777777" w:rsidR="00714B04" w:rsidRDefault="00714B04">
      <w:r>
        <w:separator/>
      </w:r>
    </w:p>
  </w:footnote>
  <w:footnote w:type="continuationSeparator" w:id="0">
    <w:p w14:paraId="46D3A185" w14:textId="77777777" w:rsidR="00714B04" w:rsidRDefault="00714B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7063" w14:textId="77777777" w:rsidR="00900A8E" w:rsidRDefault="00AE6291">
    <w:pPr>
      <w:pStyle w:val="af5"/>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60288" behindDoc="0" locked="0" layoutInCell="1" allowOverlap="1" wp14:anchorId="31B49A5B" wp14:editId="78925EB6">
          <wp:simplePos x="0" y="0"/>
          <wp:positionH relativeFrom="column">
            <wp:posOffset>-309880</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A577648" w14:textId="77777777" w:rsidR="00900A8E" w:rsidRDefault="00900A8E">
    <w:pPr>
      <w:pStyle w:val="af5"/>
      <w:pBdr>
        <w:bottom w:val="none" w:sz="0" w:space="0" w:color="auto"/>
      </w:pBdr>
      <w:tabs>
        <w:tab w:val="right" w:pos="8280"/>
      </w:tabs>
      <w:jc w:val="right"/>
    </w:pPr>
  </w:p>
  <w:p w14:paraId="18618CCA" w14:textId="6317A50B" w:rsidR="00900A8E" w:rsidRDefault="00491D05">
    <w:pPr>
      <w:pStyle w:val="af5"/>
      <w:pBdr>
        <w:bottom w:val="none" w:sz="0" w:space="0" w:color="auto"/>
      </w:pBdr>
      <w:tabs>
        <w:tab w:val="right" w:pos="8280"/>
      </w:tabs>
      <w:jc w:val="right"/>
      <w:rPr>
        <w:rFonts w:ascii="宋体"/>
      </w:rPr>
    </w:pPr>
    <w:r>
      <w:rPr>
        <w:rFonts w:cs="宋体" w:hint="eastAsia"/>
      </w:rPr>
      <w:t>交银施罗德</w:t>
    </w:r>
    <w:r>
      <w:rPr>
        <w:rFonts w:cs="宋体" w:hint="eastAsia"/>
      </w:rPr>
      <w:t>120</w:t>
    </w:r>
    <w:r>
      <w:rPr>
        <w:rFonts w:cs="宋体" w:hint="eastAsia"/>
      </w:rPr>
      <w:t>天滚动持有债券型证券投资基金</w:t>
    </w:r>
    <w:r w:rsidR="00AE6291">
      <w:rPr>
        <w:rFonts w:cs="宋体" w:hint="eastAsia"/>
      </w:rPr>
      <w:t>基金份额发售公告</w:t>
    </w:r>
    <w:r w:rsidR="00AE6291">
      <w:rPr>
        <w:noProof/>
      </w:rPr>
      <mc:AlternateContent>
        <mc:Choice Requires="wps">
          <w:drawing>
            <wp:anchor distT="0" distB="0" distL="114300" distR="114300" simplePos="0" relativeHeight="251659264" behindDoc="0" locked="0" layoutInCell="1" allowOverlap="1" wp14:anchorId="22485B2A" wp14:editId="4CDE153A">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B15"/>
    <w:rsid w:val="00002D8B"/>
    <w:rsid w:val="00004239"/>
    <w:rsid w:val="00006222"/>
    <w:rsid w:val="000062C8"/>
    <w:rsid w:val="00007337"/>
    <w:rsid w:val="00011AC2"/>
    <w:rsid w:val="000135DE"/>
    <w:rsid w:val="00013CC7"/>
    <w:rsid w:val="0001427D"/>
    <w:rsid w:val="00014946"/>
    <w:rsid w:val="00015066"/>
    <w:rsid w:val="000163D3"/>
    <w:rsid w:val="00016AB7"/>
    <w:rsid w:val="0001786B"/>
    <w:rsid w:val="00020471"/>
    <w:rsid w:val="00021B9C"/>
    <w:rsid w:val="0002209F"/>
    <w:rsid w:val="0002239D"/>
    <w:rsid w:val="000228C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0C1"/>
    <w:rsid w:val="000800C6"/>
    <w:rsid w:val="000807AC"/>
    <w:rsid w:val="00080B8E"/>
    <w:rsid w:val="00080FA6"/>
    <w:rsid w:val="0008138C"/>
    <w:rsid w:val="00081518"/>
    <w:rsid w:val="00081E36"/>
    <w:rsid w:val="0008248B"/>
    <w:rsid w:val="00082CC7"/>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23F2"/>
    <w:rsid w:val="000B2DDF"/>
    <w:rsid w:val="000B4419"/>
    <w:rsid w:val="000B5E45"/>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4BA"/>
    <w:rsid w:val="000D0686"/>
    <w:rsid w:val="000D0F80"/>
    <w:rsid w:val="000D143C"/>
    <w:rsid w:val="000D33E0"/>
    <w:rsid w:val="000D5C19"/>
    <w:rsid w:val="000E0B96"/>
    <w:rsid w:val="000E1118"/>
    <w:rsid w:val="000E12EF"/>
    <w:rsid w:val="000E22A5"/>
    <w:rsid w:val="000E266A"/>
    <w:rsid w:val="000E3549"/>
    <w:rsid w:val="000E5B07"/>
    <w:rsid w:val="000F0C1D"/>
    <w:rsid w:val="000F1D8C"/>
    <w:rsid w:val="000F2255"/>
    <w:rsid w:val="000F2CCD"/>
    <w:rsid w:val="000F5A46"/>
    <w:rsid w:val="000F5C6D"/>
    <w:rsid w:val="000F5E92"/>
    <w:rsid w:val="000F69F8"/>
    <w:rsid w:val="000F7F90"/>
    <w:rsid w:val="00100478"/>
    <w:rsid w:val="0010123A"/>
    <w:rsid w:val="0010342F"/>
    <w:rsid w:val="00103D9A"/>
    <w:rsid w:val="001058CB"/>
    <w:rsid w:val="00105E22"/>
    <w:rsid w:val="00106193"/>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599F"/>
    <w:rsid w:val="00126895"/>
    <w:rsid w:val="00126F01"/>
    <w:rsid w:val="00127CD7"/>
    <w:rsid w:val="00131CEF"/>
    <w:rsid w:val="00132488"/>
    <w:rsid w:val="00136B1B"/>
    <w:rsid w:val="00136B50"/>
    <w:rsid w:val="001400D2"/>
    <w:rsid w:val="00143964"/>
    <w:rsid w:val="00144B92"/>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B6D"/>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36A"/>
    <w:rsid w:val="00183689"/>
    <w:rsid w:val="00183C1C"/>
    <w:rsid w:val="00184C51"/>
    <w:rsid w:val="00184E31"/>
    <w:rsid w:val="001872C5"/>
    <w:rsid w:val="00187894"/>
    <w:rsid w:val="00187DDD"/>
    <w:rsid w:val="00192C18"/>
    <w:rsid w:val="0019367F"/>
    <w:rsid w:val="00193895"/>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5C0"/>
    <w:rsid w:val="001D5D14"/>
    <w:rsid w:val="001D6DA9"/>
    <w:rsid w:val="001E0504"/>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0120"/>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1E61"/>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0DD2"/>
    <w:rsid w:val="0027109F"/>
    <w:rsid w:val="002721DA"/>
    <w:rsid w:val="00272204"/>
    <w:rsid w:val="00272481"/>
    <w:rsid w:val="002738D4"/>
    <w:rsid w:val="0027504C"/>
    <w:rsid w:val="002750EA"/>
    <w:rsid w:val="0027570E"/>
    <w:rsid w:val="00276B29"/>
    <w:rsid w:val="00277D4F"/>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462F"/>
    <w:rsid w:val="002B0AD8"/>
    <w:rsid w:val="002B29DB"/>
    <w:rsid w:val="002B2DFB"/>
    <w:rsid w:val="002B2EBC"/>
    <w:rsid w:val="002B4704"/>
    <w:rsid w:val="002B48F5"/>
    <w:rsid w:val="002B4F20"/>
    <w:rsid w:val="002B5747"/>
    <w:rsid w:val="002B5C65"/>
    <w:rsid w:val="002B6822"/>
    <w:rsid w:val="002B6E87"/>
    <w:rsid w:val="002B6EE3"/>
    <w:rsid w:val="002B7776"/>
    <w:rsid w:val="002C059E"/>
    <w:rsid w:val="002C0FFA"/>
    <w:rsid w:val="002C118B"/>
    <w:rsid w:val="002C1A0A"/>
    <w:rsid w:val="002C1C4E"/>
    <w:rsid w:val="002C231D"/>
    <w:rsid w:val="002C2B61"/>
    <w:rsid w:val="002C5140"/>
    <w:rsid w:val="002C5E8D"/>
    <w:rsid w:val="002C6D73"/>
    <w:rsid w:val="002C7583"/>
    <w:rsid w:val="002C7E90"/>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304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1595"/>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2FA"/>
    <w:rsid w:val="0035458A"/>
    <w:rsid w:val="003545A6"/>
    <w:rsid w:val="0035605A"/>
    <w:rsid w:val="003560F9"/>
    <w:rsid w:val="00357BAA"/>
    <w:rsid w:val="003601FD"/>
    <w:rsid w:val="00361745"/>
    <w:rsid w:val="00361FB0"/>
    <w:rsid w:val="00362D75"/>
    <w:rsid w:val="00363D14"/>
    <w:rsid w:val="00364B78"/>
    <w:rsid w:val="00364D4F"/>
    <w:rsid w:val="00364DD0"/>
    <w:rsid w:val="00364E65"/>
    <w:rsid w:val="003662BD"/>
    <w:rsid w:val="00367BB8"/>
    <w:rsid w:val="00370274"/>
    <w:rsid w:val="00370AB0"/>
    <w:rsid w:val="00371C7E"/>
    <w:rsid w:val="0037204A"/>
    <w:rsid w:val="003725E1"/>
    <w:rsid w:val="003736A5"/>
    <w:rsid w:val="003744DA"/>
    <w:rsid w:val="003754CD"/>
    <w:rsid w:val="00375985"/>
    <w:rsid w:val="0037758B"/>
    <w:rsid w:val="00377C27"/>
    <w:rsid w:val="003803E5"/>
    <w:rsid w:val="0038086C"/>
    <w:rsid w:val="00380AC0"/>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6BB5"/>
    <w:rsid w:val="003C721E"/>
    <w:rsid w:val="003C72E2"/>
    <w:rsid w:val="003D00A5"/>
    <w:rsid w:val="003D0269"/>
    <w:rsid w:val="003D0715"/>
    <w:rsid w:val="003D07CB"/>
    <w:rsid w:val="003D182D"/>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F96"/>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0D5"/>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17"/>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2B77"/>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1D05"/>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F57"/>
    <w:rsid w:val="004B0BED"/>
    <w:rsid w:val="004B1754"/>
    <w:rsid w:val="004B1F92"/>
    <w:rsid w:val="004B31AF"/>
    <w:rsid w:val="004B3564"/>
    <w:rsid w:val="004B3FF1"/>
    <w:rsid w:val="004B4F69"/>
    <w:rsid w:val="004B52F5"/>
    <w:rsid w:val="004B580A"/>
    <w:rsid w:val="004B595E"/>
    <w:rsid w:val="004B5D58"/>
    <w:rsid w:val="004B7990"/>
    <w:rsid w:val="004C0BB6"/>
    <w:rsid w:val="004C0EBC"/>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5EE"/>
    <w:rsid w:val="004D2807"/>
    <w:rsid w:val="004D2AE5"/>
    <w:rsid w:val="004D2E44"/>
    <w:rsid w:val="004D326E"/>
    <w:rsid w:val="004D3EB2"/>
    <w:rsid w:val="004D559A"/>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0664C"/>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2D2D"/>
    <w:rsid w:val="00593B46"/>
    <w:rsid w:val="00594130"/>
    <w:rsid w:val="00594565"/>
    <w:rsid w:val="005954D8"/>
    <w:rsid w:val="0059555A"/>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6A57"/>
    <w:rsid w:val="005C735E"/>
    <w:rsid w:val="005C7655"/>
    <w:rsid w:val="005D08C3"/>
    <w:rsid w:val="005D0A4E"/>
    <w:rsid w:val="005D1307"/>
    <w:rsid w:val="005D1A32"/>
    <w:rsid w:val="005D3B2F"/>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153"/>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0A4E"/>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3368"/>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59E7"/>
    <w:rsid w:val="006764DD"/>
    <w:rsid w:val="0067774E"/>
    <w:rsid w:val="00677E72"/>
    <w:rsid w:val="00680486"/>
    <w:rsid w:val="00680E12"/>
    <w:rsid w:val="00681400"/>
    <w:rsid w:val="0068736D"/>
    <w:rsid w:val="006905A1"/>
    <w:rsid w:val="00691C24"/>
    <w:rsid w:val="00694709"/>
    <w:rsid w:val="00695E49"/>
    <w:rsid w:val="00697FE7"/>
    <w:rsid w:val="006A0641"/>
    <w:rsid w:val="006A0974"/>
    <w:rsid w:val="006A1837"/>
    <w:rsid w:val="006A1F18"/>
    <w:rsid w:val="006A2E44"/>
    <w:rsid w:val="006A30CA"/>
    <w:rsid w:val="006A6389"/>
    <w:rsid w:val="006A75EF"/>
    <w:rsid w:val="006A7702"/>
    <w:rsid w:val="006A7E24"/>
    <w:rsid w:val="006B01D6"/>
    <w:rsid w:val="006B0BBD"/>
    <w:rsid w:val="006B0FE3"/>
    <w:rsid w:val="006B214D"/>
    <w:rsid w:val="006B2770"/>
    <w:rsid w:val="006B28DC"/>
    <w:rsid w:val="006B2C31"/>
    <w:rsid w:val="006B5339"/>
    <w:rsid w:val="006B5D55"/>
    <w:rsid w:val="006B792F"/>
    <w:rsid w:val="006C14A6"/>
    <w:rsid w:val="006C1B57"/>
    <w:rsid w:val="006C22E2"/>
    <w:rsid w:val="006C2504"/>
    <w:rsid w:val="006C2608"/>
    <w:rsid w:val="006C2A0B"/>
    <w:rsid w:val="006C3504"/>
    <w:rsid w:val="006C3E66"/>
    <w:rsid w:val="006C45EF"/>
    <w:rsid w:val="006C7195"/>
    <w:rsid w:val="006C7A92"/>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A4"/>
    <w:rsid w:val="006F3AFB"/>
    <w:rsid w:val="006F409C"/>
    <w:rsid w:val="006F4A45"/>
    <w:rsid w:val="006F4B15"/>
    <w:rsid w:val="006F5A8C"/>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6B8"/>
    <w:rsid w:val="00713100"/>
    <w:rsid w:val="0071404D"/>
    <w:rsid w:val="007145DE"/>
    <w:rsid w:val="00714935"/>
    <w:rsid w:val="00714B04"/>
    <w:rsid w:val="007160B6"/>
    <w:rsid w:val="007160E4"/>
    <w:rsid w:val="00716433"/>
    <w:rsid w:val="00717CA2"/>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7C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4EBE"/>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117"/>
    <w:rsid w:val="007F7F38"/>
    <w:rsid w:val="0080021A"/>
    <w:rsid w:val="00801BAC"/>
    <w:rsid w:val="00804288"/>
    <w:rsid w:val="0080428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0EE4"/>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363F"/>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358"/>
    <w:rsid w:val="00864788"/>
    <w:rsid w:val="00864DD3"/>
    <w:rsid w:val="00866BFB"/>
    <w:rsid w:val="008679A9"/>
    <w:rsid w:val="00870928"/>
    <w:rsid w:val="00870FBB"/>
    <w:rsid w:val="00871D11"/>
    <w:rsid w:val="008724BA"/>
    <w:rsid w:val="0087313B"/>
    <w:rsid w:val="0087336B"/>
    <w:rsid w:val="00873774"/>
    <w:rsid w:val="00876BD2"/>
    <w:rsid w:val="00877840"/>
    <w:rsid w:val="00877D23"/>
    <w:rsid w:val="00881CB4"/>
    <w:rsid w:val="00881DC1"/>
    <w:rsid w:val="00882692"/>
    <w:rsid w:val="00882D31"/>
    <w:rsid w:val="00882D51"/>
    <w:rsid w:val="0088418B"/>
    <w:rsid w:val="00886123"/>
    <w:rsid w:val="0088614E"/>
    <w:rsid w:val="008862CA"/>
    <w:rsid w:val="00887B34"/>
    <w:rsid w:val="008900BD"/>
    <w:rsid w:val="008935BA"/>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176"/>
    <w:rsid w:val="008F085C"/>
    <w:rsid w:val="008F0BE2"/>
    <w:rsid w:val="008F0C63"/>
    <w:rsid w:val="008F133C"/>
    <w:rsid w:val="008F1B5C"/>
    <w:rsid w:val="008F27A1"/>
    <w:rsid w:val="008F3332"/>
    <w:rsid w:val="008F3957"/>
    <w:rsid w:val="008F458A"/>
    <w:rsid w:val="008F5131"/>
    <w:rsid w:val="008F5A11"/>
    <w:rsid w:val="008F7294"/>
    <w:rsid w:val="008F7803"/>
    <w:rsid w:val="0090027D"/>
    <w:rsid w:val="00900A8E"/>
    <w:rsid w:val="009019BC"/>
    <w:rsid w:val="00903B1F"/>
    <w:rsid w:val="0090482C"/>
    <w:rsid w:val="00905327"/>
    <w:rsid w:val="00906D3C"/>
    <w:rsid w:val="00907334"/>
    <w:rsid w:val="009079AF"/>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6B58"/>
    <w:rsid w:val="00947DF6"/>
    <w:rsid w:val="009500F9"/>
    <w:rsid w:val="00950480"/>
    <w:rsid w:val="0095229E"/>
    <w:rsid w:val="00952611"/>
    <w:rsid w:val="00954573"/>
    <w:rsid w:val="009550CF"/>
    <w:rsid w:val="009554B0"/>
    <w:rsid w:val="0095699C"/>
    <w:rsid w:val="00956B64"/>
    <w:rsid w:val="00957BC3"/>
    <w:rsid w:val="0096050A"/>
    <w:rsid w:val="00960E7E"/>
    <w:rsid w:val="009610B0"/>
    <w:rsid w:val="00961246"/>
    <w:rsid w:val="00963DBF"/>
    <w:rsid w:val="0096498F"/>
    <w:rsid w:val="009652B3"/>
    <w:rsid w:val="00965C98"/>
    <w:rsid w:val="00965F7E"/>
    <w:rsid w:val="00966678"/>
    <w:rsid w:val="009709FA"/>
    <w:rsid w:val="009711B0"/>
    <w:rsid w:val="00971361"/>
    <w:rsid w:val="00975A1F"/>
    <w:rsid w:val="00976479"/>
    <w:rsid w:val="00981752"/>
    <w:rsid w:val="0098182B"/>
    <w:rsid w:val="00981CCA"/>
    <w:rsid w:val="00982840"/>
    <w:rsid w:val="00982F9A"/>
    <w:rsid w:val="00984266"/>
    <w:rsid w:val="00985C5F"/>
    <w:rsid w:val="00985FAC"/>
    <w:rsid w:val="009874D0"/>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270F"/>
    <w:rsid w:val="009A30FA"/>
    <w:rsid w:val="009A396C"/>
    <w:rsid w:val="009A3A95"/>
    <w:rsid w:val="009A4A6B"/>
    <w:rsid w:val="009A4C3F"/>
    <w:rsid w:val="009A53D0"/>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03AD"/>
    <w:rsid w:val="00A226DE"/>
    <w:rsid w:val="00A228D2"/>
    <w:rsid w:val="00A22C81"/>
    <w:rsid w:val="00A23683"/>
    <w:rsid w:val="00A23B1E"/>
    <w:rsid w:val="00A26FDB"/>
    <w:rsid w:val="00A27188"/>
    <w:rsid w:val="00A2773B"/>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1A5F"/>
    <w:rsid w:val="00A63874"/>
    <w:rsid w:val="00A645BA"/>
    <w:rsid w:val="00A64C4B"/>
    <w:rsid w:val="00A65F5C"/>
    <w:rsid w:val="00A669F1"/>
    <w:rsid w:val="00A67175"/>
    <w:rsid w:val="00A67830"/>
    <w:rsid w:val="00A70102"/>
    <w:rsid w:val="00A705B0"/>
    <w:rsid w:val="00A70CE9"/>
    <w:rsid w:val="00A71025"/>
    <w:rsid w:val="00A71344"/>
    <w:rsid w:val="00A71A4B"/>
    <w:rsid w:val="00A74FB4"/>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3BC6"/>
    <w:rsid w:val="00A94699"/>
    <w:rsid w:val="00A9530B"/>
    <w:rsid w:val="00A96140"/>
    <w:rsid w:val="00A97263"/>
    <w:rsid w:val="00A97962"/>
    <w:rsid w:val="00A97AC1"/>
    <w:rsid w:val="00AA04F3"/>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5972"/>
    <w:rsid w:val="00AB601B"/>
    <w:rsid w:val="00AB7017"/>
    <w:rsid w:val="00AB7D89"/>
    <w:rsid w:val="00AC04C3"/>
    <w:rsid w:val="00AC0706"/>
    <w:rsid w:val="00AC0A56"/>
    <w:rsid w:val="00AC1D07"/>
    <w:rsid w:val="00AC389E"/>
    <w:rsid w:val="00AC4BC7"/>
    <w:rsid w:val="00AC5A0A"/>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6291"/>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078CE"/>
    <w:rsid w:val="00B10899"/>
    <w:rsid w:val="00B11C03"/>
    <w:rsid w:val="00B12BEC"/>
    <w:rsid w:val="00B14051"/>
    <w:rsid w:val="00B145BE"/>
    <w:rsid w:val="00B15433"/>
    <w:rsid w:val="00B15DFE"/>
    <w:rsid w:val="00B16E5B"/>
    <w:rsid w:val="00B20E04"/>
    <w:rsid w:val="00B2117A"/>
    <w:rsid w:val="00B233BB"/>
    <w:rsid w:val="00B238BB"/>
    <w:rsid w:val="00B24221"/>
    <w:rsid w:val="00B2454D"/>
    <w:rsid w:val="00B2515A"/>
    <w:rsid w:val="00B25A9E"/>
    <w:rsid w:val="00B25B0B"/>
    <w:rsid w:val="00B27709"/>
    <w:rsid w:val="00B307D2"/>
    <w:rsid w:val="00B3089B"/>
    <w:rsid w:val="00B312EE"/>
    <w:rsid w:val="00B31846"/>
    <w:rsid w:val="00B323D3"/>
    <w:rsid w:val="00B32D79"/>
    <w:rsid w:val="00B331BB"/>
    <w:rsid w:val="00B3337A"/>
    <w:rsid w:val="00B35840"/>
    <w:rsid w:val="00B3620B"/>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D86"/>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1A2"/>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A4"/>
    <w:rsid w:val="00BD5F17"/>
    <w:rsid w:val="00BD6496"/>
    <w:rsid w:val="00BD64CC"/>
    <w:rsid w:val="00BD6A00"/>
    <w:rsid w:val="00BD7337"/>
    <w:rsid w:val="00BD7895"/>
    <w:rsid w:val="00BE0159"/>
    <w:rsid w:val="00BE209A"/>
    <w:rsid w:val="00BE3051"/>
    <w:rsid w:val="00BE3F39"/>
    <w:rsid w:val="00BE445F"/>
    <w:rsid w:val="00BE4FEA"/>
    <w:rsid w:val="00BE506B"/>
    <w:rsid w:val="00BE538F"/>
    <w:rsid w:val="00BE5626"/>
    <w:rsid w:val="00BE624D"/>
    <w:rsid w:val="00BE66A3"/>
    <w:rsid w:val="00BE7087"/>
    <w:rsid w:val="00BE7943"/>
    <w:rsid w:val="00BF13DD"/>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074D"/>
    <w:rsid w:val="00C121F5"/>
    <w:rsid w:val="00C14804"/>
    <w:rsid w:val="00C150CE"/>
    <w:rsid w:val="00C15689"/>
    <w:rsid w:val="00C1650A"/>
    <w:rsid w:val="00C177E9"/>
    <w:rsid w:val="00C20557"/>
    <w:rsid w:val="00C210B5"/>
    <w:rsid w:val="00C21AFC"/>
    <w:rsid w:val="00C228D1"/>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0D7C"/>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1353"/>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9D1"/>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A79"/>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498"/>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74F"/>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71D"/>
    <w:rsid w:val="00D618F0"/>
    <w:rsid w:val="00D61F1C"/>
    <w:rsid w:val="00D64E49"/>
    <w:rsid w:val="00D67DC8"/>
    <w:rsid w:val="00D708F1"/>
    <w:rsid w:val="00D71D3A"/>
    <w:rsid w:val="00D72345"/>
    <w:rsid w:val="00D72561"/>
    <w:rsid w:val="00D728E9"/>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253B"/>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2AF4"/>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34F"/>
    <w:rsid w:val="00E26E5D"/>
    <w:rsid w:val="00E2728B"/>
    <w:rsid w:val="00E2743B"/>
    <w:rsid w:val="00E27462"/>
    <w:rsid w:val="00E27F85"/>
    <w:rsid w:val="00E311C9"/>
    <w:rsid w:val="00E312C1"/>
    <w:rsid w:val="00E32AD5"/>
    <w:rsid w:val="00E32DA9"/>
    <w:rsid w:val="00E338DA"/>
    <w:rsid w:val="00E33ECC"/>
    <w:rsid w:val="00E34170"/>
    <w:rsid w:val="00E344B9"/>
    <w:rsid w:val="00E37269"/>
    <w:rsid w:val="00E373EA"/>
    <w:rsid w:val="00E379C4"/>
    <w:rsid w:val="00E37F0C"/>
    <w:rsid w:val="00E405A7"/>
    <w:rsid w:val="00E40BFD"/>
    <w:rsid w:val="00E41880"/>
    <w:rsid w:val="00E43CB6"/>
    <w:rsid w:val="00E43E62"/>
    <w:rsid w:val="00E43FBE"/>
    <w:rsid w:val="00E450D9"/>
    <w:rsid w:val="00E451D6"/>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3C05"/>
    <w:rsid w:val="00E74A55"/>
    <w:rsid w:val="00E752B3"/>
    <w:rsid w:val="00E77E1C"/>
    <w:rsid w:val="00E80AA7"/>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1CD"/>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0DD0"/>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EF7B35"/>
    <w:rsid w:val="00EF7E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36055"/>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93C"/>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488"/>
    <w:rsid w:val="00F96626"/>
    <w:rsid w:val="00F96B57"/>
    <w:rsid w:val="00F97490"/>
    <w:rsid w:val="00F97762"/>
    <w:rsid w:val="00F97D2B"/>
    <w:rsid w:val="00F97E17"/>
    <w:rsid w:val="00FA0416"/>
    <w:rsid w:val="00FA1E7B"/>
    <w:rsid w:val="00FA20A7"/>
    <w:rsid w:val="00FA2355"/>
    <w:rsid w:val="00FA2A9A"/>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1D"/>
    <w:rsid w:val="00FB7AE9"/>
    <w:rsid w:val="00FC0AC9"/>
    <w:rsid w:val="00FC12B8"/>
    <w:rsid w:val="00FC1A50"/>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492E"/>
    <w:rsid w:val="00FD51C8"/>
    <w:rsid w:val="00FD5AD1"/>
    <w:rsid w:val="00FD6432"/>
    <w:rsid w:val="00FD6F28"/>
    <w:rsid w:val="00FD7635"/>
    <w:rsid w:val="00FD77A0"/>
    <w:rsid w:val="00FE0388"/>
    <w:rsid w:val="00FE1299"/>
    <w:rsid w:val="00FE36A2"/>
    <w:rsid w:val="00FE39B6"/>
    <w:rsid w:val="00FE3B10"/>
    <w:rsid w:val="00FE427A"/>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 w:val="15E80E7D"/>
    <w:rsid w:val="4F752020"/>
    <w:rsid w:val="562A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67E8D"/>
  <w15:docId w15:val="{1A519C7A-0C5E-4350-B424-841ABC45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F3529-51D6-4568-8377-F986C1C3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2106</Words>
  <Characters>12009</Characters>
  <Application>Microsoft Office Word</Application>
  <DocSecurity>0</DocSecurity>
  <Lines>100</Lines>
  <Paragraphs>28</Paragraphs>
  <ScaleCrop>false</ScaleCrop>
  <Company>Microsoft</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2007-06-27T06:13:00Z</cp:lastPrinted>
  <dcterms:created xsi:type="dcterms:W3CDTF">2025-08-13T01:59:00Z</dcterms:created>
  <dcterms:modified xsi:type="dcterms:W3CDTF">2025-08-13T02:02:00Z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37243EA64DB9455DB7ABE389E7580D75</vt:lpwstr>
  </property>
</Properties>
</file>