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交通银行股份有限公司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</w:t>
      </w:r>
      <w:bookmarkStart w:id="0" w:name="_GoBack"/>
      <w:bookmarkEnd w:id="0"/>
      <w:r>
        <w:rPr>
          <w:rFonts w:ascii="Times New Roman" w:hAnsi="Times New Roman" w:eastAsia="宋体" w:cs="宋体"/>
        </w:rPr>
        <w:t>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交通银行股份有限公司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交通银行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2025-08-01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交通银行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交银施罗德纯债债券型发起式证券投资基金D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022162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交通银行股份有限公司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95559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www.bankcomm.com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2025-08-01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(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(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8614713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22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2025-07-31T01:31:46Z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