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珠海盈米基金销售有限公司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</w:t>
      </w:r>
      <w:bookmarkStart w:id="0" w:name="_GoBack"/>
      <w:bookmarkEnd w:id="0"/>
      <w:r>
        <w:rPr>
          <w:rFonts w:ascii="Times New Roman" w:hAnsi="Times New Roman" w:eastAsia="宋体" w:cs="宋体"/>
        </w:rPr>
        <w:t>本公司”）与</w:t>
      </w:r>
      <w:r>
        <w:rPr>
          <w:rFonts w:hint="eastAsia" w:ascii="Times New Roman" w:hAnsi="Times New Roman" w:eastAsia="宋体" w:cs="宋体"/>
          <w:lang w:val="en-US" w:eastAsia="zh-CN"/>
        </w:rPr>
        <w:t>珠海盈米基金销售有限公司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盈米基金销售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2025-07-30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盈米基金销售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024936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珠海盈米基金销售有限公司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（020）89629066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www.yingmi.cn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2025-07-30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603A08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3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2025-07-29T01:50:01Z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