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035B" w:rsidRDefault="00C175A4">
      <w:pPr>
        <w:pStyle w:val="1"/>
        <w:spacing w:before="0" w:after="0"/>
        <w:jc w:val="center"/>
        <w:rPr>
          <w:rFonts w:ascii="Times New Roman"/>
          <w:color w:val="auto"/>
          <w:sz w:val="30"/>
        </w:rPr>
      </w:pPr>
      <w:r>
        <w:rPr>
          <w:rFonts w:ascii="Times New Roman" w:hint="eastAsia"/>
          <w:color w:val="auto"/>
          <w:sz w:val="30"/>
        </w:rPr>
        <w:t>交银施罗德恒生港股通创新药精选指数型证券投资基金</w:t>
      </w:r>
    </w:p>
    <w:p w:rsidR="0058035B" w:rsidRDefault="00C175A4">
      <w:pPr>
        <w:pStyle w:val="1"/>
        <w:spacing w:before="0" w:after="0"/>
        <w:jc w:val="center"/>
        <w:rPr>
          <w:rFonts w:ascii="Times New Roman"/>
          <w:color w:val="auto"/>
          <w:sz w:val="30"/>
        </w:rPr>
      </w:pPr>
      <w:r>
        <w:rPr>
          <w:rFonts w:ascii="Times New Roman" w:hint="eastAsia"/>
          <w:color w:val="auto"/>
          <w:sz w:val="30"/>
        </w:rPr>
        <w:t>基金合同摘要</w:t>
      </w:r>
    </w:p>
    <w:p w:rsidR="0058035B" w:rsidRDefault="0058035B">
      <w:pPr>
        <w:spacing w:line="360" w:lineRule="auto"/>
        <w:ind w:firstLineChars="200" w:firstLine="482"/>
        <w:rPr>
          <w:b/>
          <w:sz w:val="24"/>
        </w:rPr>
      </w:pPr>
    </w:p>
    <w:p w:rsidR="0058035B" w:rsidRPr="00D30D73" w:rsidRDefault="00C175A4">
      <w:pPr>
        <w:spacing w:line="360" w:lineRule="auto"/>
        <w:ind w:firstLineChars="200" w:firstLine="482"/>
        <w:rPr>
          <w:b/>
          <w:sz w:val="24"/>
        </w:rPr>
      </w:pPr>
      <w:r w:rsidRPr="00D30D73">
        <w:rPr>
          <w:b/>
          <w:sz w:val="24"/>
        </w:rPr>
        <w:t>一、基金管理人、基金托管人和基金份额持有人的权利、义务</w:t>
      </w:r>
    </w:p>
    <w:p w:rsidR="0058035B" w:rsidRPr="00D30D73" w:rsidRDefault="00C175A4">
      <w:pPr>
        <w:spacing w:line="360" w:lineRule="auto"/>
        <w:ind w:firstLineChars="200" w:firstLine="480"/>
        <w:rPr>
          <w:bCs/>
          <w:sz w:val="24"/>
        </w:rPr>
      </w:pPr>
      <w:r w:rsidRPr="00D30D73">
        <w:rPr>
          <w:bCs/>
          <w:sz w:val="24"/>
        </w:rPr>
        <w:t>（一）</w:t>
      </w:r>
      <w:r w:rsidRPr="00D30D73">
        <w:rPr>
          <w:bCs/>
          <w:sz w:val="24"/>
        </w:rPr>
        <w:tab/>
      </w:r>
      <w:r w:rsidRPr="00D30D73">
        <w:rPr>
          <w:bCs/>
          <w:sz w:val="24"/>
        </w:rPr>
        <w:t>基金管理人的权利</w:t>
      </w:r>
      <w:bookmarkStart w:id="0" w:name="_GoBack"/>
      <w:bookmarkEnd w:id="0"/>
    </w:p>
    <w:p w:rsidR="0058035B" w:rsidRPr="00D30D73" w:rsidRDefault="00C175A4">
      <w:pPr>
        <w:spacing w:line="360" w:lineRule="auto"/>
        <w:ind w:firstLineChars="200" w:firstLine="480"/>
        <w:rPr>
          <w:bCs/>
          <w:sz w:val="24"/>
        </w:rPr>
      </w:pPr>
      <w:r w:rsidRPr="00D30D73">
        <w:rPr>
          <w:rFonts w:hint="eastAsia"/>
          <w:bCs/>
          <w:sz w:val="24"/>
        </w:rPr>
        <w:t>根据《基金法》、《运作办法》及其他有关规定，基金管理人的权利包括但不限于：</w:t>
      </w:r>
    </w:p>
    <w:p w:rsidR="0058035B" w:rsidRDefault="00C175A4">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58035B" w:rsidRDefault="00C175A4">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58035B" w:rsidRDefault="00C175A4">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58035B" w:rsidRDefault="00C175A4">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58035B" w:rsidRDefault="00C175A4">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58035B" w:rsidRDefault="00C175A4">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8035B" w:rsidRDefault="00C175A4">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58035B" w:rsidRDefault="00C175A4">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58035B" w:rsidRDefault="00C175A4">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58035B" w:rsidRDefault="00C175A4">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58035B" w:rsidRDefault="00C175A4">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w:t>
      </w:r>
      <w:r>
        <w:rPr>
          <w:rFonts w:hint="eastAsia"/>
          <w:bCs/>
          <w:sz w:val="24"/>
        </w:rPr>
        <w:t>购与赎回申请；</w:t>
      </w:r>
      <w:r>
        <w:rPr>
          <w:rFonts w:hint="eastAsia"/>
          <w:bCs/>
          <w:sz w:val="24"/>
        </w:rPr>
        <w:t xml:space="preserve"> </w:t>
      </w:r>
    </w:p>
    <w:p w:rsidR="0058035B" w:rsidRDefault="00C175A4">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58035B" w:rsidRDefault="00C175A4">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）在法律法规允许的前提下，为基金的利益依法为基金进行融资及转融通证券出借业务；</w:t>
      </w:r>
    </w:p>
    <w:p w:rsidR="0058035B" w:rsidRDefault="00C175A4">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58035B" w:rsidRDefault="00C175A4">
      <w:pPr>
        <w:spacing w:line="440" w:lineRule="atLeast"/>
        <w:ind w:firstLineChars="200" w:firstLine="480"/>
        <w:rPr>
          <w:bCs/>
          <w:sz w:val="24"/>
        </w:rPr>
      </w:pPr>
      <w:r>
        <w:rPr>
          <w:rFonts w:hint="eastAsia"/>
          <w:bCs/>
          <w:sz w:val="24"/>
        </w:rPr>
        <w:lastRenderedPageBreak/>
        <w:t>（</w:t>
      </w:r>
      <w:r>
        <w:rPr>
          <w:rFonts w:hint="eastAsia"/>
          <w:bCs/>
          <w:sz w:val="24"/>
        </w:rPr>
        <w:t>15</w:t>
      </w:r>
      <w:r>
        <w:rPr>
          <w:rFonts w:hint="eastAsia"/>
          <w:bCs/>
          <w:sz w:val="24"/>
        </w:rPr>
        <w:t>）选择、更换律师事务所、会计师事务所、证券经纪商、期货经纪机构或其他为基金提供服务的外部机构；</w:t>
      </w:r>
      <w:r>
        <w:rPr>
          <w:rFonts w:hint="eastAsia"/>
          <w:bCs/>
          <w:sz w:val="24"/>
        </w:rPr>
        <w:tab/>
      </w:r>
    </w:p>
    <w:p w:rsidR="0058035B" w:rsidRDefault="00C175A4">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rsidR="0058035B" w:rsidRDefault="00C175A4">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w:t>
      </w:r>
      <w:r>
        <w:rPr>
          <w:rFonts w:hint="eastAsia"/>
          <w:bCs/>
          <w:sz w:val="24"/>
        </w:rPr>
        <w:t>律法规及中国证监会规定的和《基金合同》约定的其他权利。</w:t>
      </w:r>
    </w:p>
    <w:p w:rsidR="0058035B" w:rsidRPr="00D30D73" w:rsidRDefault="00C175A4">
      <w:pPr>
        <w:spacing w:line="360" w:lineRule="auto"/>
        <w:ind w:firstLineChars="200" w:firstLine="480"/>
        <w:rPr>
          <w:bCs/>
          <w:sz w:val="24"/>
        </w:rPr>
      </w:pPr>
      <w:r w:rsidRPr="00D30D73">
        <w:rPr>
          <w:bCs/>
          <w:sz w:val="24"/>
        </w:rPr>
        <w:t>（二）基金管理人的义务</w:t>
      </w:r>
    </w:p>
    <w:p w:rsidR="0058035B" w:rsidRPr="00D30D73" w:rsidRDefault="00C175A4">
      <w:pPr>
        <w:autoSpaceDE w:val="0"/>
        <w:autoSpaceDN w:val="0"/>
        <w:adjustRightInd w:val="0"/>
        <w:spacing w:line="360" w:lineRule="auto"/>
        <w:ind w:firstLineChars="200" w:firstLine="480"/>
        <w:jc w:val="left"/>
        <w:rPr>
          <w:bCs/>
          <w:sz w:val="24"/>
        </w:rPr>
      </w:pPr>
      <w:r w:rsidRPr="00D30D73">
        <w:rPr>
          <w:bCs/>
          <w:sz w:val="24"/>
        </w:rPr>
        <w:t>根据《基金法》、《运作办法》及其他有关规定，基金管理人的义务包括但不限于：</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58035B" w:rsidRDefault="00C175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58035B" w:rsidRDefault="00C175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58035B" w:rsidRDefault="00C175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58035B" w:rsidRDefault="00C175A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58035B" w:rsidRDefault="00C175A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58035B" w:rsidRDefault="00C175A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58035B" w:rsidRDefault="00C175A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w:t>
      </w:r>
      <w:r>
        <w:rPr>
          <w:rFonts w:hint="eastAsia"/>
          <w:bCs/>
          <w:sz w:val="24"/>
        </w:rPr>
        <w:t>金会计核算并编制基金财务会计报告；</w:t>
      </w:r>
    </w:p>
    <w:p w:rsidR="0058035B" w:rsidRDefault="00C175A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rsidR="0058035B" w:rsidRDefault="00C175A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58035B" w:rsidRDefault="00C175A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w:t>
      </w:r>
      <w:r>
        <w:rPr>
          <w:rFonts w:hint="eastAsia"/>
          <w:bCs/>
          <w:sz w:val="24"/>
        </w:rPr>
        <w:lastRenderedPageBreak/>
        <w:t>向他人泄露；但根据监管机构、司法机关等有权机关的要求提供，或因审计、法律等外部专业顾问提供服务需要提供的情况除外；</w:t>
      </w:r>
    </w:p>
    <w:p w:rsidR="0058035B" w:rsidRDefault="00C175A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58035B" w:rsidRDefault="00C175A4">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58035B" w:rsidRDefault="00C175A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58035B" w:rsidRDefault="00C175A4">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58035B" w:rsidRDefault="00C175A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8035B" w:rsidRDefault="00C175A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w:t>
      </w:r>
      <w:r>
        <w:rPr>
          <w:rFonts w:hint="eastAsia"/>
          <w:bCs/>
          <w:sz w:val="24"/>
        </w:rPr>
        <w:t>财产清算小组，参与基金财产的保管、清理、估价、变现和分配；</w:t>
      </w:r>
    </w:p>
    <w:p w:rsidR="0058035B" w:rsidRDefault="00C175A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58035B" w:rsidRDefault="00C175A4">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58035B" w:rsidRDefault="00C175A4">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58035B" w:rsidRDefault="00C175A4">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w:t>
      </w:r>
      <w:r>
        <w:rPr>
          <w:rFonts w:hint="eastAsia"/>
          <w:bCs/>
          <w:sz w:val="24"/>
        </w:rPr>
        <w:t>行为承担责任；</w:t>
      </w:r>
    </w:p>
    <w:p w:rsidR="0058035B" w:rsidRDefault="00C175A4">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58035B" w:rsidRDefault="00C175A4">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58035B" w:rsidRDefault="00C175A4">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58035B" w:rsidRDefault="00C175A4">
      <w:pPr>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rsidR="0058035B" w:rsidRDefault="00C175A4">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58035B" w:rsidRPr="00D30D73" w:rsidRDefault="00C175A4">
      <w:pPr>
        <w:spacing w:line="360" w:lineRule="auto"/>
        <w:ind w:firstLineChars="200" w:firstLine="480"/>
        <w:rPr>
          <w:bCs/>
          <w:sz w:val="24"/>
        </w:rPr>
      </w:pPr>
      <w:r w:rsidRPr="00D30D73">
        <w:rPr>
          <w:rFonts w:hint="eastAsia"/>
          <w:sz w:val="24"/>
        </w:rPr>
        <w:t>（三）基金托管人的权利</w:t>
      </w:r>
    </w:p>
    <w:p w:rsidR="0058035B" w:rsidRPr="00D30D73" w:rsidRDefault="00C175A4">
      <w:pPr>
        <w:spacing w:line="360" w:lineRule="auto"/>
        <w:ind w:firstLineChars="200" w:firstLine="480"/>
        <w:rPr>
          <w:bCs/>
          <w:sz w:val="24"/>
        </w:rPr>
      </w:pPr>
      <w:r w:rsidRPr="00D30D73">
        <w:rPr>
          <w:rFonts w:hint="eastAsia"/>
          <w:sz w:val="24"/>
        </w:rPr>
        <w:t>根据《基金法》、《运作办法》及其他有关规定，基金托管人的权利包括但不限于：</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58035B" w:rsidRDefault="00C175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035B" w:rsidRDefault="00C175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w:t>
      </w:r>
      <w:r>
        <w:rPr>
          <w:rFonts w:hint="eastAsia"/>
          <w:bCs/>
          <w:sz w:val="24"/>
        </w:rPr>
        <w:t>办理证券交易资金清算；</w:t>
      </w:r>
    </w:p>
    <w:p w:rsidR="0058035B" w:rsidRDefault="00C175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58035B" w:rsidRDefault="00C175A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58035B" w:rsidRDefault="00C175A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58035B" w:rsidRPr="00D30D73" w:rsidRDefault="00C175A4">
      <w:pPr>
        <w:spacing w:line="360" w:lineRule="auto"/>
        <w:ind w:firstLineChars="200" w:firstLine="480"/>
        <w:rPr>
          <w:sz w:val="24"/>
        </w:rPr>
      </w:pPr>
      <w:r w:rsidRPr="00D30D73">
        <w:rPr>
          <w:bCs/>
          <w:sz w:val="24"/>
        </w:rPr>
        <w:t>（四）</w:t>
      </w:r>
      <w:r w:rsidRPr="00D30D73">
        <w:rPr>
          <w:sz w:val="24"/>
        </w:rPr>
        <w:t>基金托管人的义务</w:t>
      </w:r>
    </w:p>
    <w:p w:rsidR="0058035B" w:rsidRPr="00D30D73" w:rsidRDefault="00C175A4">
      <w:pPr>
        <w:autoSpaceDE w:val="0"/>
        <w:autoSpaceDN w:val="0"/>
        <w:adjustRightInd w:val="0"/>
        <w:spacing w:line="360" w:lineRule="auto"/>
        <w:ind w:firstLineChars="200" w:firstLine="480"/>
        <w:jc w:val="left"/>
        <w:rPr>
          <w:bCs/>
          <w:sz w:val="24"/>
        </w:rPr>
      </w:pPr>
      <w:r w:rsidRPr="00D30D73">
        <w:rPr>
          <w:bCs/>
          <w:sz w:val="24"/>
        </w:rPr>
        <w:t>根据《基金法》、《运作办法》及其他有关规定，基金托管人的义务包括但不限于：</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58035B" w:rsidRDefault="00C175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w:t>
      </w:r>
      <w:r>
        <w:rPr>
          <w:rFonts w:hint="eastAsia"/>
          <w:bCs/>
          <w:sz w:val="24"/>
        </w:rPr>
        <w:t>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035B" w:rsidRDefault="00C175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58035B" w:rsidRDefault="00C175A4">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rsidR="0058035B" w:rsidRDefault="00C175A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rsidR="0058035B" w:rsidRDefault="00C175A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rsidR="0058035B" w:rsidRDefault="00C175A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w:t>
      </w:r>
      <w:r>
        <w:rPr>
          <w:bCs/>
          <w:sz w:val="24"/>
        </w:rPr>
        <w:t>份额净值、</w:t>
      </w:r>
      <w:r>
        <w:rPr>
          <w:rFonts w:hint="eastAsia"/>
          <w:bCs/>
          <w:sz w:val="24"/>
        </w:rPr>
        <w:t>基金份额申购、赎回价格；</w:t>
      </w:r>
    </w:p>
    <w:p w:rsidR="0058035B" w:rsidRDefault="00C175A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58035B" w:rsidRDefault="00C175A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w:t>
      </w:r>
      <w:r>
        <w:rPr>
          <w:rFonts w:hint="eastAsia"/>
          <w:bCs/>
          <w:sz w:val="24"/>
        </w:rPr>
        <w:t>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8035B" w:rsidRDefault="00C175A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58035B" w:rsidRDefault="00C175A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rsidR="0058035B" w:rsidRDefault="00C175A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58035B" w:rsidRDefault="00C175A4">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58035B" w:rsidRDefault="00C175A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58035B" w:rsidRDefault="00C175A4">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58035B" w:rsidRDefault="00C175A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58035B" w:rsidRDefault="00C175A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58035B" w:rsidRDefault="00C175A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58035B" w:rsidRDefault="00C175A4">
      <w:pPr>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）按规定监督基金管理人按</w:t>
      </w:r>
      <w:r>
        <w:rPr>
          <w:rFonts w:hint="eastAsia"/>
          <w:bCs/>
          <w:sz w:val="24"/>
        </w:rPr>
        <w:t>法律法规和《基金合同》规定履行自己的义务，基金管理人因违反《基金合同》造成基金财产损失时，应为基金份额持有人利益向基金管理人追偿；</w:t>
      </w:r>
    </w:p>
    <w:p w:rsidR="0058035B" w:rsidRDefault="00C175A4">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58035B" w:rsidRDefault="00C175A4">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58035B" w:rsidRPr="00D30D73" w:rsidRDefault="00C175A4">
      <w:pPr>
        <w:pStyle w:val="afa"/>
        <w:spacing w:after="78"/>
        <w:ind w:left="480" w:firstLineChars="0" w:firstLine="0"/>
      </w:pPr>
      <w:r w:rsidRPr="00D30D73">
        <w:rPr>
          <w:bCs/>
        </w:rPr>
        <w:t>（五）</w:t>
      </w:r>
      <w:r w:rsidRPr="00D30D73">
        <w:t>基金份额持有人的权利</w:t>
      </w:r>
    </w:p>
    <w:p w:rsidR="0058035B" w:rsidRDefault="00C175A4">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w:t>
      </w:r>
      <w:r>
        <w:rPr>
          <w:rFonts w:hint="eastAsia"/>
          <w:bCs/>
          <w:sz w:val="24"/>
        </w:rPr>
        <w:t>基金</w:t>
      </w:r>
      <w:r>
        <w:rPr>
          <w:bCs/>
          <w:sz w:val="24"/>
        </w:rPr>
        <w:t>基金份额持有人和《基金合同》的当事人，直至其不再持有本基金的基金份额。基金份额持有人作为《基金合同》当事人并不以</w:t>
      </w:r>
      <w:r>
        <w:rPr>
          <w:bCs/>
          <w:sz w:val="24"/>
        </w:rPr>
        <w:t>在《基金合同》上书面签章或签字为必要条件。</w:t>
      </w:r>
    </w:p>
    <w:p w:rsidR="0058035B" w:rsidRDefault="00C175A4">
      <w:pPr>
        <w:spacing w:line="360" w:lineRule="auto"/>
        <w:ind w:firstLineChars="200" w:firstLine="480"/>
        <w:rPr>
          <w:bCs/>
          <w:sz w:val="24"/>
        </w:rPr>
      </w:pPr>
      <w:r>
        <w:rPr>
          <w:rFonts w:hint="eastAsia"/>
          <w:bCs/>
          <w:sz w:val="24"/>
        </w:rPr>
        <w:t>同一类别每份</w:t>
      </w:r>
      <w:r>
        <w:rPr>
          <w:bCs/>
          <w:sz w:val="24"/>
        </w:rPr>
        <w:t>基金份额具有同等的合法权益。</w:t>
      </w:r>
    </w:p>
    <w:p w:rsidR="0058035B" w:rsidRPr="00D30D73" w:rsidRDefault="00C175A4">
      <w:pPr>
        <w:autoSpaceDE w:val="0"/>
        <w:autoSpaceDN w:val="0"/>
        <w:adjustRightInd w:val="0"/>
        <w:spacing w:line="360" w:lineRule="auto"/>
        <w:ind w:firstLineChars="200" w:firstLine="480"/>
        <w:jc w:val="left"/>
        <w:rPr>
          <w:bCs/>
          <w:sz w:val="24"/>
        </w:rPr>
      </w:pPr>
      <w:r w:rsidRPr="00D30D73">
        <w:rPr>
          <w:bCs/>
          <w:sz w:val="24"/>
        </w:rPr>
        <w:t>根据《基金法》、《运作办法》及其他有关规定，基金份额持有人的权利包括但不限于：</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1</w:t>
      </w:r>
      <w:r w:rsidRPr="00D30D73">
        <w:rPr>
          <w:bCs/>
          <w:sz w:val="24"/>
        </w:rPr>
        <w:t>）分享基金财产收益；</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2</w:t>
      </w:r>
      <w:r w:rsidRPr="00D30D73">
        <w:rPr>
          <w:bCs/>
          <w:sz w:val="24"/>
        </w:rPr>
        <w:t>）参与分配清算后的剩余基金财产；</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3</w:t>
      </w:r>
      <w:r w:rsidRPr="00D30D73">
        <w:rPr>
          <w:bCs/>
          <w:sz w:val="24"/>
        </w:rPr>
        <w:t>）依法并按照基金合同和招募说明书的规定转让或者申请赎回其持有的基金份额；</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4</w:t>
      </w:r>
      <w:r w:rsidRPr="00D30D73">
        <w:rPr>
          <w:bCs/>
          <w:sz w:val="24"/>
        </w:rPr>
        <w:t>）按照规定要求召开基金份额持有人大会或者召集基金份额持有人大会；</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5</w:t>
      </w:r>
      <w:r w:rsidRPr="00D30D73">
        <w:rPr>
          <w:bCs/>
          <w:sz w:val="24"/>
        </w:rPr>
        <w:t>）出席或者委派代表出席基金份额持有人大会，对基金份额持有人大会审议事项行使表决权；</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6</w:t>
      </w:r>
      <w:r w:rsidRPr="00D30D73">
        <w:rPr>
          <w:bCs/>
          <w:sz w:val="24"/>
        </w:rPr>
        <w:t>）查阅或者复制公开披露的基金信息资料；</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7</w:t>
      </w:r>
      <w:r w:rsidRPr="00D30D73">
        <w:rPr>
          <w:bCs/>
          <w:sz w:val="24"/>
        </w:rPr>
        <w:t>）监督基金管理人的投资运作；</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8</w:t>
      </w:r>
      <w:r w:rsidRPr="00D30D73">
        <w:rPr>
          <w:bCs/>
          <w:sz w:val="24"/>
        </w:rPr>
        <w:t>）对基金管理人、基金托管人、基金服务机构损害其合法权益的行为依法提起诉讼或仲裁；</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9</w:t>
      </w:r>
      <w:r w:rsidRPr="00D30D73">
        <w:rPr>
          <w:bCs/>
          <w:sz w:val="24"/>
        </w:rPr>
        <w:t>）法律法规及中国证监会规定的和《基金合同》约定的其他权利。</w:t>
      </w:r>
    </w:p>
    <w:p w:rsidR="0058035B" w:rsidRPr="00D30D73" w:rsidRDefault="00C175A4">
      <w:pPr>
        <w:spacing w:line="360" w:lineRule="auto"/>
        <w:ind w:firstLineChars="200" w:firstLine="480"/>
        <w:rPr>
          <w:bCs/>
          <w:sz w:val="24"/>
        </w:rPr>
      </w:pPr>
      <w:r w:rsidRPr="00D30D73">
        <w:rPr>
          <w:rFonts w:hint="eastAsia"/>
          <w:bCs/>
          <w:sz w:val="24"/>
        </w:rPr>
        <w:t>根据《基金法》、《运作办法》及其他有关规定，基金份额持有人的义务包括但不限于：</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1</w:t>
      </w:r>
      <w:r w:rsidRPr="00D30D73">
        <w:rPr>
          <w:bCs/>
          <w:sz w:val="24"/>
        </w:rPr>
        <w:t>）认真阅读并遵守《基金合同》、招募说明书等信息披露文件；</w:t>
      </w:r>
    </w:p>
    <w:p w:rsidR="0058035B" w:rsidRPr="00D30D73" w:rsidRDefault="00C175A4">
      <w:pPr>
        <w:spacing w:line="360" w:lineRule="auto"/>
        <w:ind w:firstLineChars="200" w:firstLine="480"/>
        <w:rPr>
          <w:bCs/>
          <w:sz w:val="24"/>
        </w:rPr>
      </w:pPr>
      <w:r w:rsidRPr="00D30D73">
        <w:rPr>
          <w:rFonts w:hint="eastAsia"/>
          <w:bCs/>
          <w:sz w:val="24"/>
        </w:rPr>
        <w:lastRenderedPageBreak/>
        <w:t>（</w:t>
      </w:r>
      <w:r w:rsidRPr="00D30D73">
        <w:rPr>
          <w:bCs/>
          <w:sz w:val="24"/>
        </w:rPr>
        <w:t>2</w:t>
      </w:r>
      <w:r w:rsidRPr="00D30D73">
        <w:rPr>
          <w:bCs/>
          <w:sz w:val="24"/>
        </w:rPr>
        <w:t>）了解所投资基金产品，了解自身风险承受能力，自主判断基金的投资价值，自主做出投资决策，自行承担投资风险；</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3</w:t>
      </w:r>
      <w:r w:rsidRPr="00D30D73">
        <w:rPr>
          <w:bCs/>
          <w:sz w:val="24"/>
        </w:rPr>
        <w:t>）关注基金信息披露，及时行使权利和履行义务；</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4</w:t>
      </w:r>
      <w:r w:rsidRPr="00D30D73">
        <w:rPr>
          <w:bCs/>
          <w:sz w:val="24"/>
        </w:rPr>
        <w:t>）交纳基金认购、申购款项及法律法规和《基金合同》所规定的费用；</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5</w:t>
      </w:r>
      <w:r w:rsidRPr="00D30D73">
        <w:rPr>
          <w:bCs/>
          <w:sz w:val="24"/>
        </w:rPr>
        <w:t>）在其持有的基金份额范围内，承担基金亏损或者《基金合同》终止的有限责任；</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6</w:t>
      </w:r>
      <w:r w:rsidRPr="00D30D73">
        <w:rPr>
          <w:bCs/>
          <w:sz w:val="24"/>
        </w:rPr>
        <w:t>）不从事任何有损基金及其他《基金合同》当事人合法权益的活动；</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7</w:t>
      </w:r>
      <w:r w:rsidRPr="00D30D73">
        <w:rPr>
          <w:bCs/>
          <w:sz w:val="24"/>
        </w:rPr>
        <w:t>）执行生效的基金份额持有人大会的决议；</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8</w:t>
      </w:r>
      <w:r w:rsidRPr="00D30D73">
        <w:rPr>
          <w:bCs/>
          <w:sz w:val="24"/>
        </w:rPr>
        <w:t>）返还在基金交易过程中因任何原因获得的不当得利；</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9</w:t>
      </w:r>
      <w:r w:rsidRPr="00D30D73">
        <w:rPr>
          <w:bCs/>
          <w:sz w:val="24"/>
        </w:rPr>
        <w:t>）遵守基金管理人、基金托管人、销售机构和登记机构的相关交易及业务规则；</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10</w:t>
      </w:r>
      <w:r w:rsidRPr="00D30D73">
        <w:rPr>
          <w:bCs/>
          <w:sz w:val="24"/>
        </w:rPr>
        <w:t>）提供基金管理人和监管机构依法要求提供的信息，以及不时的更新和补充，并保证其真实性；</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11</w:t>
      </w:r>
      <w:r w:rsidRPr="00D30D73">
        <w:rPr>
          <w:bCs/>
          <w:sz w:val="24"/>
        </w:rPr>
        <w:t>）法律法规及中国证监会规定的和</w:t>
      </w:r>
      <w:r w:rsidRPr="00D30D73">
        <w:rPr>
          <w:bCs/>
          <w:sz w:val="24"/>
        </w:rPr>
        <w:t>《基金合同》约定的其他义务。</w:t>
      </w:r>
    </w:p>
    <w:p w:rsidR="0058035B" w:rsidRPr="00D30D73" w:rsidRDefault="00C175A4">
      <w:pPr>
        <w:spacing w:line="360" w:lineRule="auto"/>
        <w:ind w:firstLineChars="200" w:firstLine="482"/>
        <w:rPr>
          <w:b/>
          <w:bCs/>
          <w:sz w:val="24"/>
        </w:rPr>
      </w:pPr>
      <w:r w:rsidRPr="00D30D73">
        <w:rPr>
          <w:b/>
          <w:bCs/>
          <w:sz w:val="24"/>
        </w:rPr>
        <w:t>二、基金份额持有人大会召集、议事及表决的程序和规则</w:t>
      </w:r>
    </w:p>
    <w:p w:rsidR="0058035B" w:rsidRPr="00D30D73" w:rsidRDefault="00C175A4">
      <w:pPr>
        <w:spacing w:line="360" w:lineRule="auto"/>
        <w:ind w:firstLineChars="200" w:firstLine="480"/>
        <w:rPr>
          <w:bCs/>
          <w:sz w:val="24"/>
        </w:rPr>
      </w:pPr>
      <w:r w:rsidRPr="00D30D73">
        <w:rPr>
          <w:bCs/>
          <w:sz w:val="24"/>
        </w:rPr>
        <w:t>基金份额持有人大会由基金份额持有人组成，基金份额持有人的合法授权代表有权代表基金份额持有人出席会议并表决。基金份额持有人持有的每一基金份额拥有平等的投票权。</w:t>
      </w:r>
    </w:p>
    <w:p w:rsidR="0058035B" w:rsidRPr="00D30D73" w:rsidRDefault="00C175A4">
      <w:pPr>
        <w:spacing w:line="360" w:lineRule="auto"/>
        <w:ind w:firstLineChars="200" w:firstLine="480"/>
        <w:rPr>
          <w:bCs/>
          <w:sz w:val="24"/>
        </w:rPr>
      </w:pPr>
      <w:r w:rsidRPr="00D30D73">
        <w:rPr>
          <w:rFonts w:hint="eastAsia"/>
          <w:bCs/>
          <w:sz w:val="24"/>
        </w:rPr>
        <w:t>本基金份额持有人大会不设日常机构。</w:t>
      </w:r>
    </w:p>
    <w:p w:rsidR="0058035B" w:rsidRPr="00D30D73" w:rsidRDefault="00C175A4">
      <w:pPr>
        <w:spacing w:line="360" w:lineRule="auto"/>
        <w:ind w:firstLineChars="200" w:firstLine="480"/>
        <w:rPr>
          <w:bCs/>
          <w:sz w:val="24"/>
        </w:rPr>
      </w:pPr>
      <w:r w:rsidRPr="00D30D73">
        <w:rPr>
          <w:bCs/>
          <w:sz w:val="24"/>
        </w:rPr>
        <w:t>（一）召开事由</w:t>
      </w:r>
    </w:p>
    <w:p w:rsidR="0058035B" w:rsidRDefault="00C175A4">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、当出现或需要决定下列事由之一的，应当召开基金份额持有人大会，法律法规、中国证监会另有规定的除外：</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）终止《基金合同》，基金合同另有规定的除外；</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58035B" w:rsidRDefault="00C175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58035B" w:rsidRDefault="00C175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w:t>
      </w:r>
      <w:r>
        <w:rPr>
          <w:rFonts w:hint="eastAsia"/>
          <w:bCs/>
          <w:sz w:val="24"/>
        </w:rPr>
        <w:t>式；</w:t>
      </w:r>
    </w:p>
    <w:p w:rsidR="0058035B" w:rsidRDefault="00C175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rsidR="0058035B" w:rsidRDefault="00C175A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58035B" w:rsidRDefault="00C175A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58035B" w:rsidRDefault="00C175A4">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）变更基金投资目标、范围或策略，基金合同另有规定的除外；</w:t>
      </w:r>
    </w:p>
    <w:p w:rsidR="0058035B" w:rsidRDefault="00C175A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）变更基金份额持有人大会程序，基金合同另有规定的除外；</w:t>
      </w:r>
    </w:p>
    <w:p w:rsidR="0058035B" w:rsidRDefault="00C175A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58035B" w:rsidRDefault="00C175A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58035B" w:rsidRDefault="00C175A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58035B" w:rsidRDefault="00C175A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58035B" w:rsidRDefault="00C175A4">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58035B" w:rsidRDefault="00C175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rsidR="0058035B" w:rsidRDefault="00C175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）因相应的法律法规、登记机构的相关业务规则发生变动而应当对《基金合同》进行修改；</w:t>
      </w:r>
    </w:p>
    <w:p w:rsidR="0058035B" w:rsidRDefault="00C175A4">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58035B" w:rsidRDefault="00C175A4">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）在法律法规允许的情况下，且在对现有基金份额持有人利益无实质性不利影响的前提下，基金管理人履行适当程序后，推出新业务或服务；</w:t>
      </w:r>
    </w:p>
    <w:p w:rsidR="0058035B" w:rsidRDefault="00C175A4">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w:t>
      </w:r>
      <w:r>
        <w:rPr>
          <w:rFonts w:hint="eastAsia"/>
          <w:bCs/>
          <w:sz w:val="24"/>
        </w:rPr>
        <w:t>金份额持有人利益无实质性不利影响的前提下，增加或调整本基金份额类别的设置、对基金份额分类办法及规则进行调整；</w:t>
      </w:r>
    </w:p>
    <w:p w:rsidR="0058035B" w:rsidRDefault="00C175A4">
      <w:pPr>
        <w:spacing w:line="360" w:lineRule="auto"/>
        <w:ind w:firstLineChars="200" w:firstLine="480"/>
        <w:rPr>
          <w:bCs/>
          <w:sz w:val="24"/>
        </w:rPr>
      </w:pPr>
      <w:r>
        <w:rPr>
          <w:rFonts w:hint="eastAsia"/>
          <w:bCs/>
          <w:sz w:val="24"/>
        </w:rPr>
        <w:t>（</w:t>
      </w:r>
      <w:r>
        <w:rPr>
          <w:bCs/>
          <w:sz w:val="24"/>
        </w:rPr>
        <w:t>8</w:t>
      </w:r>
      <w:r>
        <w:rPr>
          <w:rFonts w:hint="eastAsia"/>
          <w:bCs/>
          <w:sz w:val="24"/>
        </w:rPr>
        <w:t>）若将来本基金管理人注册并成立追踪同一标的指数的交易型开放式指数基金（</w:t>
      </w:r>
      <w:r>
        <w:rPr>
          <w:rFonts w:hint="eastAsia"/>
          <w:bCs/>
          <w:sz w:val="24"/>
        </w:rPr>
        <w:t>ETF</w:t>
      </w:r>
      <w:r>
        <w:rPr>
          <w:rFonts w:hint="eastAsia"/>
          <w:bCs/>
          <w:sz w:val="24"/>
        </w:rPr>
        <w:t>），则基金管理人在履行适当程序后有权决定将本基金转换为该基金的联接基金，并相应修改《基金合同》；</w:t>
      </w:r>
    </w:p>
    <w:p w:rsidR="0058035B" w:rsidRDefault="00C175A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）在不违反法律法规及对基金份额持有人利益无实质性不利影响的前提</w:t>
      </w:r>
      <w:r>
        <w:rPr>
          <w:rFonts w:hint="eastAsia"/>
          <w:bCs/>
          <w:sz w:val="24"/>
        </w:rPr>
        <w:lastRenderedPageBreak/>
        <w:t>下，基金管理人、登记机构、销售机构调整有关基金认购、申购、赎回、转换、收益分配、非交易过户、转托管等业务的规则；</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）按照法律法规和《基金合同》规定不需召</w:t>
      </w:r>
      <w:r>
        <w:rPr>
          <w:rFonts w:hint="eastAsia"/>
          <w:bCs/>
          <w:sz w:val="24"/>
        </w:rPr>
        <w:t>开基金份额持有人大会的其他情形。</w:t>
      </w:r>
    </w:p>
    <w:p w:rsidR="0058035B" w:rsidRPr="00D30D73" w:rsidRDefault="00C175A4">
      <w:pPr>
        <w:spacing w:line="360" w:lineRule="auto"/>
        <w:ind w:firstLineChars="200" w:firstLine="480"/>
        <w:rPr>
          <w:bCs/>
          <w:sz w:val="24"/>
        </w:rPr>
      </w:pPr>
      <w:r w:rsidRPr="00D30D73">
        <w:rPr>
          <w:bCs/>
          <w:sz w:val="24"/>
        </w:rPr>
        <w:t>（二）</w:t>
      </w:r>
      <w:r w:rsidRPr="00D30D73">
        <w:rPr>
          <w:rFonts w:hint="eastAsia"/>
          <w:bCs/>
          <w:sz w:val="24"/>
        </w:rPr>
        <w:t>会议</w:t>
      </w:r>
      <w:r w:rsidRPr="00D30D73">
        <w:rPr>
          <w:bCs/>
          <w:sz w:val="24"/>
        </w:rPr>
        <w:t>召集人及召集方式</w:t>
      </w:r>
    </w:p>
    <w:p w:rsidR="0058035B" w:rsidRDefault="00C175A4">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58035B" w:rsidRDefault="00C175A4">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58035B" w:rsidRDefault="00C175A4">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w:t>
      </w:r>
      <w:r>
        <w:rPr>
          <w:rFonts w:hint="eastAsia"/>
          <w:bCs/>
          <w:sz w:val="24"/>
        </w:rPr>
        <w:t>决定之日起</w:t>
      </w:r>
      <w:r>
        <w:rPr>
          <w:rFonts w:hint="eastAsia"/>
          <w:bCs/>
          <w:sz w:val="24"/>
        </w:rPr>
        <w:t>60</w:t>
      </w:r>
      <w:r>
        <w:rPr>
          <w:rFonts w:hint="eastAsia"/>
          <w:bCs/>
          <w:sz w:val="24"/>
        </w:rPr>
        <w:t>日内召开并告知基金管理人，基金管理人应当配合；</w:t>
      </w:r>
    </w:p>
    <w:p w:rsidR="0058035B" w:rsidRDefault="00C175A4">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58035B" w:rsidRDefault="00C175A4">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58035B" w:rsidRDefault="00C175A4">
      <w:pPr>
        <w:spacing w:line="360" w:lineRule="auto"/>
        <w:ind w:firstLineChars="200" w:firstLine="480"/>
        <w:rPr>
          <w:bCs/>
          <w:sz w:val="24"/>
        </w:rPr>
      </w:pPr>
      <w:r>
        <w:rPr>
          <w:rFonts w:hint="eastAsia"/>
          <w:bCs/>
          <w:sz w:val="24"/>
        </w:rPr>
        <w:t>6</w:t>
      </w:r>
      <w:r>
        <w:rPr>
          <w:rFonts w:hint="eastAsia"/>
          <w:bCs/>
          <w:sz w:val="24"/>
        </w:rPr>
        <w:t>、基</w:t>
      </w:r>
      <w:r>
        <w:rPr>
          <w:rFonts w:hint="eastAsia"/>
          <w:bCs/>
          <w:sz w:val="24"/>
        </w:rPr>
        <w:t>金份额持有人会议的召集人负责选择确定开会时间、地点、方式和权</w:t>
      </w:r>
      <w:r>
        <w:rPr>
          <w:rFonts w:hint="eastAsia"/>
          <w:bCs/>
          <w:sz w:val="24"/>
        </w:rPr>
        <w:lastRenderedPageBreak/>
        <w:t>益登记日。</w:t>
      </w:r>
    </w:p>
    <w:p w:rsidR="0058035B" w:rsidRPr="00D30D73" w:rsidRDefault="00C175A4">
      <w:pPr>
        <w:spacing w:line="360" w:lineRule="auto"/>
        <w:ind w:firstLineChars="200" w:firstLine="480"/>
        <w:rPr>
          <w:bCs/>
          <w:sz w:val="24"/>
        </w:rPr>
      </w:pPr>
      <w:r w:rsidRPr="00D30D73">
        <w:rPr>
          <w:bCs/>
          <w:sz w:val="24"/>
        </w:rPr>
        <w:t>（三）召开基金份额持有人大会的通知时间、通知内容、通知方式</w:t>
      </w:r>
    </w:p>
    <w:p w:rsidR="0058035B" w:rsidRDefault="00C175A4">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58035B" w:rsidRDefault="00C175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58035B" w:rsidRDefault="00C175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58035B" w:rsidRDefault="00C175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w:t>
      </w:r>
      <w:r>
        <w:rPr>
          <w:rFonts w:hint="eastAsia"/>
          <w:bCs/>
          <w:sz w:val="24"/>
        </w:rPr>
        <w:t>联系人姓名及联系电话；</w:t>
      </w:r>
    </w:p>
    <w:p w:rsidR="0058035B" w:rsidRDefault="00C175A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58035B" w:rsidRDefault="00C175A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58035B" w:rsidRDefault="00C175A4">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8035B" w:rsidRDefault="00C175A4">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8035B" w:rsidRPr="00D30D73" w:rsidRDefault="00C175A4">
      <w:pPr>
        <w:spacing w:line="360" w:lineRule="auto"/>
        <w:ind w:firstLineChars="200" w:firstLine="480"/>
        <w:rPr>
          <w:bCs/>
          <w:sz w:val="24"/>
        </w:rPr>
      </w:pPr>
      <w:r w:rsidRPr="00D30D73">
        <w:rPr>
          <w:bCs/>
          <w:sz w:val="24"/>
        </w:rPr>
        <w:t>（四）基金份额持有人出席会议的方式</w:t>
      </w:r>
    </w:p>
    <w:p w:rsidR="0058035B" w:rsidRDefault="00C175A4">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w:t>
      </w:r>
      <w:r>
        <w:rPr>
          <w:rFonts w:hint="eastAsia"/>
          <w:bCs/>
          <w:sz w:val="24"/>
        </w:rPr>
        <w:t>确定。</w:t>
      </w:r>
    </w:p>
    <w:p w:rsidR="0058035B" w:rsidRDefault="00C175A4">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8035B" w:rsidRDefault="00C175A4">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w:t>
      </w:r>
      <w:r>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rsidR="0058035B" w:rsidRDefault="00C175A4">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w:t>
      </w:r>
      <w:r>
        <w:rPr>
          <w:rFonts w:hint="eastAsia"/>
          <w:bCs/>
          <w:sz w:val="24"/>
        </w:rPr>
        <w:t>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58035B" w:rsidRDefault="00C175A4">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w:t>
      </w:r>
      <w:r>
        <w:rPr>
          <w:rFonts w:hint="eastAsia"/>
          <w:bCs/>
          <w:sz w:val="24"/>
        </w:rPr>
        <w:t>明的形式或基金合同约定的其他方式在表决截止日以前送达至召集人指定的地址或系统。</w:t>
      </w:r>
    </w:p>
    <w:p w:rsidR="0058035B" w:rsidRDefault="00C175A4">
      <w:pPr>
        <w:spacing w:line="360" w:lineRule="auto"/>
        <w:ind w:firstLine="480"/>
        <w:rPr>
          <w:bCs/>
          <w:sz w:val="24"/>
        </w:rPr>
      </w:pPr>
      <w:r>
        <w:rPr>
          <w:rFonts w:hint="eastAsia"/>
          <w:bCs/>
          <w:sz w:val="24"/>
        </w:rPr>
        <w:t>在同时符合以下条件时，通讯开会的方式视为有效：</w:t>
      </w:r>
    </w:p>
    <w:p w:rsidR="0058035B" w:rsidRDefault="00C175A4">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58035B" w:rsidRDefault="00C175A4">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w:t>
      </w:r>
      <w:r>
        <w:rPr>
          <w:rFonts w:hint="eastAsia"/>
          <w:bCs/>
          <w:sz w:val="24"/>
        </w:rPr>
        <w:t>意见的，不影响表决效力；</w:t>
      </w:r>
    </w:p>
    <w:p w:rsidR="0058035B" w:rsidRDefault="00C175A4">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w:t>
      </w:r>
      <w:r>
        <w:rPr>
          <w:rFonts w:hint="eastAsia"/>
          <w:bCs/>
          <w:sz w:val="24"/>
        </w:rPr>
        <w:t>人代表出具表决意见；</w:t>
      </w:r>
    </w:p>
    <w:p w:rsidR="0058035B" w:rsidRDefault="00C175A4">
      <w:pPr>
        <w:spacing w:line="360" w:lineRule="auto"/>
        <w:ind w:firstLine="480"/>
        <w:rPr>
          <w:bCs/>
          <w:sz w:val="24"/>
        </w:rPr>
      </w:pPr>
      <w:r>
        <w:rPr>
          <w:rFonts w:hint="eastAsia"/>
          <w:bCs/>
          <w:sz w:val="24"/>
        </w:rPr>
        <w:lastRenderedPageBreak/>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8035B" w:rsidRDefault="00C175A4">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w:t>
      </w:r>
      <w:r>
        <w:rPr>
          <w:rFonts w:hint="eastAsia"/>
          <w:bCs/>
          <w:sz w:val="24"/>
        </w:rPr>
        <w:t>方式召开基金份额持有人大会并表决，具体方式由会议召集人确定并在会议通知中列明，会议程序比照现场开会和通讯方式开会的程序进行。</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五</w:t>
      </w:r>
      <w:r w:rsidRPr="00D30D73">
        <w:rPr>
          <w:rFonts w:hint="eastAsia"/>
          <w:bCs/>
          <w:sz w:val="24"/>
        </w:rPr>
        <w:t>）</w:t>
      </w:r>
      <w:r w:rsidRPr="00D30D73">
        <w:rPr>
          <w:bCs/>
          <w:sz w:val="24"/>
        </w:rPr>
        <w:t>议事内容与程序</w:t>
      </w:r>
    </w:p>
    <w:p w:rsidR="0058035B" w:rsidRDefault="00C175A4">
      <w:pPr>
        <w:spacing w:line="360" w:lineRule="auto"/>
        <w:ind w:firstLineChars="200" w:firstLine="480"/>
        <w:rPr>
          <w:bCs/>
          <w:sz w:val="24"/>
        </w:rPr>
      </w:pPr>
      <w:r>
        <w:rPr>
          <w:rFonts w:hint="eastAsia"/>
          <w:bCs/>
          <w:sz w:val="24"/>
        </w:rPr>
        <w:t>1</w:t>
      </w:r>
      <w:r>
        <w:rPr>
          <w:rFonts w:hint="eastAsia"/>
          <w:bCs/>
          <w:sz w:val="24"/>
        </w:rPr>
        <w:t>、议事内容及提案权</w:t>
      </w:r>
    </w:p>
    <w:p w:rsidR="0058035B" w:rsidRDefault="00C175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58035B" w:rsidRDefault="00C175A4">
      <w:pPr>
        <w:spacing w:line="360" w:lineRule="auto"/>
        <w:ind w:firstLineChars="200" w:firstLine="480"/>
        <w:rPr>
          <w:bCs/>
          <w:sz w:val="24"/>
        </w:rPr>
      </w:pPr>
      <w:r>
        <w:rPr>
          <w:rFonts w:hint="eastAsia"/>
          <w:bCs/>
          <w:sz w:val="24"/>
        </w:rPr>
        <w:t>基金份额持有人大会的召集人发出召集会议的通知后，对原有提案</w:t>
      </w:r>
      <w:r>
        <w:rPr>
          <w:rFonts w:hint="eastAsia"/>
          <w:bCs/>
          <w:sz w:val="24"/>
        </w:rPr>
        <w:t>的修改应当在基金份额持有人大会召开前及时公告。</w:t>
      </w:r>
    </w:p>
    <w:p w:rsidR="0058035B" w:rsidRDefault="00C175A4">
      <w:pPr>
        <w:spacing w:line="360" w:lineRule="auto"/>
        <w:ind w:firstLineChars="200" w:firstLine="480"/>
        <w:rPr>
          <w:bCs/>
          <w:sz w:val="24"/>
        </w:rPr>
      </w:pPr>
      <w:r>
        <w:rPr>
          <w:rFonts w:hint="eastAsia"/>
          <w:bCs/>
          <w:sz w:val="24"/>
        </w:rPr>
        <w:t>基金份额持有人大会不得对未事先公告的议事内容进行表决。</w:t>
      </w:r>
    </w:p>
    <w:p w:rsidR="0058035B" w:rsidRDefault="00C175A4">
      <w:pPr>
        <w:spacing w:line="360" w:lineRule="auto"/>
        <w:ind w:firstLineChars="200" w:firstLine="480"/>
        <w:rPr>
          <w:bCs/>
          <w:sz w:val="24"/>
        </w:rPr>
      </w:pPr>
      <w:r>
        <w:rPr>
          <w:rFonts w:hint="eastAsia"/>
          <w:bCs/>
          <w:sz w:val="24"/>
        </w:rPr>
        <w:t>2</w:t>
      </w:r>
      <w:r>
        <w:rPr>
          <w:rFonts w:hint="eastAsia"/>
          <w:bCs/>
          <w:sz w:val="24"/>
        </w:rPr>
        <w:t>、议事程序</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58035B" w:rsidRDefault="00C175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58035B" w:rsidRDefault="00C175A4">
      <w:pPr>
        <w:spacing w:line="360" w:lineRule="auto"/>
        <w:ind w:firstLineChars="200" w:firstLine="480"/>
        <w:rPr>
          <w:bCs/>
          <w:sz w:val="24"/>
        </w:rPr>
      </w:pPr>
      <w:r>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58035B" w:rsidRDefault="00C175A4">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w:t>
      </w:r>
      <w:r>
        <w:rPr>
          <w:rFonts w:hint="eastAsia"/>
          <w:bCs/>
          <w:sz w:val="24"/>
        </w:rPr>
        <w:t>监督下形成决议。</w:t>
      </w:r>
    </w:p>
    <w:p w:rsidR="0058035B" w:rsidRPr="00D30D73" w:rsidRDefault="00C175A4">
      <w:pPr>
        <w:spacing w:line="360" w:lineRule="auto"/>
        <w:ind w:firstLineChars="200" w:firstLine="480"/>
        <w:rPr>
          <w:bCs/>
          <w:sz w:val="24"/>
        </w:rPr>
      </w:pPr>
      <w:r w:rsidRPr="00D30D73">
        <w:rPr>
          <w:bCs/>
          <w:sz w:val="24"/>
        </w:rPr>
        <w:t>（六）</w:t>
      </w:r>
      <w:r w:rsidRPr="00D30D73">
        <w:rPr>
          <w:rFonts w:hint="eastAsia"/>
          <w:bCs/>
          <w:sz w:val="24"/>
        </w:rPr>
        <w:t>表决</w:t>
      </w:r>
    </w:p>
    <w:p w:rsidR="0058035B" w:rsidRDefault="00C175A4">
      <w:pPr>
        <w:spacing w:line="360" w:lineRule="auto"/>
        <w:ind w:firstLineChars="200" w:firstLine="480"/>
        <w:rPr>
          <w:bCs/>
          <w:sz w:val="24"/>
        </w:rPr>
      </w:pPr>
      <w:r>
        <w:rPr>
          <w:rFonts w:hint="eastAsia"/>
          <w:bCs/>
          <w:sz w:val="24"/>
        </w:rPr>
        <w:t>基金份额持有人所持每份基金份额有一票表决权。</w:t>
      </w:r>
    </w:p>
    <w:p w:rsidR="0058035B" w:rsidRDefault="00C175A4">
      <w:pPr>
        <w:spacing w:line="360" w:lineRule="auto"/>
        <w:ind w:firstLineChars="200" w:firstLine="480"/>
        <w:rPr>
          <w:bCs/>
          <w:sz w:val="24"/>
        </w:rPr>
      </w:pPr>
      <w:r>
        <w:rPr>
          <w:rFonts w:hint="eastAsia"/>
          <w:bCs/>
          <w:sz w:val="24"/>
        </w:rPr>
        <w:t>基金份额持有人大会决议分为一般决议和特别决议：</w:t>
      </w:r>
    </w:p>
    <w:p w:rsidR="0058035B" w:rsidRDefault="00C175A4">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58035B" w:rsidRDefault="00C175A4">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58035B" w:rsidRDefault="00C175A4">
      <w:pPr>
        <w:spacing w:line="360" w:lineRule="auto"/>
        <w:ind w:firstLineChars="200" w:firstLine="480"/>
        <w:rPr>
          <w:bCs/>
          <w:sz w:val="24"/>
        </w:rPr>
      </w:pPr>
      <w:r>
        <w:rPr>
          <w:rFonts w:hint="eastAsia"/>
          <w:bCs/>
          <w:sz w:val="24"/>
        </w:rPr>
        <w:t>基金份额持有人大会采取记名方式进行投票表决。</w:t>
      </w:r>
    </w:p>
    <w:p w:rsidR="0058035B" w:rsidRDefault="00C175A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w:t>
      </w:r>
      <w:r>
        <w:rPr>
          <w:rFonts w:hint="eastAsia"/>
          <w:bCs/>
          <w:sz w:val="24"/>
        </w:rPr>
        <w:t>不清或相互矛盾的视为弃权表决，但应当计入出具表决意见的基金份额持有人所代表的基金份额总数。</w:t>
      </w:r>
    </w:p>
    <w:p w:rsidR="0058035B" w:rsidRDefault="00C175A4">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七</w:t>
      </w:r>
      <w:r w:rsidRPr="00D30D73">
        <w:rPr>
          <w:rFonts w:hint="eastAsia"/>
          <w:bCs/>
          <w:sz w:val="24"/>
        </w:rPr>
        <w:t>）</w:t>
      </w:r>
      <w:r w:rsidRPr="00D30D73">
        <w:rPr>
          <w:bCs/>
          <w:sz w:val="24"/>
        </w:rPr>
        <w:t>计票</w:t>
      </w:r>
    </w:p>
    <w:p w:rsidR="0058035B" w:rsidRDefault="00C175A4">
      <w:pPr>
        <w:spacing w:line="360" w:lineRule="auto"/>
        <w:ind w:firstLineChars="200" w:firstLine="480"/>
        <w:rPr>
          <w:bCs/>
          <w:sz w:val="24"/>
        </w:rPr>
      </w:pPr>
      <w:r>
        <w:rPr>
          <w:rFonts w:hint="eastAsia"/>
          <w:bCs/>
          <w:sz w:val="24"/>
        </w:rPr>
        <w:t>1</w:t>
      </w:r>
      <w:r>
        <w:rPr>
          <w:rFonts w:hint="eastAsia"/>
          <w:bCs/>
          <w:sz w:val="24"/>
        </w:rPr>
        <w:t>、现场开会</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rFonts w:hint="eastAsia"/>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w:t>
      </w:r>
      <w:r>
        <w:rPr>
          <w:rFonts w:hint="eastAsia"/>
          <w:bCs/>
          <w:sz w:val="24"/>
        </w:rPr>
        <w:t>表决后立即进行清点并由大会主持人当场公布计票结果。</w:t>
      </w:r>
    </w:p>
    <w:p w:rsidR="0058035B" w:rsidRDefault="00C175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8035B" w:rsidRDefault="00C175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58035B" w:rsidRDefault="00C175A4">
      <w:pPr>
        <w:spacing w:line="360" w:lineRule="auto"/>
        <w:ind w:firstLineChars="200" w:firstLine="480"/>
        <w:rPr>
          <w:bCs/>
          <w:sz w:val="24"/>
        </w:rPr>
      </w:pPr>
      <w:r>
        <w:rPr>
          <w:rFonts w:hint="eastAsia"/>
          <w:bCs/>
          <w:sz w:val="24"/>
        </w:rPr>
        <w:t>2</w:t>
      </w:r>
      <w:r>
        <w:rPr>
          <w:rFonts w:hint="eastAsia"/>
          <w:bCs/>
          <w:sz w:val="24"/>
        </w:rPr>
        <w:t>、通讯开会</w:t>
      </w:r>
    </w:p>
    <w:p w:rsidR="0058035B" w:rsidRDefault="00C175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w:t>
      </w:r>
      <w:r>
        <w:rPr>
          <w:rFonts w:hint="eastAsia"/>
          <w:bCs/>
          <w:sz w:val="24"/>
        </w:rPr>
        <w:t>行计票，并由公证机关对其计票过程予以公证。基金管理人或基金托管人拒派代表对表决意见的计票进行监督的，不影响计票和表决结果。</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八</w:t>
      </w:r>
      <w:r w:rsidRPr="00D30D73">
        <w:rPr>
          <w:rFonts w:hint="eastAsia"/>
          <w:bCs/>
          <w:sz w:val="24"/>
        </w:rPr>
        <w:t>）</w:t>
      </w:r>
      <w:r w:rsidRPr="00D30D73">
        <w:rPr>
          <w:bCs/>
          <w:sz w:val="24"/>
        </w:rPr>
        <w:t>生效与公告</w:t>
      </w:r>
    </w:p>
    <w:p w:rsidR="0058035B" w:rsidRDefault="00C175A4">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58035B" w:rsidRDefault="00C175A4">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58035B" w:rsidRDefault="00C175A4">
      <w:pPr>
        <w:spacing w:line="360" w:lineRule="auto"/>
        <w:ind w:firstLineChars="200" w:firstLine="480"/>
        <w:rPr>
          <w:bCs/>
          <w:sz w:val="24"/>
        </w:rPr>
      </w:pPr>
      <w:r>
        <w:rPr>
          <w:rFonts w:hint="eastAsia"/>
          <w:bCs/>
          <w:sz w:val="24"/>
        </w:rPr>
        <w:t>基金管理人、基金托管人和基金份额</w:t>
      </w:r>
      <w:r>
        <w:rPr>
          <w:rFonts w:hint="eastAsia"/>
          <w:bCs/>
          <w:sz w:val="24"/>
        </w:rPr>
        <w:t>持有人应当执行生效的基金份额持有人大会的决议。生效的基金份额持有人大会决议对全体基金份额持有人、基金管理人、基金托管人均有约束力。</w:t>
      </w:r>
    </w:p>
    <w:p w:rsidR="0058035B" w:rsidRPr="00D30D73" w:rsidRDefault="00C175A4">
      <w:pPr>
        <w:spacing w:line="360" w:lineRule="auto"/>
        <w:ind w:firstLineChars="200" w:firstLine="480"/>
        <w:rPr>
          <w:bCs/>
          <w:sz w:val="24"/>
        </w:rPr>
      </w:pPr>
      <w:r w:rsidRPr="00D30D73">
        <w:rPr>
          <w:rFonts w:hint="eastAsia"/>
          <w:bCs/>
          <w:sz w:val="24"/>
        </w:rPr>
        <w:t>（九）实施侧袋机制期间基金份额持有人大会的特殊约定</w:t>
      </w:r>
    </w:p>
    <w:p w:rsidR="0058035B" w:rsidRPr="00D30D73" w:rsidRDefault="00C175A4">
      <w:pPr>
        <w:spacing w:line="360" w:lineRule="auto"/>
        <w:ind w:firstLineChars="200" w:firstLine="480"/>
        <w:rPr>
          <w:bCs/>
          <w:sz w:val="24"/>
        </w:rPr>
      </w:pPr>
      <w:r w:rsidRPr="00D30D73">
        <w:rPr>
          <w:rFonts w:hint="eastAsia"/>
          <w:bCs/>
          <w:sz w:val="24"/>
        </w:rPr>
        <w:t>若本基金实施侧袋机制，则相关基金份额或表决权的比例指主袋份额持有人</w:t>
      </w:r>
      <w:r w:rsidRPr="00D30D73">
        <w:rPr>
          <w:rFonts w:hint="eastAsia"/>
          <w:bCs/>
          <w:sz w:val="24"/>
        </w:rPr>
        <w:lastRenderedPageBreak/>
        <w:t>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8035B" w:rsidRPr="00D30D73" w:rsidRDefault="00C175A4">
      <w:pPr>
        <w:spacing w:line="360" w:lineRule="auto"/>
        <w:ind w:firstLineChars="200" w:firstLine="480"/>
        <w:rPr>
          <w:bCs/>
          <w:sz w:val="24"/>
        </w:rPr>
      </w:pPr>
      <w:r w:rsidRPr="00D30D73">
        <w:rPr>
          <w:bCs/>
          <w:sz w:val="24"/>
        </w:rPr>
        <w:t>1</w:t>
      </w:r>
      <w:r w:rsidRPr="00D30D73">
        <w:rPr>
          <w:bCs/>
          <w:sz w:val="24"/>
        </w:rPr>
        <w:t>、基金份额持有人行使提议权、召集权、提名权所需单独或合计代表相关基金份额</w:t>
      </w:r>
      <w:r w:rsidRPr="00D30D73">
        <w:rPr>
          <w:bCs/>
          <w:sz w:val="24"/>
        </w:rPr>
        <w:t>10</w:t>
      </w:r>
      <w:r w:rsidRPr="00D30D73">
        <w:rPr>
          <w:bCs/>
          <w:sz w:val="24"/>
        </w:rPr>
        <w:t>%</w:t>
      </w:r>
      <w:r w:rsidRPr="00D30D73">
        <w:rPr>
          <w:bCs/>
          <w:sz w:val="24"/>
        </w:rPr>
        <w:t>以上（含</w:t>
      </w:r>
      <w:r w:rsidRPr="00D30D73">
        <w:rPr>
          <w:bCs/>
          <w:sz w:val="24"/>
        </w:rPr>
        <w:t>10%</w:t>
      </w:r>
      <w:r w:rsidRPr="00D30D73">
        <w:rPr>
          <w:bCs/>
          <w:sz w:val="24"/>
        </w:rPr>
        <w:t>）；</w:t>
      </w:r>
    </w:p>
    <w:p w:rsidR="0058035B" w:rsidRPr="00D30D73" w:rsidRDefault="00C175A4">
      <w:pPr>
        <w:spacing w:line="360" w:lineRule="auto"/>
        <w:ind w:firstLineChars="200" w:firstLine="480"/>
        <w:rPr>
          <w:bCs/>
          <w:sz w:val="24"/>
        </w:rPr>
      </w:pPr>
      <w:r w:rsidRPr="00D30D73">
        <w:rPr>
          <w:bCs/>
          <w:sz w:val="24"/>
        </w:rPr>
        <w:t>2</w:t>
      </w:r>
      <w:r w:rsidRPr="00D30D73">
        <w:rPr>
          <w:bCs/>
          <w:sz w:val="24"/>
        </w:rPr>
        <w:t>、现场开会的到会者在权益登记日代表的基金份额不少于本基金在权益登记日相关基金份额的二分之一（含二分之一）；</w:t>
      </w:r>
    </w:p>
    <w:p w:rsidR="0058035B" w:rsidRPr="00D30D73" w:rsidRDefault="00C175A4">
      <w:pPr>
        <w:spacing w:line="360" w:lineRule="auto"/>
        <w:ind w:firstLineChars="200" w:firstLine="480"/>
        <w:rPr>
          <w:bCs/>
          <w:sz w:val="24"/>
        </w:rPr>
      </w:pPr>
      <w:r w:rsidRPr="00D30D73">
        <w:rPr>
          <w:bCs/>
          <w:sz w:val="24"/>
        </w:rPr>
        <w:t>3</w:t>
      </w:r>
      <w:r w:rsidRPr="00D30D73">
        <w:rPr>
          <w:bCs/>
          <w:sz w:val="24"/>
        </w:rPr>
        <w:t>、通讯开会的直接出具表决意见或授权他人代表出具表决意见的基金份额持有人所持有的基金份额不小于在权益登记日相关基金份额的二分之一（含二分之一）；</w:t>
      </w:r>
    </w:p>
    <w:p w:rsidR="0058035B" w:rsidRPr="00D30D73" w:rsidRDefault="00C175A4">
      <w:pPr>
        <w:spacing w:line="360" w:lineRule="auto"/>
        <w:ind w:firstLineChars="200" w:firstLine="480"/>
        <w:rPr>
          <w:bCs/>
          <w:sz w:val="24"/>
        </w:rPr>
      </w:pPr>
      <w:r w:rsidRPr="00D30D73">
        <w:rPr>
          <w:bCs/>
          <w:sz w:val="24"/>
        </w:rPr>
        <w:t>4</w:t>
      </w:r>
      <w:r w:rsidRPr="00D30D73">
        <w:rPr>
          <w:bCs/>
          <w:sz w:val="24"/>
        </w:rPr>
        <w:t>、在参与基金份额持有人大会投票的基金份额持有人所持有的基金份额小于在权益登记日相关基金份额的二分之一、召集人在原公告的基金份额持有人大会召开时间的</w:t>
      </w:r>
      <w:r w:rsidRPr="00D30D73">
        <w:rPr>
          <w:bCs/>
          <w:sz w:val="24"/>
        </w:rPr>
        <w:t>3</w:t>
      </w:r>
      <w:r w:rsidRPr="00D30D73">
        <w:rPr>
          <w:bCs/>
          <w:sz w:val="24"/>
        </w:rPr>
        <w:t>个月以后、</w:t>
      </w:r>
      <w:r w:rsidRPr="00D30D73">
        <w:rPr>
          <w:bCs/>
          <w:sz w:val="24"/>
        </w:rPr>
        <w:t>6</w:t>
      </w:r>
      <w:r w:rsidRPr="00D30D73">
        <w:rPr>
          <w:bCs/>
          <w:sz w:val="24"/>
        </w:rPr>
        <w:t>个月以内就原定审议事项重新召集的基金份额持有人大会应当有代表三分之一以上</w:t>
      </w:r>
      <w:r w:rsidRPr="00D30D73">
        <w:rPr>
          <w:bCs/>
          <w:sz w:val="24"/>
        </w:rPr>
        <w:t>（含三分之一）相关基金份额的持有人参与或授权他人参与基金份额持有人大会投票；</w:t>
      </w:r>
    </w:p>
    <w:p w:rsidR="0058035B" w:rsidRPr="00D30D73" w:rsidRDefault="00C175A4">
      <w:pPr>
        <w:spacing w:line="360" w:lineRule="auto"/>
        <w:ind w:firstLineChars="200" w:firstLine="480"/>
        <w:rPr>
          <w:bCs/>
          <w:sz w:val="24"/>
        </w:rPr>
      </w:pPr>
      <w:r w:rsidRPr="00D30D73">
        <w:rPr>
          <w:bCs/>
          <w:sz w:val="24"/>
        </w:rPr>
        <w:t>5</w:t>
      </w:r>
      <w:r w:rsidRPr="00D30D73">
        <w:rPr>
          <w:bCs/>
          <w:sz w:val="24"/>
        </w:rPr>
        <w:t>、现场开会由出席大会的基金份额持有人和代理人所持表决权的</w:t>
      </w:r>
      <w:r w:rsidRPr="00D30D73">
        <w:rPr>
          <w:bCs/>
          <w:sz w:val="24"/>
        </w:rPr>
        <w:t>50%</w:t>
      </w:r>
      <w:r w:rsidRPr="00D30D73">
        <w:rPr>
          <w:bCs/>
          <w:sz w:val="24"/>
        </w:rPr>
        <w:t>以上（含</w:t>
      </w:r>
      <w:r w:rsidRPr="00D30D73">
        <w:rPr>
          <w:bCs/>
          <w:sz w:val="24"/>
        </w:rPr>
        <w:t>50%</w:t>
      </w:r>
      <w:r w:rsidRPr="00D30D73">
        <w:rPr>
          <w:bCs/>
          <w:sz w:val="24"/>
        </w:rPr>
        <w:t>）选举产生一名基金份额持有人或代理人作为该次基金份额持有人大会的主持人；</w:t>
      </w:r>
    </w:p>
    <w:p w:rsidR="0058035B" w:rsidRPr="00D30D73" w:rsidRDefault="00C175A4">
      <w:pPr>
        <w:spacing w:line="360" w:lineRule="auto"/>
        <w:ind w:firstLineChars="200" w:firstLine="480"/>
        <w:rPr>
          <w:bCs/>
          <w:sz w:val="24"/>
        </w:rPr>
      </w:pPr>
      <w:r w:rsidRPr="00D30D73">
        <w:rPr>
          <w:bCs/>
          <w:sz w:val="24"/>
        </w:rPr>
        <w:t>6</w:t>
      </w:r>
      <w:r w:rsidRPr="00D30D73">
        <w:rPr>
          <w:bCs/>
          <w:sz w:val="24"/>
        </w:rPr>
        <w:t>、一般决议须经参加大会的基金份额持有人或其代理人所持表决权的二分之一以上（含二分之一）通过；</w:t>
      </w:r>
    </w:p>
    <w:p w:rsidR="0058035B" w:rsidRPr="00D30D73" w:rsidRDefault="00C175A4">
      <w:pPr>
        <w:spacing w:line="360" w:lineRule="auto"/>
        <w:ind w:firstLineChars="200" w:firstLine="480"/>
        <w:rPr>
          <w:bCs/>
          <w:sz w:val="24"/>
        </w:rPr>
      </w:pPr>
      <w:r w:rsidRPr="00D30D73">
        <w:rPr>
          <w:bCs/>
          <w:sz w:val="24"/>
        </w:rPr>
        <w:t>7</w:t>
      </w:r>
      <w:r w:rsidRPr="00D30D73">
        <w:rPr>
          <w:bCs/>
          <w:sz w:val="24"/>
        </w:rPr>
        <w:t>、特别决议应当经参加大会的基金份额持有人或其代理人所持表决权的三分之二以上（含三分之二）通过。</w:t>
      </w:r>
    </w:p>
    <w:p w:rsidR="0058035B" w:rsidRPr="00D30D73" w:rsidRDefault="00C175A4">
      <w:pPr>
        <w:spacing w:line="360" w:lineRule="auto"/>
        <w:ind w:firstLineChars="200" w:firstLine="480"/>
        <w:rPr>
          <w:bCs/>
          <w:sz w:val="24"/>
        </w:rPr>
      </w:pPr>
      <w:r w:rsidRPr="00D30D73">
        <w:rPr>
          <w:rFonts w:hint="eastAsia"/>
          <w:bCs/>
          <w:sz w:val="24"/>
        </w:rPr>
        <w:t>同一主侧袋账户内的每份基金份额具有平等的表决权。</w:t>
      </w:r>
    </w:p>
    <w:p w:rsidR="0058035B" w:rsidRPr="00D30D73" w:rsidRDefault="00C175A4">
      <w:pPr>
        <w:spacing w:line="360" w:lineRule="auto"/>
        <w:ind w:firstLineChars="200" w:firstLine="480"/>
        <w:rPr>
          <w:bCs/>
          <w:sz w:val="24"/>
        </w:rPr>
      </w:pPr>
      <w:r w:rsidRPr="00D30D73">
        <w:rPr>
          <w:rFonts w:hint="eastAsia"/>
          <w:bCs/>
          <w:sz w:val="24"/>
        </w:rPr>
        <w:t>（十）本部分对基金份额持有人大会召开事由、召开条件、议事程序、表决条件等规定，凡是直接引用法律法规</w:t>
      </w:r>
      <w:r>
        <w:rPr>
          <w:rFonts w:hint="eastAsia"/>
          <w:bCs/>
          <w:sz w:val="24"/>
        </w:rPr>
        <w:t>或监管规则</w:t>
      </w:r>
      <w:r w:rsidRPr="00D30D73">
        <w:rPr>
          <w:rFonts w:hint="eastAsia"/>
          <w:bCs/>
          <w:sz w:val="24"/>
        </w:rPr>
        <w:t>的部分，如将来法律法规</w:t>
      </w:r>
      <w:r>
        <w:rPr>
          <w:rFonts w:hint="eastAsia"/>
          <w:bCs/>
          <w:sz w:val="24"/>
        </w:rPr>
        <w:t>或监管规则</w:t>
      </w:r>
      <w:r w:rsidRPr="00D30D73">
        <w:rPr>
          <w:rFonts w:hint="eastAsia"/>
          <w:bCs/>
          <w:sz w:val="24"/>
        </w:rPr>
        <w:t>修改导致相关内容被取消或变更的，基金管理人经与基金托管人协商一致并提前公告后，可直接对本部分内容进行修改和调整。</w:t>
      </w:r>
    </w:p>
    <w:p w:rsidR="0058035B" w:rsidRPr="00D30D73" w:rsidRDefault="00C175A4">
      <w:pPr>
        <w:pStyle w:val="afa"/>
        <w:spacing w:afterLines="0"/>
        <w:ind w:firstLine="482"/>
        <w:rPr>
          <w:b/>
        </w:rPr>
      </w:pPr>
      <w:r w:rsidRPr="00D30D73">
        <w:rPr>
          <w:b/>
        </w:rPr>
        <w:t>三、基金收益分配原则、执行方式</w:t>
      </w:r>
    </w:p>
    <w:p w:rsidR="0058035B" w:rsidRPr="00D30D73" w:rsidRDefault="00C175A4">
      <w:pPr>
        <w:spacing w:line="360" w:lineRule="auto"/>
        <w:ind w:firstLineChars="200" w:firstLine="480"/>
        <w:rPr>
          <w:sz w:val="24"/>
        </w:rPr>
      </w:pPr>
      <w:r w:rsidRPr="00D30D73">
        <w:rPr>
          <w:sz w:val="24"/>
        </w:rPr>
        <w:t>（一）基金收益分配原则</w:t>
      </w:r>
    </w:p>
    <w:p w:rsidR="0058035B" w:rsidRPr="00D30D73" w:rsidRDefault="00C175A4">
      <w:pPr>
        <w:pStyle w:val="afa"/>
        <w:spacing w:after="78"/>
        <w:ind w:firstLine="480"/>
      </w:pPr>
      <w:r w:rsidRPr="00D30D73">
        <w:lastRenderedPageBreak/>
        <w:t>1</w:t>
      </w:r>
      <w:r w:rsidRPr="00D30D73">
        <w:t>、由于本基金</w:t>
      </w:r>
      <w:r w:rsidRPr="00D30D73">
        <w:t>A</w:t>
      </w:r>
      <w:r w:rsidRPr="00D30D73">
        <w:rPr>
          <w:rFonts w:hint="eastAsia"/>
        </w:rPr>
        <w:t>类基金份额不收取销售服务费，</w:t>
      </w:r>
      <w:r w:rsidRPr="00D30D73">
        <w:t>C</w:t>
      </w:r>
      <w:r w:rsidRPr="00D30D73">
        <w:rPr>
          <w:rFonts w:hint="eastAsia"/>
        </w:rPr>
        <w:t>类基金份额收取销售服务费，各基金份额类别对应的可供分配利润将有所不同；</w:t>
      </w:r>
    </w:p>
    <w:p w:rsidR="0058035B" w:rsidRPr="00D30D73" w:rsidRDefault="00C175A4">
      <w:pPr>
        <w:pStyle w:val="afa"/>
        <w:spacing w:after="78"/>
        <w:ind w:firstLine="480"/>
      </w:pPr>
      <w:r w:rsidRPr="00D30D73">
        <w:t>2</w:t>
      </w:r>
      <w:r w:rsidRPr="00D30D73">
        <w:t>、在符合有关基金分红条件的前提下，本基金管理人可以根据实际情况进行收益分配，具体分</w:t>
      </w:r>
      <w:r w:rsidRPr="00D30D73">
        <w:t>配方案以公告为准</w:t>
      </w:r>
      <w:r w:rsidRPr="00D30D73">
        <w:rPr>
          <w:rFonts w:hint="eastAsia"/>
        </w:rPr>
        <w:t>；</w:t>
      </w:r>
      <w:r w:rsidRPr="00D30D73">
        <w:rPr>
          <w:rFonts w:hint="eastAsia"/>
        </w:rPr>
        <w:t>若《基金合同》生效不满</w:t>
      </w:r>
      <w:r w:rsidRPr="00D30D73">
        <w:t>3</w:t>
      </w:r>
      <w:r w:rsidRPr="00D30D73">
        <w:t>个月可不进行收益分配；</w:t>
      </w:r>
    </w:p>
    <w:p w:rsidR="0058035B" w:rsidRPr="00D30D73" w:rsidRDefault="00C175A4">
      <w:pPr>
        <w:pStyle w:val="afa"/>
        <w:spacing w:after="78"/>
        <w:ind w:firstLine="480"/>
      </w:pPr>
      <w:r w:rsidRPr="00D30D73">
        <w:t>3</w:t>
      </w:r>
      <w:r w:rsidRPr="00D30D73">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D30D73">
        <w:t>A</w:t>
      </w:r>
      <w:r w:rsidRPr="00D30D73">
        <w:t>类基金份额和</w:t>
      </w:r>
      <w:r w:rsidRPr="00D30D73">
        <w:t>C</w:t>
      </w:r>
      <w:r w:rsidRPr="00D30D73">
        <w:t>类基金份额分别选择不同的收益分配方式；</w:t>
      </w:r>
    </w:p>
    <w:p w:rsidR="0058035B" w:rsidRPr="00D30D73" w:rsidRDefault="00C175A4">
      <w:pPr>
        <w:pStyle w:val="afa"/>
        <w:spacing w:after="78"/>
        <w:ind w:firstLine="480"/>
      </w:pPr>
      <w:r w:rsidRPr="00D30D73">
        <w:t>4</w:t>
      </w:r>
      <w:r w:rsidRPr="00D30D73">
        <w:rPr>
          <w:rFonts w:hint="eastAsia"/>
        </w:rPr>
        <w:t>、本基金同一基金份额类别的每一基金份额享有同等分配权；</w:t>
      </w:r>
    </w:p>
    <w:p w:rsidR="0058035B" w:rsidRPr="00D30D73" w:rsidRDefault="00C175A4">
      <w:pPr>
        <w:pStyle w:val="afa"/>
        <w:spacing w:afterLines="0"/>
        <w:ind w:firstLine="480"/>
      </w:pPr>
      <w:r w:rsidRPr="00D30D73">
        <w:t>5</w:t>
      </w:r>
      <w:r w:rsidRPr="00D30D73">
        <w:rPr>
          <w:rFonts w:hint="eastAsia"/>
        </w:rPr>
        <w:t>、法律法规或监管机关另有规定的，从其规定。</w:t>
      </w:r>
    </w:p>
    <w:p w:rsidR="0058035B" w:rsidRDefault="00C175A4">
      <w:pPr>
        <w:spacing w:line="360" w:lineRule="auto"/>
        <w:ind w:firstLineChars="225" w:firstLine="540"/>
        <w:rPr>
          <w:bCs/>
        </w:rPr>
      </w:pPr>
      <w:r>
        <w:rPr>
          <w:rFonts w:hint="eastAsia"/>
          <w:bCs/>
          <w:sz w:val="24"/>
        </w:rPr>
        <w:t>基金管理人可在不违反法律法规且对基金份额持有人利益无实质性不利影响的前提下，对上述原则进行修改或调整，而无需召开基金份额持有人大会审议。</w:t>
      </w:r>
    </w:p>
    <w:p w:rsidR="0058035B" w:rsidRPr="00D30D73" w:rsidRDefault="00C175A4">
      <w:pPr>
        <w:pStyle w:val="afa"/>
        <w:spacing w:afterLines="0"/>
        <w:ind w:firstLine="480"/>
      </w:pPr>
      <w:r w:rsidRPr="00D30D73">
        <w:t>（二）收益分配方案</w:t>
      </w:r>
    </w:p>
    <w:p w:rsidR="0058035B" w:rsidRPr="00D30D73" w:rsidRDefault="00C175A4">
      <w:pPr>
        <w:pStyle w:val="afa"/>
        <w:spacing w:afterLines="0"/>
        <w:ind w:firstLine="480"/>
      </w:pPr>
      <w:r w:rsidRPr="00D30D73">
        <w:rPr>
          <w:rFonts w:hint="eastAsia"/>
        </w:rPr>
        <w:t>基金收益分配方案中应载明截止收益分配基准日的可供分配利润、基金收益分配对象、分配时间、分配数额及比例、分配方式等内容。</w:t>
      </w:r>
    </w:p>
    <w:p w:rsidR="0058035B" w:rsidRPr="00D30D73" w:rsidRDefault="00C175A4">
      <w:pPr>
        <w:pStyle w:val="afa"/>
        <w:spacing w:afterLines="0"/>
        <w:ind w:firstLine="480"/>
      </w:pPr>
      <w:r w:rsidRPr="00D30D73">
        <w:t>（三）收益分配方案的确定、公告与实施</w:t>
      </w:r>
    </w:p>
    <w:p w:rsidR="0058035B" w:rsidRPr="00D30D73" w:rsidRDefault="00C175A4">
      <w:pPr>
        <w:pStyle w:val="afa"/>
        <w:spacing w:after="78"/>
        <w:ind w:firstLine="480"/>
      </w:pPr>
      <w:r w:rsidRPr="00D30D73">
        <w:rPr>
          <w:rFonts w:hint="eastAsia"/>
        </w:rPr>
        <w:t>本基金收益分配方案由基金管理人拟定，并由基金托管人复核，依照《信息披露办法》的规定在</w:t>
      </w:r>
      <w:r>
        <w:rPr>
          <w:rFonts w:hint="eastAsia"/>
          <w:bCs/>
        </w:rPr>
        <w:t>规定</w:t>
      </w:r>
      <w:r w:rsidRPr="00D30D73">
        <w:rPr>
          <w:rFonts w:hint="eastAsia"/>
        </w:rPr>
        <w:t>媒介公告。</w:t>
      </w:r>
    </w:p>
    <w:p w:rsidR="0058035B" w:rsidRPr="00D30D73" w:rsidRDefault="00C175A4">
      <w:pPr>
        <w:pStyle w:val="afa"/>
        <w:spacing w:afterLines="0"/>
        <w:ind w:firstLine="480"/>
        <w:rPr>
          <w:b/>
        </w:rPr>
      </w:pPr>
      <w:r w:rsidRPr="00D30D73">
        <w:rPr>
          <w:rFonts w:hint="eastAsia"/>
        </w:rPr>
        <w:t>法律法规或监管机关另有规定的，从其规定。</w:t>
      </w:r>
    </w:p>
    <w:p w:rsidR="0058035B" w:rsidRPr="00D30D73" w:rsidRDefault="00C175A4">
      <w:pPr>
        <w:pStyle w:val="afa"/>
        <w:spacing w:afterLines="0"/>
        <w:ind w:firstLine="482"/>
        <w:rPr>
          <w:b/>
        </w:rPr>
      </w:pPr>
      <w:r w:rsidRPr="00D30D73">
        <w:rPr>
          <w:b/>
        </w:rPr>
        <w:t>四、与基金财产管理、运用有关费用的提取、支付方式与比例</w:t>
      </w:r>
    </w:p>
    <w:p w:rsidR="0058035B" w:rsidRPr="00D30D73" w:rsidRDefault="00C175A4">
      <w:pPr>
        <w:pStyle w:val="afa"/>
        <w:spacing w:after="78"/>
        <w:ind w:firstLine="480"/>
        <w:rPr>
          <w:bCs/>
        </w:rPr>
      </w:pPr>
      <w:r w:rsidRPr="00D30D73">
        <w:rPr>
          <w:rFonts w:hint="eastAsia"/>
          <w:bCs/>
        </w:rPr>
        <w:t>（一）基金费用的种类</w:t>
      </w:r>
    </w:p>
    <w:p w:rsidR="0058035B" w:rsidRDefault="00C175A4">
      <w:pPr>
        <w:spacing w:line="360" w:lineRule="auto"/>
        <w:ind w:firstLineChars="200" w:firstLine="480"/>
        <w:rPr>
          <w:bCs/>
          <w:sz w:val="24"/>
        </w:rPr>
      </w:pPr>
      <w:r>
        <w:rPr>
          <w:rFonts w:hint="eastAsia"/>
          <w:bCs/>
          <w:sz w:val="24"/>
        </w:rPr>
        <w:t>1</w:t>
      </w:r>
      <w:r>
        <w:rPr>
          <w:rFonts w:hint="eastAsia"/>
          <w:bCs/>
          <w:sz w:val="24"/>
        </w:rPr>
        <w:t>、基金管理人的管理费；</w:t>
      </w:r>
    </w:p>
    <w:p w:rsidR="0058035B" w:rsidRDefault="00C175A4">
      <w:pPr>
        <w:spacing w:line="360" w:lineRule="auto"/>
        <w:ind w:firstLineChars="200" w:firstLine="480"/>
        <w:rPr>
          <w:bCs/>
          <w:sz w:val="24"/>
        </w:rPr>
      </w:pPr>
      <w:r>
        <w:rPr>
          <w:rFonts w:hint="eastAsia"/>
          <w:bCs/>
          <w:sz w:val="24"/>
        </w:rPr>
        <w:t>2</w:t>
      </w:r>
      <w:r>
        <w:rPr>
          <w:rFonts w:hint="eastAsia"/>
          <w:bCs/>
          <w:sz w:val="24"/>
        </w:rPr>
        <w:t>、基金托管人的托管费；</w:t>
      </w:r>
    </w:p>
    <w:p w:rsidR="0058035B" w:rsidRDefault="00C175A4">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58035B" w:rsidRDefault="00C175A4">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58035B" w:rsidRDefault="00C175A4">
      <w:pPr>
        <w:spacing w:line="360" w:lineRule="auto"/>
        <w:ind w:firstLineChars="200" w:firstLine="480"/>
        <w:rPr>
          <w:bCs/>
          <w:sz w:val="24"/>
        </w:rPr>
      </w:pPr>
      <w:r>
        <w:rPr>
          <w:rFonts w:hint="eastAsia"/>
          <w:bCs/>
          <w:sz w:val="24"/>
        </w:rPr>
        <w:t>5</w:t>
      </w:r>
      <w:r>
        <w:rPr>
          <w:rFonts w:hint="eastAsia"/>
          <w:bCs/>
          <w:sz w:val="24"/>
        </w:rPr>
        <w:t>、基金份额持有人大会费用；</w:t>
      </w:r>
    </w:p>
    <w:p w:rsidR="0058035B" w:rsidRDefault="00C175A4">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58035B" w:rsidRDefault="00C175A4">
      <w:pPr>
        <w:spacing w:line="360" w:lineRule="auto"/>
        <w:ind w:firstLineChars="200" w:firstLine="480"/>
        <w:rPr>
          <w:bCs/>
          <w:sz w:val="24"/>
        </w:rPr>
      </w:pPr>
      <w:r>
        <w:rPr>
          <w:rFonts w:hint="eastAsia"/>
          <w:bCs/>
          <w:sz w:val="24"/>
        </w:rPr>
        <w:lastRenderedPageBreak/>
        <w:t>7</w:t>
      </w:r>
      <w:r>
        <w:rPr>
          <w:rFonts w:hint="eastAsia"/>
          <w:bCs/>
          <w:sz w:val="24"/>
        </w:rPr>
        <w:t>、基金的银行汇划费用；</w:t>
      </w:r>
    </w:p>
    <w:p w:rsidR="0058035B" w:rsidRDefault="00C175A4">
      <w:pPr>
        <w:spacing w:line="360" w:lineRule="auto"/>
        <w:ind w:firstLineChars="200" w:firstLine="480"/>
        <w:rPr>
          <w:bCs/>
          <w:sz w:val="24"/>
        </w:rPr>
      </w:pPr>
      <w:r>
        <w:rPr>
          <w:rFonts w:hint="eastAsia"/>
          <w:bCs/>
          <w:sz w:val="24"/>
        </w:rPr>
        <w:t>8</w:t>
      </w:r>
      <w:r>
        <w:rPr>
          <w:rFonts w:hint="eastAsia"/>
          <w:bCs/>
          <w:sz w:val="24"/>
        </w:rPr>
        <w:t>、基金的开户费用、账户维护费用；</w:t>
      </w:r>
    </w:p>
    <w:p w:rsidR="0058035B" w:rsidRDefault="00C175A4">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58035B" w:rsidRDefault="00C175A4">
      <w:pPr>
        <w:spacing w:line="360" w:lineRule="auto"/>
        <w:ind w:firstLineChars="200" w:firstLine="480"/>
        <w:rPr>
          <w:bCs/>
          <w:sz w:val="24"/>
        </w:rPr>
      </w:pPr>
      <w:r>
        <w:rPr>
          <w:rFonts w:hint="eastAsia"/>
          <w:bCs/>
          <w:sz w:val="24"/>
        </w:rPr>
        <w:t>10</w:t>
      </w:r>
      <w:r>
        <w:rPr>
          <w:rFonts w:hint="eastAsia"/>
          <w:bCs/>
          <w:sz w:val="24"/>
        </w:rPr>
        <w:t>、本基金从</w:t>
      </w:r>
      <w:r>
        <w:rPr>
          <w:rFonts w:hint="eastAsia"/>
          <w:bCs/>
          <w:sz w:val="24"/>
        </w:rPr>
        <w:t>C</w:t>
      </w:r>
      <w:r>
        <w:rPr>
          <w:rFonts w:hint="eastAsia"/>
          <w:bCs/>
          <w:sz w:val="24"/>
        </w:rPr>
        <w:t>类基金份额的基金财产中计提的销售服务费；</w:t>
      </w:r>
    </w:p>
    <w:p w:rsidR="0058035B" w:rsidRDefault="00C175A4">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rsidR="0058035B" w:rsidRPr="00D30D73" w:rsidRDefault="00C175A4">
      <w:pPr>
        <w:pStyle w:val="afa"/>
        <w:spacing w:after="78"/>
        <w:ind w:firstLine="480"/>
        <w:rPr>
          <w:bCs/>
        </w:rPr>
      </w:pPr>
      <w:r w:rsidRPr="00D30D73">
        <w:rPr>
          <w:rFonts w:hint="eastAsia"/>
          <w:bCs/>
        </w:rPr>
        <w:t>（二）基金费用计提方法、计提标准和支付方式</w:t>
      </w:r>
    </w:p>
    <w:p w:rsidR="0058035B" w:rsidRDefault="00C175A4">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58035B" w:rsidRDefault="00C175A4">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Pr>
          <w:bCs/>
          <w:sz w:val="24"/>
        </w:rPr>
        <w:t>5</w:t>
      </w:r>
      <w:r>
        <w:rPr>
          <w:rFonts w:hint="eastAsia"/>
          <w:bCs/>
          <w:sz w:val="24"/>
        </w:rPr>
        <w:t>%</w:t>
      </w:r>
      <w:r>
        <w:rPr>
          <w:rFonts w:hint="eastAsia"/>
          <w:bCs/>
          <w:sz w:val="24"/>
        </w:rPr>
        <w:t>年费率计提。管理费的计算方法如下：</w:t>
      </w:r>
    </w:p>
    <w:p w:rsidR="0058035B" w:rsidRDefault="00C175A4">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5</w:t>
      </w:r>
      <w:r>
        <w:rPr>
          <w:rFonts w:hint="eastAsia"/>
          <w:bCs/>
          <w:sz w:val="24"/>
        </w:rPr>
        <w:t>%</w:t>
      </w:r>
      <w:r>
        <w:rPr>
          <w:rFonts w:hint="eastAsia"/>
          <w:bCs/>
          <w:sz w:val="24"/>
        </w:rPr>
        <w:t>÷当年天数</w:t>
      </w:r>
    </w:p>
    <w:p w:rsidR="0058035B" w:rsidRDefault="00C175A4">
      <w:pPr>
        <w:spacing w:line="360" w:lineRule="auto"/>
        <w:ind w:firstLineChars="200" w:firstLine="480"/>
        <w:rPr>
          <w:bCs/>
          <w:sz w:val="24"/>
        </w:rPr>
      </w:pPr>
      <w:r>
        <w:rPr>
          <w:rFonts w:hint="eastAsia"/>
          <w:bCs/>
          <w:sz w:val="24"/>
        </w:rPr>
        <w:t>H</w:t>
      </w:r>
      <w:r>
        <w:rPr>
          <w:rFonts w:hint="eastAsia"/>
          <w:bCs/>
          <w:sz w:val="24"/>
        </w:rPr>
        <w:t>为每日应计提的基金管理费</w:t>
      </w:r>
    </w:p>
    <w:p w:rsidR="0058035B" w:rsidRDefault="00C175A4">
      <w:pPr>
        <w:spacing w:line="360" w:lineRule="auto"/>
        <w:ind w:firstLineChars="200" w:firstLine="480"/>
        <w:rPr>
          <w:bCs/>
          <w:sz w:val="24"/>
        </w:rPr>
      </w:pPr>
      <w:r>
        <w:rPr>
          <w:rFonts w:hint="eastAsia"/>
          <w:bCs/>
          <w:sz w:val="24"/>
        </w:rPr>
        <w:t>E</w:t>
      </w:r>
      <w:r>
        <w:rPr>
          <w:rFonts w:hint="eastAsia"/>
          <w:bCs/>
          <w:sz w:val="24"/>
        </w:rPr>
        <w:t>为前一日的基金资产净值</w:t>
      </w:r>
    </w:p>
    <w:p w:rsidR="0058035B" w:rsidRDefault="00C175A4">
      <w:pPr>
        <w:spacing w:line="360" w:lineRule="auto"/>
        <w:ind w:firstLineChars="200" w:firstLine="480"/>
        <w:rPr>
          <w:bCs/>
          <w:sz w:val="24"/>
        </w:rPr>
      </w:pPr>
      <w:r>
        <w:rPr>
          <w:rFonts w:hint="eastAsia"/>
          <w:bCs/>
          <w:sz w:val="24"/>
        </w:rPr>
        <w:t>基金管理费每日计提，逐日累计至每月月末，按月支付。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5</w:t>
      </w:r>
      <w:r>
        <w:rPr>
          <w:bCs/>
          <w:sz w:val="24"/>
        </w:rPr>
        <w:t>个工作日内从基金</w:t>
      </w:r>
      <w:r>
        <w:rPr>
          <w:rFonts w:hint="eastAsia"/>
          <w:bCs/>
          <w:sz w:val="24"/>
        </w:rPr>
        <w:t>财</w:t>
      </w:r>
      <w:r>
        <w:rPr>
          <w:bCs/>
          <w:sz w:val="24"/>
        </w:rPr>
        <w:t>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p w:rsidR="0058035B" w:rsidRDefault="00C175A4">
      <w:pPr>
        <w:spacing w:line="360" w:lineRule="auto"/>
        <w:ind w:firstLineChars="200" w:firstLine="480"/>
        <w:rPr>
          <w:bCs/>
          <w:sz w:val="24"/>
        </w:rPr>
      </w:pPr>
      <w:r>
        <w:rPr>
          <w:rFonts w:hint="eastAsia"/>
          <w:bCs/>
          <w:sz w:val="24"/>
        </w:rPr>
        <w:t>2</w:t>
      </w:r>
      <w:r>
        <w:rPr>
          <w:rFonts w:hint="eastAsia"/>
          <w:bCs/>
          <w:sz w:val="24"/>
        </w:rPr>
        <w:t>、基金托管人的托管费</w:t>
      </w:r>
    </w:p>
    <w:p w:rsidR="0058035B" w:rsidRDefault="00C175A4">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1</w:t>
      </w:r>
      <w:r>
        <w:rPr>
          <w:rFonts w:hint="eastAsia"/>
          <w:bCs/>
          <w:sz w:val="24"/>
        </w:rPr>
        <w:t>%</w:t>
      </w:r>
      <w:r>
        <w:rPr>
          <w:rFonts w:hint="eastAsia"/>
          <w:bCs/>
          <w:sz w:val="24"/>
        </w:rPr>
        <w:t>的年费率计提。托管费的计算方法如下：</w:t>
      </w:r>
    </w:p>
    <w:p w:rsidR="0058035B" w:rsidRDefault="00C175A4">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1</w:t>
      </w:r>
      <w:r>
        <w:rPr>
          <w:rFonts w:hint="eastAsia"/>
          <w:bCs/>
          <w:sz w:val="24"/>
        </w:rPr>
        <w:t>%</w:t>
      </w:r>
      <w:r>
        <w:rPr>
          <w:rFonts w:hint="eastAsia"/>
          <w:bCs/>
          <w:sz w:val="24"/>
        </w:rPr>
        <w:t>÷当年天数</w:t>
      </w:r>
    </w:p>
    <w:p w:rsidR="0058035B" w:rsidRDefault="00C175A4">
      <w:pPr>
        <w:spacing w:line="360" w:lineRule="auto"/>
        <w:ind w:firstLineChars="200" w:firstLine="480"/>
        <w:rPr>
          <w:bCs/>
          <w:sz w:val="24"/>
        </w:rPr>
      </w:pPr>
      <w:r>
        <w:rPr>
          <w:rFonts w:hint="eastAsia"/>
          <w:bCs/>
          <w:sz w:val="24"/>
        </w:rPr>
        <w:t>H</w:t>
      </w:r>
      <w:r>
        <w:rPr>
          <w:rFonts w:hint="eastAsia"/>
          <w:bCs/>
          <w:sz w:val="24"/>
        </w:rPr>
        <w:t>为每日应计提的基金托管费</w:t>
      </w:r>
    </w:p>
    <w:p w:rsidR="0058035B" w:rsidRDefault="00C175A4">
      <w:pPr>
        <w:spacing w:line="360" w:lineRule="auto"/>
        <w:ind w:firstLineChars="200" w:firstLine="480"/>
        <w:rPr>
          <w:bCs/>
          <w:sz w:val="24"/>
        </w:rPr>
      </w:pPr>
      <w:r>
        <w:rPr>
          <w:rFonts w:hint="eastAsia"/>
          <w:bCs/>
          <w:sz w:val="24"/>
        </w:rPr>
        <w:t>E</w:t>
      </w:r>
      <w:r>
        <w:rPr>
          <w:rFonts w:hint="eastAsia"/>
          <w:bCs/>
          <w:sz w:val="24"/>
        </w:rPr>
        <w:t>为前一日的基金资产净值</w:t>
      </w:r>
    </w:p>
    <w:p w:rsidR="0058035B" w:rsidRDefault="00C175A4">
      <w:pPr>
        <w:spacing w:line="360" w:lineRule="auto"/>
        <w:ind w:firstLineChars="200" w:firstLine="480"/>
        <w:rPr>
          <w:bCs/>
          <w:sz w:val="24"/>
        </w:rPr>
      </w:pPr>
      <w:r>
        <w:rPr>
          <w:rFonts w:hint="eastAsia"/>
          <w:bCs/>
          <w:sz w:val="24"/>
        </w:rPr>
        <w:t>基金托管费每日计提，逐日累计至每月月末，按月支付。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5</w:t>
      </w:r>
      <w:r>
        <w:rPr>
          <w:bCs/>
          <w:sz w:val="24"/>
        </w:rPr>
        <w:t>个工作日内从基金</w:t>
      </w:r>
      <w:r>
        <w:rPr>
          <w:rFonts w:hint="eastAsia"/>
          <w:bCs/>
          <w:sz w:val="24"/>
        </w:rPr>
        <w:t>财</w:t>
      </w:r>
      <w:r>
        <w:rPr>
          <w:bCs/>
          <w:sz w:val="24"/>
        </w:rPr>
        <w:t>产中一次性支</w:t>
      </w:r>
      <w:r>
        <w:rPr>
          <w:rFonts w:hint="eastAsia"/>
          <w:bCs/>
          <w:sz w:val="24"/>
        </w:rPr>
        <w:t>取</w:t>
      </w:r>
      <w:r>
        <w:rPr>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rsidR="0058035B" w:rsidRDefault="00C175A4">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58035B" w:rsidRDefault="00C175A4">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w:t>
      </w:r>
      <w:r>
        <w:rPr>
          <w:rFonts w:hint="eastAsia"/>
          <w:bCs/>
          <w:sz w:val="24"/>
        </w:rPr>
        <w:lastRenderedPageBreak/>
        <w:t>一日</w:t>
      </w:r>
      <w:r>
        <w:rPr>
          <w:rFonts w:hint="eastAsia"/>
          <w:bCs/>
          <w:sz w:val="24"/>
        </w:rPr>
        <w:t>C</w:t>
      </w:r>
      <w:r>
        <w:rPr>
          <w:rFonts w:hint="eastAsia"/>
          <w:bCs/>
          <w:sz w:val="24"/>
        </w:rPr>
        <w:t>类基金份额的资产净值的</w:t>
      </w:r>
      <w:r>
        <w:rPr>
          <w:rFonts w:hint="eastAsia"/>
          <w:bCs/>
          <w:sz w:val="24"/>
        </w:rPr>
        <w:t>0.</w:t>
      </w:r>
      <w:r>
        <w:rPr>
          <w:bCs/>
          <w:sz w:val="24"/>
        </w:rPr>
        <w:t>2</w:t>
      </w:r>
      <w:r>
        <w:rPr>
          <w:rFonts w:hint="eastAsia"/>
          <w:bCs/>
          <w:sz w:val="24"/>
        </w:rPr>
        <w:t>%</w:t>
      </w:r>
      <w:r>
        <w:rPr>
          <w:rFonts w:hint="eastAsia"/>
          <w:bCs/>
          <w:sz w:val="24"/>
        </w:rPr>
        <w:t>年费率计提。销售服务费的计算方法如下：</w:t>
      </w:r>
    </w:p>
    <w:p w:rsidR="0058035B" w:rsidRDefault="00C175A4">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w:t>
      </w:r>
      <w:r>
        <w:rPr>
          <w:rFonts w:hint="eastAsia"/>
          <w:bCs/>
          <w:sz w:val="24"/>
        </w:rPr>
        <w:t>÷当年天数</w:t>
      </w:r>
    </w:p>
    <w:p w:rsidR="0058035B" w:rsidRDefault="00C175A4">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58035B" w:rsidRDefault="00C175A4">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58035B" w:rsidRDefault="00C175A4">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Pr>
          <w:bCs/>
          <w:sz w:val="24"/>
        </w:rPr>
        <w:t>由基金管理人</w:t>
      </w:r>
      <w:r>
        <w:rPr>
          <w:rFonts w:hint="eastAsia"/>
          <w:bCs/>
          <w:sz w:val="24"/>
        </w:rPr>
        <w:t>根据双方核对一致的数据</w:t>
      </w:r>
      <w:r>
        <w:rPr>
          <w:bCs/>
          <w:sz w:val="24"/>
        </w:rPr>
        <w:t>向基金托管人发送</w:t>
      </w:r>
      <w:r>
        <w:rPr>
          <w:rFonts w:hint="eastAsia"/>
          <w:bCs/>
          <w:sz w:val="24"/>
        </w:rPr>
        <w:t>销售服务费</w:t>
      </w:r>
      <w:r>
        <w:rPr>
          <w:bCs/>
          <w:sz w:val="24"/>
        </w:rPr>
        <w:t>划付指令</w:t>
      </w:r>
      <w:r>
        <w:rPr>
          <w:rFonts w:hint="eastAsia"/>
          <w:bCs/>
          <w:sz w:val="24"/>
        </w:rPr>
        <w:t>，</w:t>
      </w:r>
      <w:r>
        <w:rPr>
          <w:bCs/>
          <w:sz w:val="24"/>
        </w:rPr>
        <w:t>基金托管人于次月首日起</w:t>
      </w:r>
      <w:r>
        <w:rPr>
          <w:bCs/>
          <w:sz w:val="24"/>
        </w:rPr>
        <w:t>5</w:t>
      </w:r>
      <w:r>
        <w:rPr>
          <w:bCs/>
          <w:sz w:val="24"/>
        </w:rPr>
        <w:t>个工作日内从基金</w:t>
      </w:r>
      <w:r>
        <w:rPr>
          <w:rFonts w:hint="eastAsia"/>
          <w:bCs/>
          <w:sz w:val="24"/>
        </w:rPr>
        <w:t>财</w:t>
      </w:r>
      <w:r>
        <w:rPr>
          <w:bCs/>
          <w:sz w:val="24"/>
        </w:rPr>
        <w:t>产中一次性支付</w:t>
      </w:r>
      <w:r>
        <w:rPr>
          <w:rFonts w:hint="eastAsia"/>
          <w:bCs/>
          <w:sz w:val="24"/>
        </w:rPr>
        <w:t>给基金管理人，由基金管理人代付给销售机构。若遇法定节假日、休息日或不可抗力致使无法按时支付的，</w:t>
      </w:r>
      <w:r>
        <w:rPr>
          <w:bCs/>
          <w:sz w:val="24"/>
        </w:rPr>
        <w:t>顺延至最近可支付日支付</w:t>
      </w:r>
      <w:r>
        <w:rPr>
          <w:rFonts w:hint="eastAsia"/>
          <w:bCs/>
          <w:sz w:val="24"/>
        </w:rPr>
        <w:t>。</w:t>
      </w:r>
    </w:p>
    <w:p w:rsidR="0058035B" w:rsidRDefault="00C175A4">
      <w:pPr>
        <w:spacing w:line="360" w:lineRule="auto"/>
        <w:ind w:firstLineChars="200" w:firstLine="480"/>
        <w:rPr>
          <w:bCs/>
          <w:sz w:val="24"/>
        </w:rPr>
      </w:pPr>
      <w:r>
        <w:rPr>
          <w:rFonts w:hint="eastAsia"/>
          <w:bCs/>
          <w:sz w:val="24"/>
        </w:rPr>
        <w:t>C</w:t>
      </w:r>
      <w:r>
        <w:rPr>
          <w:rFonts w:hint="eastAsia"/>
          <w:bCs/>
          <w:sz w:val="24"/>
        </w:rPr>
        <w:t>类基金份额的销售服务费将专门</w:t>
      </w:r>
      <w:r>
        <w:rPr>
          <w:rFonts w:hint="eastAsia"/>
          <w:bCs/>
          <w:sz w:val="24"/>
        </w:rPr>
        <w:t>用于本基金的推广、销售与基金份额持有人服务。</w:t>
      </w:r>
    </w:p>
    <w:p w:rsidR="0058035B" w:rsidRDefault="00C175A4">
      <w:pPr>
        <w:spacing w:line="360" w:lineRule="auto"/>
        <w:ind w:firstLineChars="200" w:firstLine="480"/>
        <w:rPr>
          <w:bCs/>
          <w:sz w:val="24"/>
        </w:rPr>
      </w:pPr>
      <w:r>
        <w:rPr>
          <w:bCs/>
          <w:sz w:val="24"/>
        </w:rPr>
        <w:t>4</w:t>
      </w:r>
      <w:r>
        <w:rPr>
          <w:rFonts w:hint="eastAsia"/>
          <w:bCs/>
          <w:sz w:val="24"/>
        </w:rPr>
        <w:t>、上述“（一）基金费用的种类”中第</w:t>
      </w:r>
      <w:r>
        <w:rPr>
          <w:rFonts w:hint="eastAsia"/>
          <w:bCs/>
          <w:sz w:val="24"/>
        </w:rPr>
        <w:t>3</w:t>
      </w:r>
      <w:r>
        <w:rPr>
          <w:rFonts w:hint="eastAsia"/>
          <w:bCs/>
          <w:sz w:val="24"/>
        </w:rPr>
        <w:t>－</w:t>
      </w:r>
      <w:r>
        <w:rPr>
          <w:bCs/>
          <w:sz w:val="24"/>
        </w:rPr>
        <w:t>9</w:t>
      </w:r>
      <w:r>
        <w:rPr>
          <w:rFonts w:hint="eastAsia"/>
          <w:bCs/>
          <w:sz w:val="24"/>
        </w:rPr>
        <w:t>项、第</w:t>
      </w:r>
      <w:r>
        <w:rPr>
          <w:rFonts w:hint="eastAsia"/>
          <w:bCs/>
          <w:sz w:val="24"/>
        </w:rPr>
        <w:t>1</w:t>
      </w:r>
      <w:r>
        <w:rPr>
          <w:bCs/>
          <w:sz w:val="24"/>
        </w:rPr>
        <w:t>1</w:t>
      </w:r>
      <w:r>
        <w:rPr>
          <w:rFonts w:hint="eastAsia"/>
          <w:bCs/>
          <w:sz w:val="24"/>
        </w:rPr>
        <w:t>项费用，根据有关法规及相应协议规定，按费用实际支出金额列入当期费用，由基金托管人从基金财产中支付。</w:t>
      </w:r>
    </w:p>
    <w:p w:rsidR="0058035B" w:rsidRPr="00D30D73" w:rsidRDefault="00C175A4">
      <w:pPr>
        <w:pStyle w:val="afa"/>
        <w:spacing w:after="78"/>
        <w:ind w:firstLine="480"/>
        <w:rPr>
          <w:bCs/>
        </w:rPr>
      </w:pPr>
      <w:r w:rsidRPr="00D30D73">
        <w:rPr>
          <w:rFonts w:hint="eastAsia"/>
          <w:bCs/>
        </w:rPr>
        <w:t>（三）不列入基金费用的项目</w:t>
      </w:r>
    </w:p>
    <w:p w:rsidR="0058035B" w:rsidRDefault="00C175A4">
      <w:pPr>
        <w:spacing w:line="360" w:lineRule="auto"/>
        <w:ind w:firstLineChars="200" w:firstLine="480"/>
        <w:rPr>
          <w:bCs/>
          <w:sz w:val="24"/>
        </w:rPr>
      </w:pPr>
      <w:r>
        <w:rPr>
          <w:rFonts w:hint="eastAsia"/>
          <w:bCs/>
          <w:sz w:val="24"/>
        </w:rPr>
        <w:t>下列费用不列入基金费用：</w:t>
      </w:r>
    </w:p>
    <w:p w:rsidR="0058035B" w:rsidRDefault="00C175A4">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58035B" w:rsidRDefault="00C175A4">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58035B" w:rsidRDefault="00C175A4">
      <w:pPr>
        <w:spacing w:line="360" w:lineRule="auto"/>
        <w:ind w:firstLineChars="200" w:firstLine="480"/>
        <w:rPr>
          <w:bCs/>
          <w:sz w:val="24"/>
        </w:rPr>
      </w:pPr>
      <w:r>
        <w:rPr>
          <w:rFonts w:hint="eastAsia"/>
          <w:bCs/>
          <w:sz w:val="24"/>
        </w:rPr>
        <w:t>3</w:t>
      </w:r>
      <w:r>
        <w:rPr>
          <w:rFonts w:hint="eastAsia"/>
          <w:bCs/>
          <w:sz w:val="24"/>
        </w:rPr>
        <w:t>、《基金合同》生效前的相关费用；</w:t>
      </w:r>
    </w:p>
    <w:p w:rsidR="0058035B" w:rsidRDefault="00C175A4">
      <w:pPr>
        <w:spacing w:line="360" w:lineRule="auto"/>
        <w:ind w:firstLineChars="200" w:firstLine="480"/>
        <w:rPr>
          <w:bCs/>
          <w:sz w:val="24"/>
        </w:rPr>
      </w:pPr>
      <w:r>
        <w:rPr>
          <w:rFonts w:hint="eastAsia"/>
          <w:bCs/>
          <w:sz w:val="24"/>
        </w:rPr>
        <w:t>4</w:t>
      </w:r>
      <w:r>
        <w:rPr>
          <w:rFonts w:hint="eastAsia"/>
          <w:bCs/>
          <w:sz w:val="24"/>
        </w:rPr>
        <w:t>、标的指数许可使用费（由基金管理人承担）；</w:t>
      </w:r>
    </w:p>
    <w:p w:rsidR="0058035B" w:rsidRDefault="00C175A4">
      <w:pPr>
        <w:spacing w:line="360" w:lineRule="auto"/>
        <w:ind w:firstLineChars="200" w:firstLine="480"/>
        <w:rPr>
          <w:bCs/>
          <w:sz w:val="24"/>
        </w:rPr>
      </w:pPr>
      <w:r>
        <w:rPr>
          <w:bCs/>
          <w:sz w:val="24"/>
        </w:rPr>
        <w:t>5</w:t>
      </w:r>
      <w:r>
        <w:rPr>
          <w:rFonts w:hint="eastAsia"/>
          <w:bCs/>
          <w:sz w:val="24"/>
        </w:rPr>
        <w:t>、其他根据相关法律法规及中国证监会的有关规定不得列入基金费用的项目。</w:t>
      </w:r>
    </w:p>
    <w:p w:rsidR="0058035B" w:rsidRDefault="00C175A4">
      <w:pPr>
        <w:spacing w:line="360" w:lineRule="auto"/>
        <w:ind w:firstLineChars="200" w:firstLine="480"/>
        <w:rPr>
          <w:bCs/>
          <w:sz w:val="24"/>
        </w:rPr>
      </w:pPr>
      <w:r>
        <w:rPr>
          <w:rFonts w:hint="eastAsia"/>
          <w:bCs/>
          <w:sz w:val="24"/>
        </w:rPr>
        <w:t>（四）实施侧袋机制期间的基金费用</w:t>
      </w:r>
    </w:p>
    <w:p w:rsidR="0058035B" w:rsidRDefault="00C175A4">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58035B" w:rsidRDefault="00C175A4">
      <w:pPr>
        <w:spacing w:line="360" w:lineRule="auto"/>
        <w:ind w:firstLineChars="200" w:firstLine="480"/>
        <w:rPr>
          <w:bCs/>
          <w:sz w:val="24"/>
        </w:rPr>
      </w:pPr>
      <w:r>
        <w:rPr>
          <w:rFonts w:hint="eastAsia"/>
          <w:bCs/>
          <w:sz w:val="24"/>
        </w:rPr>
        <w:t>（五）基金税收</w:t>
      </w:r>
    </w:p>
    <w:p w:rsidR="0058035B" w:rsidRDefault="00C175A4">
      <w:pPr>
        <w:spacing w:line="360" w:lineRule="auto"/>
        <w:ind w:firstLineChars="200" w:firstLine="480"/>
        <w:rPr>
          <w:bCs/>
          <w:sz w:val="24"/>
        </w:rPr>
      </w:pPr>
      <w:r>
        <w:rPr>
          <w:rFonts w:hint="eastAsia"/>
          <w:bCs/>
          <w:sz w:val="24"/>
        </w:rPr>
        <w:t>本基金运作过程中涉及的各纳税主体，其纳税义务按国家税收法律、法规执</w:t>
      </w:r>
      <w:r>
        <w:rPr>
          <w:rFonts w:hint="eastAsia"/>
          <w:bCs/>
          <w:sz w:val="24"/>
        </w:rPr>
        <w:lastRenderedPageBreak/>
        <w:t>行。基金财产投资的相关税收，由基金份额持有人承担，基金管理人或者其他扣缴义务人按照国家有关税收征收的规定代扣代缴</w:t>
      </w:r>
      <w:r>
        <w:rPr>
          <w:bCs/>
          <w:sz w:val="24"/>
        </w:rPr>
        <w:t>。</w:t>
      </w:r>
    </w:p>
    <w:p w:rsidR="0058035B" w:rsidRPr="00D30D73" w:rsidRDefault="00C175A4">
      <w:pPr>
        <w:pStyle w:val="afa"/>
        <w:spacing w:afterLines="0"/>
        <w:ind w:firstLine="482"/>
        <w:rPr>
          <w:b/>
        </w:rPr>
      </w:pPr>
      <w:r w:rsidRPr="00D30D73">
        <w:rPr>
          <w:b/>
        </w:rPr>
        <w:t>五、基金财产的投资方向和投资限制</w:t>
      </w:r>
    </w:p>
    <w:p w:rsidR="0058035B" w:rsidRPr="00D30D73" w:rsidRDefault="00C175A4">
      <w:pPr>
        <w:spacing w:line="360" w:lineRule="auto"/>
        <w:ind w:firstLineChars="200" w:firstLine="480"/>
        <w:rPr>
          <w:sz w:val="24"/>
        </w:rPr>
      </w:pPr>
      <w:r w:rsidRPr="00D30D73">
        <w:rPr>
          <w:sz w:val="24"/>
        </w:rPr>
        <w:t>（</w:t>
      </w:r>
      <w:r w:rsidRPr="00D30D73">
        <w:rPr>
          <w:rFonts w:hint="eastAsia"/>
          <w:sz w:val="24"/>
        </w:rPr>
        <w:t>一</w:t>
      </w:r>
      <w:r w:rsidRPr="00D30D73">
        <w:rPr>
          <w:sz w:val="24"/>
        </w:rPr>
        <w:t>）</w:t>
      </w:r>
      <w:r w:rsidRPr="00D30D73">
        <w:rPr>
          <w:rFonts w:hint="eastAsia"/>
          <w:sz w:val="24"/>
        </w:rPr>
        <w:t>投资</w:t>
      </w:r>
      <w:r w:rsidRPr="00D30D73">
        <w:rPr>
          <w:rFonts w:hint="eastAsia"/>
          <w:sz w:val="24"/>
        </w:rPr>
        <w:t>目标</w:t>
      </w:r>
    </w:p>
    <w:p w:rsidR="0058035B" w:rsidRPr="00D30D73" w:rsidRDefault="00C175A4">
      <w:pPr>
        <w:spacing w:line="360" w:lineRule="auto"/>
        <w:ind w:firstLineChars="200" w:firstLine="480"/>
        <w:rPr>
          <w:bCs/>
          <w:sz w:val="24"/>
        </w:rPr>
      </w:pPr>
      <w:r w:rsidRPr="00D30D73">
        <w:rPr>
          <w:rFonts w:hint="eastAsia"/>
          <w:bCs/>
          <w:sz w:val="24"/>
        </w:rPr>
        <w:t>本基金采用指数化投资策略，紧密跟踪恒生港股通创新药精选指数，追求跟踪偏离度与跟踪误差最小化。</w:t>
      </w:r>
    </w:p>
    <w:p w:rsidR="0058035B" w:rsidRPr="00D30D73" w:rsidRDefault="00C175A4">
      <w:pPr>
        <w:spacing w:line="360" w:lineRule="auto"/>
        <w:ind w:firstLineChars="200" w:firstLine="480"/>
        <w:rPr>
          <w:sz w:val="24"/>
        </w:rPr>
      </w:pPr>
      <w:r w:rsidRPr="00D30D73">
        <w:rPr>
          <w:rFonts w:hint="eastAsia"/>
          <w:sz w:val="24"/>
        </w:rPr>
        <w:t>（二）投资范围</w:t>
      </w:r>
    </w:p>
    <w:p w:rsidR="0058035B" w:rsidRDefault="00C175A4">
      <w:pPr>
        <w:spacing w:line="360" w:lineRule="auto"/>
        <w:ind w:firstLine="480"/>
        <w:rPr>
          <w:sz w:val="24"/>
        </w:rPr>
      </w:pPr>
      <w:r w:rsidRPr="00D30D73">
        <w:rPr>
          <w:rFonts w:hint="eastAsia"/>
          <w:bCs/>
          <w:sz w:val="24"/>
        </w:rPr>
        <w:t>本基金的投资范围为具有良好流动性的金融工具，包括恒生港股通创新药精选指数的成份股（含存托凭证）及备选成份股（含存托凭证）、</w:t>
      </w:r>
      <w:r>
        <w:rPr>
          <w:rFonts w:hint="eastAsia"/>
          <w:bCs/>
          <w:sz w:val="24"/>
        </w:rPr>
        <w:t>其他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w:t>
      </w:r>
      <w:r>
        <w:rPr>
          <w:rFonts w:hint="eastAsia"/>
          <w:bCs/>
          <w:sz w:val="24"/>
        </w:rPr>
        <w:t>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58035B" w:rsidRDefault="00C175A4">
      <w:pPr>
        <w:spacing w:line="360" w:lineRule="auto"/>
        <w:ind w:firstLine="480"/>
        <w:rPr>
          <w:bCs/>
          <w:sz w:val="24"/>
        </w:rPr>
      </w:pPr>
      <w:r>
        <w:rPr>
          <w:rFonts w:hint="eastAsia"/>
          <w:bCs/>
          <w:sz w:val="24"/>
        </w:rPr>
        <w:t>本基金可根据法律法规的规定参与融资及转融通证券出借业务。未来在法律法规允许的前提下，本基金可根据相关法律法规规定参与融券业务。</w:t>
      </w:r>
    </w:p>
    <w:p w:rsidR="0058035B" w:rsidRPr="00D30D73" w:rsidRDefault="00C175A4">
      <w:pPr>
        <w:spacing w:line="360" w:lineRule="auto"/>
        <w:ind w:firstLineChars="200" w:firstLine="480"/>
        <w:rPr>
          <w:bCs/>
          <w:sz w:val="24"/>
        </w:rPr>
      </w:pPr>
      <w:r w:rsidRPr="00D30D73">
        <w:rPr>
          <w:rFonts w:hint="eastAsia"/>
          <w:bCs/>
          <w:sz w:val="24"/>
        </w:rPr>
        <w:t>如法律法规或监管机构以后允许基金投资其他品种，基金管理人在履行适当程序后，可以将其纳入投资范围。</w:t>
      </w:r>
    </w:p>
    <w:p w:rsidR="0058035B" w:rsidRPr="00D30D73" w:rsidRDefault="00C175A4">
      <w:pPr>
        <w:spacing w:line="360" w:lineRule="auto"/>
        <w:ind w:firstLineChars="200" w:firstLine="480"/>
        <w:rPr>
          <w:bCs/>
          <w:sz w:val="24"/>
        </w:rPr>
      </w:pPr>
      <w:r w:rsidRPr="00D30D73">
        <w:rPr>
          <w:rFonts w:hint="eastAsia"/>
          <w:bCs/>
          <w:sz w:val="24"/>
        </w:rPr>
        <w:t>基金的投资组合比例为：本基金投资于恒生港股通创新药精选指数成份股（含</w:t>
      </w:r>
      <w:r w:rsidRPr="00D30D73">
        <w:rPr>
          <w:rFonts w:hint="eastAsia"/>
          <w:bCs/>
          <w:sz w:val="24"/>
        </w:rPr>
        <w:t>存托凭证）及备选成份股（含存托凭证）的比例不低于基金资产净值的</w:t>
      </w:r>
      <w:r w:rsidRPr="00D30D73">
        <w:rPr>
          <w:bCs/>
          <w:sz w:val="24"/>
        </w:rPr>
        <w:t>90%</w:t>
      </w:r>
      <w:r w:rsidRPr="00D30D73">
        <w:rPr>
          <w:bCs/>
          <w:sz w:val="24"/>
        </w:rPr>
        <w:t>且不低于非现金基金资产的</w:t>
      </w:r>
      <w:r w:rsidRPr="00D30D73">
        <w:rPr>
          <w:bCs/>
          <w:sz w:val="24"/>
        </w:rPr>
        <w:t>80%</w:t>
      </w:r>
      <w:r w:rsidRPr="00D30D73">
        <w:rPr>
          <w:bCs/>
          <w:sz w:val="24"/>
        </w:rPr>
        <w:t>；每个交易日日终在扣除股指期货合约需缴纳的交易保证金后，本基金持有的现金或者到期日在一年以内的政府债券的比例合计不低于基金资产净值的</w:t>
      </w:r>
      <w:r w:rsidRPr="00D30D73">
        <w:rPr>
          <w:bCs/>
          <w:sz w:val="24"/>
        </w:rPr>
        <w:t>5%</w:t>
      </w:r>
      <w:r w:rsidRPr="00D30D73">
        <w:rPr>
          <w:bCs/>
          <w:sz w:val="24"/>
        </w:rPr>
        <w:t>，其中现金不包括结算备付金、存出保证金、应收申购款等。</w:t>
      </w:r>
    </w:p>
    <w:p w:rsidR="0058035B" w:rsidRPr="00D30D73" w:rsidRDefault="00C175A4">
      <w:pPr>
        <w:spacing w:line="360" w:lineRule="auto"/>
        <w:ind w:firstLine="480"/>
        <w:rPr>
          <w:bCs/>
          <w:sz w:val="24"/>
        </w:rPr>
      </w:pPr>
      <w:r w:rsidRPr="00D30D73">
        <w:rPr>
          <w:rFonts w:hint="eastAsia"/>
          <w:bCs/>
          <w:sz w:val="24"/>
        </w:rPr>
        <w:t>如果法律法规或中国证监会变更投资品种的投资比例限制，基金管理人在履行适当程序后，可以调整上述投资品种的投资比例。</w:t>
      </w:r>
    </w:p>
    <w:p w:rsidR="0058035B" w:rsidRPr="00D30D73" w:rsidRDefault="00C175A4">
      <w:pPr>
        <w:spacing w:line="360" w:lineRule="auto"/>
        <w:ind w:firstLine="480"/>
        <w:rPr>
          <w:bCs/>
          <w:sz w:val="24"/>
        </w:rPr>
      </w:pPr>
      <w:r w:rsidRPr="00D30D73">
        <w:rPr>
          <w:bCs/>
          <w:sz w:val="24"/>
        </w:rPr>
        <w:t>（</w:t>
      </w:r>
      <w:r w:rsidRPr="00D30D73">
        <w:rPr>
          <w:rFonts w:hint="eastAsia"/>
          <w:bCs/>
          <w:sz w:val="24"/>
        </w:rPr>
        <w:t>三</w:t>
      </w:r>
      <w:r w:rsidRPr="00D30D73">
        <w:rPr>
          <w:bCs/>
          <w:sz w:val="24"/>
        </w:rPr>
        <w:t>）</w:t>
      </w:r>
      <w:r w:rsidRPr="00D30D73">
        <w:rPr>
          <w:rFonts w:hint="eastAsia"/>
          <w:bCs/>
          <w:sz w:val="24"/>
        </w:rPr>
        <w:t>投资策略</w:t>
      </w:r>
    </w:p>
    <w:p w:rsidR="0058035B" w:rsidRDefault="00C175A4">
      <w:pPr>
        <w:spacing w:line="360" w:lineRule="auto"/>
        <w:ind w:firstLine="480"/>
        <w:rPr>
          <w:bCs/>
          <w:sz w:val="24"/>
        </w:rPr>
      </w:pPr>
      <w:r>
        <w:rPr>
          <w:rFonts w:hint="eastAsia"/>
          <w:bCs/>
          <w:sz w:val="24"/>
        </w:rPr>
        <w:lastRenderedPageBreak/>
        <w:t>本基金主要采用组合复制策略及适当的替代性策略以更好的跟踪标的指数，实现基金投资目标。在正常市</w:t>
      </w:r>
      <w:r>
        <w:rPr>
          <w:rFonts w:hint="eastAsia"/>
          <w:bCs/>
          <w:sz w:val="24"/>
        </w:rPr>
        <w:t>场情况下，力争控制本基金日均跟踪偏离度的绝对值不超过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。如因指数编制规则调整或其他因素导致跟踪偏离度和跟踪误差超过上述范围，基金管理人应采取合理措施避免跟踪偏离度、跟踪误差进一步扩大。</w:t>
      </w:r>
    </w:p>
    <w:p w:rsidR="0058035B" w:rsidRDefault="00C175A4">
      <w:pPr>
        <w:spacing w:line="360" w:lineRule="auto"/>
        <w:ind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rsidR="0058035B" w:rsidRDefault="00C175A4">
      <w:pPr>
        <w:spacing w:line="360" w:lineRule="auto"/>
        <w:ind w:firstLine="480"/>
        <w:rPr>
          <w:bCs/>
          <w:sz w:val="24"/>
        </w:rPr>
      </w:pPr>
      <w:r>
        <w:rPr>
          <w:rFonts w:hint="eastAsia"/>
          <w:bCs/>
          <w:sz w:val="24"/>
        </w:rPr>
        <w:t>1</w:t>
      </w:r>
      <w:r>
        <w:rPr>
          <w:rFonts w:hint="eastAsia"/>
          <w:bCs/>
          <w:sz w:val="24"/>
        </w:rPr>
        <w:t>、股票投资策略</w:t>
      </w:r>
    </w:p>
    <w:p w:rsidR="0058035B" w:rsidRDefault="00C175A4">
      <w:pPr>
        <w:spacing w:line="360" w:lineRule="auto"/>
        <w:ind w:firstLine="480"/>
        <w:rPr>
          <w:bCs/>
          <w:sz w:val="24"/>
        </w:rPr>
      </w:pPr>
      <w:r>
        <w:rPr>
          <w:rFonts w:hint="eastAsia"/>
          <w:bCs/>
          <w:sz w:val="24"/>
        </w:rPr>
        <w:t>（</w:t>
      </w:r>
      <w:r>
        <w:rPr>
          <w:rFonts w:hint="eastAsia"/>
          <w:bCs/>
          <w:sz w:val="24"/>
        </w:rPr>
        <w:t>1</w:t>
      </w:r>
      <w:r>
        <w:rPr>
          <w:rFonts w:hint="eastAsia"/>
          <w:bCs/>
          <w:sz w:val="24"/>
        </w:rPr>
        <w:t>）组合复制策略</w:t>
      </w:r>
    </w:p>
    <w:p w:rsidR="0058035B" w:rsidRDefault="00C175A4">
      <w:pPr>
        <w:spacing w:line="360" w:lineRule="auto"/>
        <w:ind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rsidR="0058035B" w:rsidRDefault="00C175A4">
      <w:pPr>
        <w:spacing w:line="360" w:lineRule="auto"/>
        <w:ind w:firstLine="480"/>
        <w:rPr>
          <w:bCs/>
          <w:sz w:val="24"/>
        </w:rPr>
      </w:pPr>
      <w:r>
        <w:rPr>
          <w:rFonts w:hint="eastAsia"/>
          <w:bCs/>
          <w:sz w:val="24"/>
        </w:rPr>
        <w:t>（</w:t>
      </w:r>
      <w:r>
        <w:rPr>
          <w:bCs/>
          <w:sz w:val="24"/>
        </w:rPr>
        <w:t>2</w:t>
      </w:r>
      <w:r>
        <w:rPr>
          <w:rFonts w:hint="eastAsia"/>
          <w:bCs/>
          <w:sz w:val="24"/>
        </w:rPr>
        <w:t>）替代性策略</w:t>
      </w:r>
    </w:p>
    <w:p w:rsidR="0058035B" w:rsidRDefault="00C175A4">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rsidR="0058035B" w:rsidRDefault="00C175A4">
      <w:pPr>
        <w:spacing w:line="360" w:lineRule="auto"/>
        <w:ind w:firstLineChars="200" w:firstLine="480"/>
        <w:rPr>
          <w:bCs/>
          <w:sz w:val="24"/>
        </w:rPr>
      </w:pPr>
      <w:r>
        <w:rPr>
          <w:bCs/>
          <w:sz w:val="24"/>
        </w:rPr>
        <w:t>2</w:t>
      </w:r>
      <w:r>
        <w:rPr>
          <w:rFonts w:hint="eastAsia"/>
          <w:bCs/>
          <w:sz w:val="24"/>
        </w:rPr>
        <w:t>、债券投资策略</w:t>
      </w:r>
    </w:p>
    <w:p w:rsidR="0058035B" w:rsidRDefault="00C175A4">
      <w:pPr>
        <w:spacing w:line="360" w:lineRule="auto"/>
        <w:ind w:firstLine="480"/>
        <w:rPr>
          <w:bCs/>
          <w:sz w:val="24"/>
        </w:rPr>
      </w:pPr>
      <w:r>
        <w:rPr>
          <w:rFonts w:hint="eastAsia"/>
          <w:bCs/>
          <w:sz w:val="24"/>
        </w:rPr>
        <w:t>本基金将以降低跟踪误差和流动性管理为目的，综合考虑流动性和收益性，适当参与债券投资。</w:t>
      </w:r>
    </w:p>
    <w:p w:rsidR="0058035B" w:rsidRDefault="00C175A4">
      <w:pPr>
        <w:spacing w:line="360" w:lineRule="auto"/>
        <w:ind w:firstLine="480"/>
        <w:rPr>
          <w:bCs/>
          <w:sz w:val="24"/>
        </w:rPr>
      </w:pPr>
      <w:r>
        <w:rPr>
          <w:rFonts w:hint="eastAsia"/>
          <w:bCs/>
          <w:sz w:val="24"/>
        </w:rPr>
        <w:t>3</w:t>
      </w:r>
      <w:r>
        <w:rPr>
          <w:rFonts w:hint="eastAsia"/>
          <w:bCs/>
          <w:sz w:val="24"/>
        </w:rPr>
        <w:t>、股指期货投资策略</w:t>
      </w:r>
    </w:p>
    <w:p w:rsidR="0058035B" w:rsidRDefault="00C175A4">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rsidR="0058035B" w:rsidRDefault="00C175A4">
      <w:pPr>
        <w:spacing w:line="360" w:lineRule="auto"/>
        <w:ind w:firstLine="480"/>
        <w:rPr>
          <w:bCs/>
          <w:sz w:val="24"/>
        </w:rPr>
      </w:pPr>
      <w:r>
        <w:rPr>
          <w:rFonts w:hint="eastAsia"/>
          <w:bCs/>
          <w:sz w:val="24"/>
        </w:rPr>
        <w:t>4</w:t>
      </w:r>
      <w:r>
        <w:rPr>
          <w:rFonts w:hint="eastAsia"/>
          <w:bCs/>
          <w:sz w:val="24"/>
        </w:rPr>
        <w:t>、资产支持证券投资策略</w:t>
      </w:r>
    </w:p>
    <w:p w:rsidR="0058035B" w:rsidRDefault="00C175A4">
      <w:pPr>
        <w:spacing w:line="360" w:lineRule="auto"/>
        <w:ind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w:t>
      </w:r>
      <w:r>
        <w:rPr>
          <w:rFonts w:hint="eastAsia"/>
          <w:bCs/>
          <w:sz w:val="24"/>
        </w:rPr>
        <w:lastRenderedPageBreak/>
        <w:t>的证券收益率的影响。综合运用久期管理、收益率曲线、个券选择和把握市场交易机</w:t>
      </w:r>
      <w:r>
        <w:rPr>
          <w:rFonts w:hint="eastAsia"/>
          <w:bCs/>
          <w:sz w:val="24"/>
        </w:rPr>
        <w:t>会等积极策略，在严格控制风险的情况下，通过信用研究和流动性管理，选择风险调整后的收益高的品种进行投资，以期获得长期稳健收益。</w:t>
      </w:r>
    </w:p>
    <w:p w:rsidR="0058035B" w:rsidRDefault="00C175A4">
      <w:pPr>
        <w:spacing w:line="360" w:lineRule="auto"/>
        <w:ind w:firstLineChars="200" w:firstLine="480"/>
        <w:rPr>
          <w:bCs/>
          <w:sz w:val="24"/>
        </w:rPr>
      </w:pPr>
      <w:r>
        <w:rPr>
          <w:rFonts w:hint="eastAsia"/>
          <w:bCs/>
          <w:sz w:val="24"/>
        </w:rPr>
        <w:t>5</w:t>
      </w:r>
      <w:r>
        <w:rPr>
          <w:rFonts w:hint="eastAsia"/>
          <w:bCs/>
          <w:sz w:val="24"/>
        </w:rPr>
        <w:t>、存托凭证投资策略</w:t>
      </w:r>
    </w:p>
    <w:p w:rsidR="0058035B" w:rsidRDefault="00C175A4">
      <w:pPr>
        <w:spacing w:line="360" w:lineRule="auto"/>
        <w:ind w:firstLineChars="200" w:firstLine="480"/>
        <w:rPr>
          <w:bCs/>
          <w:sz w:val="24"/>
        </w:rPr>
      </w:pPr>
      <w:r>
        <w:rPr>
          <w:rFonts w:hint="eastAsia"/>
          <w:bCs/>
          <w:sz w:val="24"/>
        </w:rPr>
        <w:t>本基金投资存托凭证的策略依照境内上市交易的股票投资策略执行。</w:t>
      </w:r>
    </w:p>
    <w:p w:rsidR="0058035B" w:rsidRDefault="00C175A4">
      <w:pPr>
        <w:spacing w:line="360" w:lineRule="auto"/>
        <w:ind w:firstLineChars="200" w:firstLine="480"/>
        <w:rPr>
          <w:bCs/>
          <w:sz w:val="24"/>
        </w:rPr>
      </w:pPr>
      <w:r>
        <w:rPr>
          <w:rFonts w:hint="eastAsia"/>
          <w:bCs/>
          <w:sz w:val="24"/>
        </w:rPr>
        <w:t>6</w:t>
      </w:r>
      <w:r>
        <w:rPr>
          <w:rFonts w:hint="eastAsia"/>
          <w:bCs/>
          <w:sz w:val="24"/>
        </w:rPr>
        <w:t>、融资、转融通证券出借业务投资策略</w:t>
      </w:r>
    </w:p>
    <w:p w:rsidR="0058035B" w:rsidRDefault="00C175A4">
      <w:pPr>
        <w:spacing w:line="360" w:lineRule="auto"/>
        <w:ind w:firstLineChars="200" w:firstLine="480"/>
        <w:rPr>
          <w:bCs/>
          <w:sz w:val="24"/>
        </w:rPr>
      </w:pPr>
      <w:r>
        <w:rPr>
          <w:rFonts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w:t>
      </w:r>
      <w:r>
        <w:rPr>
          <w:rFonts w:hint="eastAsia"/>
          <w:bCs/>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58035B" w:rsidRDefault="00C175A4">
      <w:pPr>
        <w:spacing w:line="360" w:lineRule="auto"/>
        <w:ind w:firstLineChars="200" w:firstLine="480"/>
        <w:rPr>
          <w:bCs/>
          <w:sz w:val="24"/>
        </w:rPr>
      </w:pPr>
      <w:r>
        <w:rPr>
          <w:rFonts w:hint="eastAsia"/>
          <w:bCs/>
          <w:sz w:val="24"/>
        </w:rPr>
        <w:t>未来，随着投资工具的发展和丰富，基金管理人可以在不改变投资目标的前提下，在履行适当程序后相应调整和更新相关投资策略，并在招募说明书中更新。</w:t>
      </w:r>
    </w:p>
    <w:p w:rsidR="0058035B" w:rsidRPr="00D30D73" w:rsidRDefault="00C175A4">
      <w:pPr>
        <w:spacing w:line="360" w:lineRule="auto"/>
        <w:ind w:firstLineChars="200" w:firstLine="480"/>
        <w:rPr>
          <w:bCs/>
          <w:sz w:val="24"/>
        </w:rPr>
      </w:pPr>
      <w:r w:rsidRPr="00D30D73">
        <w:rPr>
          <w:bCs/>
          <w:sz w:val="24"/>
        </w:rPr>
        <w:t>（</w:t>
      </w:r>
      <w:r w:rsidRPr="00D30D73">
        <w:rPr>
          <w:rFonts w:hint="eastAsia"/>
          <w:sz w:val="24"/>
        </w:rPr>
        <w:t>四</w:t>
      </w:r>
      <w:r w:rsidRPr="00D30D73">
        <w:rPr>
          <w:bCs/>
          <w:sz w:val="24"/>
        </w:rPr>
        <w:t>）</w:t>
      </w:r>
      <w:r w:rsidRPr="00D30D73">
        <w:rPr>
          <w:rFonts w:hint="eastAsia"/>
          <w:sz w:val="24"/>
        </w:rPr>
        <w:t>投资限制</w:t>
      </w:r>
    </w:p>
    <w:p w:rsidR="0058035B" w:rsidRDefault="00C175A4">
      <w:pPr>
        <w:spacing w:line="360" w:lineRule="auto"/>
        <w:ind w:firstLineChars="200" w:firstLine="480"/>
        <w:rPr>
          <w:bCs/>
          <w:sz w:val="24"/>
        </w:rPr>
      </w:pPr>
      <w:r>
        <w:rPr>
          <w:rFonts w:hint="eastAsia"/>
          <w:bCs/>
          <w:sz w:val="24"/>
        </w:rPr>
        <w:t>1</w:t>
      </w:r>
      <w:r>
        <w:rPr>
          <w:rFonts w:hint="eastAsia"/>
          <w:bCs/>
          <w:sz w:val="24"/>
        </w:rPr>
        <w:t>、组合限制</w:t>
      </w:r>
    </w:p>
    <w:p w:rsidR="0058035B" w:rsidRDefault="00C175A4">
      <w:pPr>
        <w:spacing w:line="360" w:lineRule="auto"/>
        <w:ind w:firstLineChars="200" w:firstLine="480"/>
        <w:rPr>
          <w:bCs/>
          <w:sz w:val="24"/>
        </w:rPr>
      </w:pPr>
      <w:r>
        <w:rPr>
          <w:rFonts w:hint="eastAsia"/>
          <w:bCs/>
          <w:sz w:val="24"/>
        </w:rPr>
        <w:t>基金的投资组合应遵循以下限制：</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）本基金投资于恒生港股通创新药精选指数成份股（</w:t>
      </w:r>
      <w:r>
        <w:rPr>
          <w:bCs/>
          <w:sz w:val="24"/>
        </w:rPr>
        <w:t>含存托凭证</w:t>
      </w:r>
      <w:r>
        <w:rPr>
          <w:rFonts w:hint="eastAsia"/>
          <w:bCs/>
          <w:sz w:val="24"/>
        </w:rPr>
        <w:t>）及</w:t>
      </w:r>
      <w:r>
        <w:rPr>
          <w:rFonts w:hint="eastAsia"/>
          <w:bCs/>
          <w:sz w:val="24"/>
        </w:rPr>
        <w:t>备选成份股（</w:t>
      </w:r>
      <w:r>
        <w:rPr>
          <w:bCs/>
          <w:sz w:val="24"/>
        </w:rPr>
        <w:t>含存托凭证</w:t>
      </w:r>
      <w:r>
        <w:rPr>
          <w:rFonts w:hint="eastAsia"/>
          <w:bCs/>
          <w:sz w:val="24"/>
        </w:rPr>
        <w:t>）的比例不低于基金资产净值的</w:t>
      </w:r>
      <w:r>
        <w:rPr>
          <w:bCs/>
          <w:sz w:val="24"/>
        </w:rPr>
        <w:t>9</w:t>
      </w:r>
      <w:r>
        <w:rPr>
          <w:rFonts w:hint="eastAsia"/>
          <w:bCs/>
          <w:sz w:val="24"/>
        </w:rPr>
        <w:t>0%</w:t>
      </w:r>
      <w:r>
        <w:rPr>
          <w:rFonts w:hint="eastAsia"/>
          <w:bCs/>
          <w:sz w:val="24"/>
        </w:rPr>
        <w:t>且不低于非现金基金资产的</w:t>
      </w:r>
      <w:r>
        <w:rPr>
          <w:rFonts w:hint="eastAsia"/>
          <w:bCs/>
          <w:sz w:val="24"/>
        </w:rPr>
        <w:t>80%</w:t>
      </w:r>
      <w:r>
        <w:rPr>
          <w:rFonts w:hint="eastAsia"/>
          <w:bCs/>
          <w:sz w:val="24"/>
        </w:rPr>
        <w:t>；</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58035B" w:rsidRDefault="00C175A4">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58035B" w:rsidRDefault="00C175A4">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58035B" w:rsidRDefault="00C175A4">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w:t>
      </w:r>
      <w:r>
        <w:rPr>
          <w:rFonts w:hint="eastAsia"/>
          <w:bCs/>
          <w:sz w:val="24"/>
        </w:rPr>
        <w:t>得超</w:t>
      </w:r>
      <w:r>
        <w:rPr>
          <w:rFonts w:hint="eastAsia"/>
          <w:bCs/>
          <w:sz w:val="24"/>
        </w:rPr>
        <w:lastRenderedPageBreak/>
        <w:t>过该资产支持证券规模的</w:t>
      </w:r>
      <w:r>
        <w:rPr>
          <w:rFonts w:hint="eastAsia"/>
          <w:bCs/>
          <w:sz w:val="24"/>
        </w:rPr>
        <w:t>10</w:t>
      </w:r>
      <w:r>
        <w:rPr>
          <w:rFonts w:hint="eastAsia"/>
          <w:bCs/>
          <w:sz w:val="24"/>
        </w:rPr>
        <w:t>％；</w:t>
      </w:r>
    </w:p>
    <w:p w:rsidR="0058035B" w:rsidRDefault="00C175A4">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58035B" w:rsidRDefault="00C175A4">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58035B" w:rsidRDefault="00C175A4">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rsidR="0058035B" w:rsidRDefault="00C175A4">
      <w:pPr>
        <w:spacing w:line="360" w:lineRule="auto"/>
        <w:ind w:firstLineChars="200" w:firstLine="480"/>
        <w:rPr>
          <w:bCs/>
          <w:sz w:val="24"/>
        </w:rPr>
      </w:pPr>
      <w:r>
        <w:rPr>
          <w:rFonts w:hint="eastAsia"/>
          <w:bCs/>
          <w:sz w:val="24"/>
        </w:rPr>
        <w:t>（</w:t>
      </w:r>
      <w:r>
        <w:rPr>
          <w:bCs/>
          <w:sz w:val="24"/>
        </w:rPr>
        <w:t>9</w:t>
      </w:r>
      <w:r>
        <w:rPr>
          <w:rFonts w:hint="eastAsia"/>
          <w:bCs/>
          <w:sz w:val="24"/>
        </w:rPr>
        <w:t>）本基金主动投资于流动性受限资产的市</w:t>
      </w:r>
      <w:r>
        <w:rPr>
          <w:rFonts w:hint="eastAsia"/>
          <w:bCs/>
          <w:sz w:val="24"/>
        </w:rPr>
        <w:t>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58035B" w:rsidRDefault="00C175A4">
      <w:pPr>
        <w:spacing w:line="360" w:lineRule="auto"/>
        <w:ind w:firstLineChars="200" w:firstLine="480"/>
        <w:rPr>
          <w:bCs/>
          <w:sz w:val="24"/>
        </w:rPr>
      </w:pPr>
      <w:r>
        <w:rPr>
          <w:rFonts w:hint="eastAsia"/>
          <w:bCs/>
          <w:sz w:val="24"/>
        </w:rPr>
        <w:t>（</w:t>
      </w:r>
      <w:r>
        <w:rPr>
          <w:bCs/>
          <w:sz w:val="24"/>
        </w:rPr>
        <w:t>10</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58035B" w:rsidRDefault="00C175A4">
      <w:pPr>
        <w:spacing w:line="360" w:lineRule="auto"/>
        <w:ind w:firstLineChars="200" w:firstLine="480"/>
        <w:rPr>
          <w:bCs/>
          <w:sz w:val="24"/>
        </w:rPr>
      </w:pPr>
      <w:r>
        <w:rPr>
          <w:rFonts w:hint="eastAsia"/>
          <w:bCs/>
          <w:sz w:val="24"/>
        </w:rPr>
        <w:t>（</w:t>
      </w:r>
      <w:r>
        <w:rPr>
          <w:bCs/>
          <w:sz w:val="24"/>
        </w:rPr>
        <w:t>11</w:t>
      </w:r>
      <w:r>
        <w:rPr>
          <w:rFonts w:hint="eastAsia"/>
          <w:bCs/>
          <w:sz w:val="24"/>
        </w:rPr>
        <w:t>）本基金资产总值不超过基金资产净值的</w:t>
      </w:r>
      <w:r>
        <w:rPr>
          <w:rFonts w:hint="eastAsia"/>
          <w:bCs/>
          <w:sz w:val="24"/>
        </w:rPr>
        <w:t>140%</w:t>
      </w:r>
      <w:r>
        <w:rPr>
          <w:rFonts w:hint="eastAsia"/>
          <w:bCs/>
          <w:sz w:val="24"/>
        </w:rPr>
        <w:t>；</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）本基金参与股指期货交易，则：</w:t>
      </w:r>
    </w:p>
    <w:p w:rsidR="0058035B" w:rsidRDefault="00C175A4">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58035B" w:rsidRDefault="00C175A4">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58035B" w:rsidRDefault="00C175A4">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58035B" w:rsidRDefault="00C175A4">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58035B" w:rsidRDefault="00C175A4">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58035B" w:rsidRDefault="00C175A4">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3</w:t>
      </w:r>
      <w:r>
        <w:rPr>
          <w:rFonts w:hint="eastAsia"/>
          <w:bCs/>
          <w:sz w:val="24"/>
        </w:rPr>
        <w:t>）本基金参与融资业务后，每个交易日日终，本基金持有的融资买入股票与其他有价证券市值之和，不得超过基金资产净值的</w:t>
      </w:r>
      <w:r>
        <w:rPr>
          <w:rFonts w:hint="eastAsia"/>
          <w:bCs/>
          <w:sz w:val="24"/>
        </w:rPr>
        <w:t>95%</w:t>
      </w:r>
      <w:r>
        <w:rPr>
          <w:rFonts w:hint="eastAsia"/>
          <w:bCs/>
          <w:sz w:val="24"/>
        </w:rPr>
        <w:t>；</w:t>
      </w:r>
    </w:p>
    <w:p w:rsidR="0058035B" w:rsidRDefault="00C175A4">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）本基金参与转融通证券出借业务，需遵守下列投资限制：</w:t>
      </w:r>
    </w:p>
    <w:p w:rsidR="0058035B" w:rsidRDefault="00C175A4">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rsidR="0058035B" w:rsidRDefault="00C175A4">
      <w:pPr>
        <w:spacing w:line="360" w:lineRule="auto"/>
        <w:ind w:firstLineChars="200" w:firstLine="480"/>
        <w:rPr>
          <w:bCs/>
          <w:sz w:val="24"/>
        </w:rPr>
      </w:pPr>
      <w:r>
        <w:rPr>
          <w:rFonts w:hint="eastAsia"/>
          <w:bCs/>
          <w:sz w:val="24"/>
        </w:rPr>
        <w:t>2</w:t>
      </w:r>
      <w:r>
        <w:rPr>
          <w:rFonts w:hint="eastAsia"/>
          <w:bCs/>
          <w:sz w:val="24"/>
        </w:rPr>
        <w:t>）参与出借业务的单只证券不得超过本基金持有该证券总量的</w:t>
      </w:r>
      <w:r>
        <w:rPr>
          <w:rFonts w:hint="eastAsia"/>
          <w:bCs/>
          <w:sz w:val="24"/>
        </w:rPr>
        <w:t>50%</w:t>
      </w:r>
      <w:r>
        <w:rPr>
          <w:rFonts w:hint="eastAsia"/>
          <w:bCs/>
          <w:sz w:val="24"/>
        </w:rPr>
        <w:t>；</w:t>
      </w:r>
    </w:p>
    <w:p w:rsidR="0058035B" w:rsidRDefault="00C175A4">
      <w:pPr>
        <w:spacing w:line="360" w:lineRule="auto"/>
        <w:ind w:firstLineChars="200" w:firstLine="480"/>
        <w:rPr>
          <w:bCs/>
          <w:sz w:val="24"/>
        </w:rPr>
      </w:pPr>
      <w:r>
        <w:rPr>
          <w:rFonts w:hint="eastAsia"/>
          <w:bCs/>
          <w:sz w:val="24"/>
        </w:rPr>
        <w:t>3</w:t>
      </w:r>
      <w:r>
        <w:rPr>
          <w:rFonts w:hint="eastAsia"/>
          <w:bCs/>
          <w:sz w:val="24"/>
        </w:rPr>
        <w:t>）最近</w:t>
      </w:r>
      <w:r>
        <w:rPr>
          <w:rFonts w:hint="eastAsia"/>
          <w:bCs/>
          <w:sz w:val="24"/>
        </w:rPr>
        <w:t>6</w:t>
      </w:r>
      <w:r>
        <w:rPr>
          <w:rFonts w:hint="eastAsia"/>
          <w:bCs/>
          <w:sz w:val="24"/>
        </w:rPr>
        <w:t>个月</w:t>
      </w:r>
      <w:r>
        <w:rPr>
          <w:rFonts w:hint="eastAsia"/>
          <w:bCs/>
          <w:sz w:val="24"/>
        </w:rPr>
        <w:t>内日均基金资产净值不得低于</w:t>
      </w:r>
      <w:r>
        <w:rPr>
          <w:rFonts w:hint="eastAsia"/>
          <w:bCs/>
          <w:sz w:val="24"/>
        </w:rPr>
        <w:t>2</w:t>
      </w:r>
      <w:r>
        <w:rPr>
          <w:rFonts w:hint="eastAsia"/>
          <w:bCs/>
          <w:sz w:val="24"/>
        </w:rPr>
        <w:t>亿元；</w:t>
      </w:r>
    </w:p>
    <w:p w:rsidR="0058035B" w:rsidRDefault="00C175A4">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rsidR="0058035B" w:rsidRDefault="00C175A4">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rsidR="0058035B" w:rsidRDefault="00C175A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）本基金投资存托凭证的比例限制依照境内上市交易的股票执行；</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）法律法规及中国证监会规定的和《基金合同》约定的其他投资限制。</w:t>
      </w:r>
    </w:p>
    <w:p w:rsidR="0058035B" w:rsidRDefault="00C175A4">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w:t>
      </w:r>
      <w:r>
        <w:rPr>
          <w:rFonts w:hint="eastAsia"/>
          <w:sz w:val="24"/>
        </w:rPr>
        <w:t>、（</w:t>
      </w:r>
      <w:r>
        <w:rPr>
          <w:rFonts w:hint="eastAsia"/>
          <w:sz w:val="24"/>
        </w:rPr>
        <w:t>1</w:t>
      </w:r>
      <w:r>
        <w:rPr>
          <w:sz w:val="24"/>
        </w:rPr>
        <w:t>4</w:t>
      </w:r>
      <w:r>
        <w:rPr>
          <w:rFonts w:hint="eastAsia"/>
          <w:sz w:val="24"/>
        </w:rPr>
        <w:t>）</w:t>
      </w:r>
      <w:r>
        <w:rPr>
          <w:rFonts w:hint="eastAsia"/>
          <w:bCs/>
          <w:sz w:val="24"/>
        </w:rPr>
        <w:t>情形之外，因证券、期货市场波动、证券发行人合并、基金规模变动、标的指数成份股调整、标的指数</w:t>
      </w:r>
      <w:r>
        <w:rPr>
          <w:rFonts w:hint="eastAsia"/>
          <w:bCs/>
          <w:sz w:val="24"/>
        </w:rPr>
        <w:t>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58035B" w:rsidRDefault="00C175A4">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58035B" w:rsidRDefault="00C175A4">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w:t>
      </w:r>
      <w:r>
        <w:rPr>
          <w:rFonts w:hint="eastAsia"/>
          <w:bCs/>
          <w:sz w:val="24"/>
        </w:rPr>
        <w:t>更后的规定为准。</w:t>
      </w:r>
    </w:p>
    <w:p w:rsidR="0058035B" w:rsidRDefault="00C175A4">
      <w:pPr>
        <w:spacing w:line="360" w:lineRule="auto"/>
        <w:ind w:firstLineChars="200" w:firstLine="480"/>
        <w:rPr>
          <w:bCs/>
          <w:sz w:val="24"/>
        </w:rPr>
      </w:pPr>
      <w:r>
        <w:rPr>
          <w:rFonts w:hint="eastAsia"/>
          <w:bCs/>
          <w:sz w:val="24"/>
        </w:rPr>
        <w:t>2</w:t>
      </w:r>
      <w:r>
        <w:rPr>
          <w:rFonts w:hint="eastAsia"/>
          <w:bCs/>
          <w:sz w:val="24"/>
        </w:rPr>
        <w:t>、禁止行为</w:t>
      </w:r>
    </w:p>
    <w:p w:rsidR="0058035B" w:rsidRDefault="00C175A4">
      <w:pPr>
        <w:spacing w:line="360" w:lineRule="auto"/>
        <w:ind w:firstLineChars="200" w:firstLine="480"/>
        <w:rPr>
          <w:bCs/>
          <w:sz w:val="24"/>
        </w:rPr>
      </w:pPr>
      <w:r>
        <w:rPr>
          <w:rFonts w:hint="eastAsia"/>
          <w:bCs/>
          <w:sz w:val="24"/>
        </w:rPr>
        <w:t>为维护基金份额持有人的合法权益，基金财产不得用于下列投资或者活动：</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58035B" w:rsidRDefault="00C175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58035B" w:rsidRDefault="00C175A4">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）买卖其他基金份额，但是中国证监会另有规定的除外；</w:t>
      </w:r>
    </w:p>
    <w:p w:rsidR="0058035B" w:rsidRDefault="00C175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58035B" w:rsidRDefault="00C175A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58035B" w:rsidRDefault="00C175A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58035B" w:rsidRDefault="00C175A4">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w:t>
      </w:r>
      <w:r>
        <w:rPr>
          <w:rFonts w:hint="eastAsia"/>
          <w:bCs/>
          <w:sz w:val="24"/>
        </w:rPr>
        <w:t>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8035B" w:rsidRDefault="00C175A4">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w:t>
      </w:r>
      <w:r>
        <w:rPr>
          <w:rFonts w:hint="eastAsia"/>
          <w:bCs/>
          <w:sz w:val="24"/>
        </w:rPr>
        <w:t>定为准。</w:t>
      </w:r>
    </w:p>
    <w:p w:rsidR="0058035B" w:rsidRPr="00D30D73" w:rsidRDefault="00C175A4">
      <w:pPr>
        <w:spacing w:line="360" w:lineRule="auto"/>
        <w:ind w:firstLineChars="200" w:firstLine="480"/>
        <w:rPr>
          <w:bCs/>
          <w:sz w:val="24"/>
        </w:rPr>
      </w:pPr>
      <w:r w:rsidRPr="00D30D73">
        <w:rPr>
          <w:rFonts w:hint="eastAsia"/>
          <w:bCs/>
          <w:sz w:val="24"/>
        </w:rPr>
        <w:t>（</w:t>
      </w:r>
      <w:r w:rsidRPr="00D30D73">
        <w:rPr>
          <w:bCs/>
          <w:sz w:val="24"/>
        </w:rPr>
        <w:t>五</w:t>
      </w:r>
      <w:r w:rsidRPr="00D30D73">
        <w:rPr>
          <w:rFonts w:hint="eastAsia"/>
          <w:bCs/>
          <w:sz w:val="24"/>
        </w:rPr>
        <w:t>）</w:t>
      </w:r>
      <w:r w:rsidRPr="00D30D73">
        <w:rPr>
          <w:bCs/>
          <w:sz w:val="24"/>
        </w:rPr>
        <w:t>业绩比较基准</w:t>
      </w:r>
    </w:p>
    <w:p w:rsidR="0058035B" w:rsidRDefault="00C175A4">
      <w:pPr>
        <w:spacing w:line="360" w:lineRule="auto"/>
        <w:ind w:firstLineChars="200" w:firstLine="480"/>
        <w:rPr>
          <w:bCs/>
          <w:sz w:val="24"/>
        </w:rPr>
      </w:pPr>
      <w:r>
        <w:rPr>
          <w:rFonts w:hint="eastAsia"/>
          <w:bCs/>
          <w:sz w:val="24"/>
        </w:rPr>
        <w:t>本基金业绩比较基准：恒生港股通创新药精选指数收益率（经估值汇率调整）×</w:t>
      </w:r>
      <w:r>
        <w:rPr>
          <w:rFonts w:hint="eastAsia"/>
          <w:bCs/>
          <w:sz w:val="24"/>
        </w:rPr>
        <w:t>95%</w:t>
      </w:r>
      <w:r>
        <w:rPr>
          <w:rFonts w:hint="eastAsia"/>
          <w:bCs/>
          <w:sz w:val="24"/>
        </w:rPr>
        <w:t>＋人民币银行活期存款利率（税后）×</w:t>
      </w:r>
      <w:r>
        <w:rPr>
          <w:rFonts w:hint="eastAsia"/>
          <w:bCs/>
          <w:sz w:val="24"/>
        </w:rPr>
        <w:t>5%</w:t>
      </w:r>
    </w:p>
    <w:p w:rsidR="0058035B" w:rsidRDefault="00C175A4">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但若标的指数变更对基金投资无实质性影响（包括但不限于编制机构名称变更、指数更名等），则无需召开基金份额持有人大会，经基金管理人与基金托管</w:t>
      </w:r>
      <w:r>
        <w:rPr>
          <w:rFonts w:hint="eastAsia"/>
          <w:bCs/>
          <w:sz w:val="24"/>
        </w:rPr>
        <w:t>人协商一致并按照监管部门要求履行适当程序后在规定媒介上刊登公告。</w:t>
      </w:r>
    </w:p>
    <w:p w:rsidR="0058035B" w:rsidRDefault="00C175A4">
      <w:pPr>
        <w:pStyle w:val="afa"/>
        <w:spacing w:afterLines="0"/>
        <w:ind w:firstLine="480"/>
        <w:rPr>
          <w:bCs/>
        </w:rPr>
      </w:pPr>
      <w:r>
        <w:rPr>
          <w:rFonts w:hint="eastAsia"/>
          <w:bCs/>
        </w:rPr>
        <w:t>自指数编制机构停止标的指数的编制及发布至解决方案确定期间，基金管理人应按照指数编制机构提供的最近一个交易日的指数信息遵循基金份额持有人利益优先原则维持基金投资运作。</w:t>
      </w:r>
    </w:p>
    <w:p w:rsidR="0058035B" w:rsidRDefault="00C175A4">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w:t>
      </w:r>
      <w:r>
        <w:rPr>
          <w:bCs/>
          <w:sz w:val="24"/>
        </w:rPr>
        <w:lastRenderedPageBreak/>
        <w:t>指数编制机构暂未作出调整的，基金管理人应当按照持有人利益优先的原则，履行内部决策程序后及时对相关成份</w:t>
      </w:r>
      <w:r>
        <w:rPr>
          <w:rFonts w:hint="eastAsia"/>
          <w:bCs/>
          <w:sz w:val="24"/>
        </w:rPr>
        <w:t>股</w:t>
      </w:r>
      <w:r>
        <w:rPr>
          <w:bCs/>
          <w:sz w:val="24"/>
        </w:rPr>
        <w:t>进行调整</w:t>
      </w:r>
      <w:r>
        <w:rPr>
          <w:rFonts w:hint="eastAsia"/>
          <w:bCs/>
          <w:sz w:val="24"/>
        </w:rPr>
        <w:t>。</w:t>
      </w:r>
    </w:p>
    <w:p w:rsidR="0058035B" w:rsidRDefault="00C175A4">
      <w:pPr>
        <w:pStyle w:val="afa"/>
        <w:spacing w:afterLines="0"/>
        <w:ind w:firstLine="480"/>
        <w:rPr>
          <w:bCs/>
        </w:rPr>
      </w:pPr>
      <w:r>
        <w:rPr>
          <w:rFonts w:hint="eastAsia"/>
          <w:bCs/>
        </w:rPr>
        <w:t>若基金标的指数发生变更，基金业绩比较基准随之变更，由基金管理人根据标的指数变更情形履行对应适当程序，</w:t>
      </w:r>
      <w:r>
        <w:rPr>
          <w:rFonts w:hint="eastAsia"/>
          <w:bCs/>
        </w:rPr>
        <w:t>并在调整实施前依照《信息披露办法》的有关规定在规定媒介上刊登公告。</w:t>
      </w:r>
    </w:p>
    <w:p w:rsidR="0058035B" w:rsidRPr="00D30D73" w:rsidRDefault="00C175A4">
      <w:pPr>
        <w:pStyle w:val="afa"/>
        <w:spacing w:afterLines="0"/>
        <w:ind w:firstLine="482"/>
        <w:rPr>
          <w:b/>
        </w:rPr>
      </w:pPr>
      <w:r w:rsidRPr="00D30D73">
        <w:rPr>
          <w:b/>
        </w:rPr>
        <w:t>六、基金资产净值的计算方法和公告方式</w:t>
      </w:r>
    </w:p>
    <w:p w:rsidR="0058035B" w:rsidRPr="00D30D73" w:rsidRDefault="00C175A4">
      <w:pPr>
        <w:spacing w:line="360" w:lineRule="auto"/>
        <w:ind w:firstLineChars="200" w:firstLine="480"/>
      </w:pPr>
      <w:r w:rsidRPr="00D30D73">
        <w:rPr>
          <w:sz w:val="24"/>
        </w:rPr>
        <w:t>（一）估值方法</w:t>
      </w:r>
    </w:p>
    <w:p w:rsidR="0058035B" w:rsidRDefault="00C175A4">
      <w:pPr>
        <w:spacing w:line="360" w:lineRule="auto"/>
        <w:ind w:firstLineChars="200" w:firstLine="480"/>
        <w:rPr>
          <w:bCs/>
          <w:sz w:val="24"/>
        </w:rPr>
      </w:pPr>
      <w:r>
        <w:rPr>
          <w:rFonts w:hint="eastAsia"/>
          <w:bCs/>
          <w:sz w:val="24"/>
        </w:rPr>
        <w:t>1</w:t>
      </w:r>
      <w:r>
        <w:rPr>
          <w:rFonts w:hint="eastAsia"/>
          <w:bCs/>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rsidR="0058035B" w:rsidRDefault="00C175A4">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58035B" w:rsidRDefault="00C175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58035B" w:rsidRDefault="00C175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w:t>
      </w:r>
    </w:p>
    <w:p w:rsidR="0058035B" w:rsidRDefault="00C175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58035B" w:rsidRDefault="00C175A4">
      <w:pPr>
        <w:spacing w:line="360" w:lineRule="auto"/>
        <w:ind w:firstLineChars="200" w:firstLine="480"/>
        <w:rPr>
          <w:bCs/>
          <w:sz w:val="24"/>
        </w:rPr>
      </w:pPr>
      <w:r>
        <w:rPr>
          <w:rFonts w:hint="eastAsia"/>
          <w:bCs/>
          <w:sz w:val="24"/>
        </w:rPr>
        <w:t>3</w:t>
      </w:r>
      <w:r>
        <w:rPr>
          <w:rFonts w:hint="eastAsia"/>
          <w:bCs/>
          <w:sz w:val="24"/>
        </w:rPr>
        <w:t>、</w:t>
      </w:r>
      <w:r>
        <w:rPr>
          <w:rFonts w:hint="eastAsia"/>
          <w:bCs/>
          <w:sz w:val="24"/>
        </w:rPr>
        <w:t>对于已上市或已挂牌转让的不含权固定收益品种（另有规定的除外），选取第三方估值基准服务机构提供的相应品种当日的估值全价进行估值。</w:t>
      </w:r>
    </w:p>
    <w:p w:rsidR="0058035B" w:rsidRDefault="00C175A4">
      <w:pPr>
        <w:spacing w:line="360" w:lineRule="auto"/>
        <w:ind w:firstLineChars="200" w:firstLine="480"/>
        <w:rPr>
          <w:bCs/>
          <w:sz w:val="24"/>
        </w:rPr>
      </w:pPr>
      <w:r>
        <w:rPr>
          <w:rFonts w:hint="eastAsia"/>
          <w:bCs/>
          <w:sz w:val="24"/>
        </w:rPr>
        <w:t>4</w:t>
      </w:r>
      <w:r>
        <w:rPr>
          <w:rFonts w:hint="eastAsia"/>
          <w:bCs/>
          <w:sz w:val="24"/>
        </w:rPr>
        <w:t>、对于已上市或已挂牌转让的含权固定收益品种（另有规定的除外），选取第三方估值基准服务机构提供的相应品种当日的唯一估值全价或推荐估值全价进行估值。</w:t>
      </w:r>
    </w:p>
    <w:p w:rsidR="0058035B" w:rsidRDefault="00C175A4">
      <w:pPr>
        <w:spacing w:line="360" w:lineRule="auto"/>
        <w:ind w:firstLineChars="200" w:firstLine="480"/>
        <w:rPr>
          <w:bCs/>
          <w:sz w:val="24"/>
        </w:rPr>
      </w:pPr>
      <w:r>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w:t>
      </w:r>
      <w:r>
        <w:rPr>
          <w:rFonts w:hint="eastAsia"/>
          <w:bCs/>
          <w:sz w:val="24"/>
        </w:rPr>
        <w:lastRenderedPageBreak/>
        <w:t>售登记期截止日（含当日）后未行使</w:t>
      </w:r>
      <w:r>
        <w:rPr>
          <w:rFonts w:hint="eastAsia"/>
          <w:bCs/>
          <w:sz w:val="24"/>
        </w:rPr>
        <w:t>回售权的按照长待偿期所对应的价格进行估值。</w:t>
      </w:r>
    </w:p>
    <w:p w:rsidR="0058035B" w:rsidRDefault="00C175A4">
      <w:pPr>
        <w:spacing w:line="360" w:lineRule="auto"/>
        <w:ind w:firstLineChars="200" w:firstLine="480"/>
        <w:rPr>
          <w:bCs/>
          <w:sz w:val="24"/>
        </w:rPr>
      </w:pPr>
      <w:r>
        <w:rPr>
          <w:rFonts w:hint="eastAsia"/>
          <w:bCs/>
          <w:sz w:val="24"/>
        </w:rPr>
        <w:t>5</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58035B" w:rsidRDefault="00C175A4">
      <w:pPr>
        <w:spacing w:line="360" w:lineRule="auto"/>
        <w:ind w:firstLineChars="200" w:firstLine="480"/>
        <w:rPr>
          <w:bCs/>
          <w:sz w:val="24"/>
        </w:rPr>
      </w:pPr>
      <w:r>
        <w:rPr>
          <w:rFonts w:hint="eastAsia"/>
          <w:bCs/>
          <w:sz w:val="24"/>
        </w:rPr>
        <w:t>6</w:t>
      </w:r>
      <w:r>
        <w:rPr>
          <w:rFonts w:hint="eastAsia"/>
          <w:bCs/>
          <w:sz w:val="24"/>
        </w:rPr>
        <w:t>、对于未上市或未挂牌转让且不存在活跃市场的固定收益品种，采用在当前情况下适用并且有足够可利用数据和其他信息支持的估值技术确定其公允价值。</w:t>
      </w:r>
    </w:p>
    <w:p w:rsidR="0058035B" w:rsidRDefault="00C175A4">
      <w:pPr>
        <w:spacing w:line="360" w:lineRule="auto"/>
        <w:ind w:firstLineChars="200" w:firstLine="480"/>
        <w:rPr>
          <w:bCs/>
          <w:sz w:val="24"/>
        </w:rPr>
      </w:pPr>
      <w:r>
        <w:rPr>
          <w:rFonts w:hint="eastAsia"/>
          <w:bCs/>
          <w:sz w:val="24"/>
        </w:rPr>
        <w:t>7</w:t>
      </w:r>
      <w:r>
        <w:rPr>
          <w:rFonts w:hint="eastAsia"/>
          <w:bCs/>
          <w:sz w:val="24"/>
        </w:rPr>
        <w:t>、本基金投资股指期货合约，一般以估值当日结算价进行估值，估值当日无结算价的，且最近交易日后经济环境未发生重大变化的，采用</w:t>
      </w:r>
      <w:r>
        <w:rPr>
          <w:rFonts w:hint="eastAsia"/>
          <w:bCs/>
          <w:sz w:val="24"/>
        </w:rPr>
        <w:t>最近交易日结算价估值。</w:t>
      </w:r>
    </w:p>
    <w:p w:rsidR="0058035B" w:rsidRDefault="00C175A4">
      <w:pPr>
        <w:spacing w:line="360" w:lineRule="auto"/>
        <w:ind w:firstLineChars="200" w:firstLine="480"/>
        <w:rPr>
          <w:bCs/>
          <w:sz w:val="24"/>
        </w:rPr>
      </w:pPr>
      <w:r>
        <w:rPr>
          <w:bCs/>
          <w:sz w:val="24"/>
        </w:rPr>
        <w:t>8</w:t>
      </w:r>
      <w:r>
        <w:rPr>
          <w:rFonts w:hint="eastAsia"/>
          <w:bCs/>
          <w:sz w:val="24"/>
        </w:rPr>
        <w:t>、同一证券同时在两个或两个以上市场交易的，按证券所处的市场分别估值。</w:t>
      </w:r>
    </w:p>
    <w:p w:rsidR="0058035B" w:rsidRDefault="00C175A4">
      <w:pPr>
        <w:spacing w:line="360" w:lineRule="auto"/>
        <w:ind w:firstLineChars="200" w:firstLine="480"/>
        <w:rPr>
          <w:bCs/>
          <w:sz w:val="24"/>
        </w:rPr>
      </w:pPr>
      <w:r>
        <w:rPr>
          <w:bCs/>
          <w:sz w:val="24"/>
        </w:rPr>
        <w:t>9</w:t>
      </w:r>
      <w:r>
        <w:rPr>
          <w:rFonts w:hint="eastAsia"/>
          <w:bCs/>
          <w:sz w:val="24"/>
        </w:rPr>
        <w:t>、估值计算中涉及港币对人民币汇率的，将依据下列信息提供机构所提供的汇率为基准：当日中国人民银行或其授权机构公布的人民币与港币的中间价。</w:t>
      </w:r>
    </w:p>
    <w:p w:rsidR="0058035B" w:rsidRDefault="00C175A4">
      <w:pPr>
        <w:spacing w:line="360" w:lineRule="auto"/>
        <w:ind w:firstLineChars="200" w:firstLine="480"/>
        <w:rPr>
          <w:bCs/>
          <w:sz w:val="24"/>
        </w:rPr>
      </w:pPr>
      <w:r>
        <w:rPr>
          <w:rFonts w:hint="eastAsia"/>
          <w:bCs/>
          <w:sz w:val="24"/>
        </w:rPr>
        <w:t>10</w:t>
      </w:r>
      <w:r>
        <w:rPr>
          <w:rFonts w:hint="eastAsia"/>
          <w:bCs/>
          <w:sz w:val="24"/>
        </w:rPr>
        <w:t>、对于因税收规定调整或其他原因导致本基金实际交纳税金与估算的应交税金有差异的，本基金将在相关税金调整日或实际支付日进行相应的会计处理。</w:t>
      </w:r>
    </w:p>
    <w:p w:rsidR="0058035B" w:rsidRDefault="00C175A4">
      <w:pPr>
        <w:spacing w:line="360" w:lineRule="auto"/>
        <w:ind w:firstLineChars="200" w:firstLine="480"/>
        <w:rPr>
          <w:bCs/>
          <w:sz w:val="24"/>
        </w:rPr>
      </w:pPr>
      <w:r>
        <w:rPr>
          <w:rFonts w:hint="eastAsia"/>
          <w:bCs/>
          <w:sz w:val="24"/>
        </w:rPr>
        <w:t>1</w:t>
      </w:r>
      <w:r>
        <w:rPr>
          <w:bCs/>
          <w:sz w:val="24"/>
        </w:rPr>
        <w:t>1</w:t>
      </w:r>
      <w:r>
        <w:rPr>
          <w:rFonts w:hint="eastAsia"/>
          <w:bCs/>
          <w:sz w:val="24"/>
        </w:rPr>
        <w:t>、本基金投资存托凭证的估值核算依照境内上市交易的股票执行。</w:t>
      </w:r>
    </w:p>
    <w:p w:rsidR="0058035B" w:rsidRDefault="00C175A4">
      <w:pPr>
        <w:spacing w:line="360" w:lineRule="auto"/>
        <w:ind w:firstLineChars="200" w:firstLine="480"/>
        <w:rPr>
          <w:bCs/>
          <w:sz w:val="24"/>
        </w:rPr>
      </w:pPr>
      <w:r>
        <w:rPr>
          <w:rFonts w:hint="eastAsia"/>
          <w:bCs/>
          <w:sz w:val="24"/>
        </w:rPr>
        <w:t>1</w:t>
      </w:r>
      <w:r>
        <w:rPr>
          <w:bCs/>
          <w:sz w:val="24"/>
        </w:rPr>
        <w:t>2</w:t>
      </w:r>
      <w:r>
        <w:rPr>
          <w:rFonts w:hint="eastAsia"/>
          <w:bCs/>
          <w:sz w:val="24"/>
        </w:rPr>
        <w:t>、基金参与融资和转融通证券出借业务的，应参照相关法律法规和中国证券投资</w:t>
      </w:r>
      <w:r>
        <w:rPr>
          <w:rFonts w:hint="eastAsia"/>
          <w:bCs/>
          <w:sz w:val="24"/>
        </w:rPr>
        <w:t>基金业协会发布的相关规定进行估值。</w:t>
      </w:r>
    </w:p>
    <w:p w:rsidR="0058035B" w:rsidRDefault="00C175A4">
      <w:pPr>
        <w:spacing w:line="360" w:lineRule="auto"/>
        <w:ind w:firstLineChars="200" w:firstLine="480"/>
        <w:rPr>
          <w:bCs/>
          <w:sz w:val="24"/>
        </w:rPr>
      </w:pPr>
      <w:r>
        <w:rPr>
          <w:rFonts w:hint="eastAsia"/>
          <w:bCs/>
          <w:sz w:val="24"/>
        </w:rPr>
        <w:t>1</w:t>
      </w:r>
      <w:r>
        <w:rPr>
          <w:bCs/>
          <w:sz w:val="24"/>
        </w:rPr>
        <w:t>3</w:t>
      </w:r>
      <w:r>
        <w:rPr>
          <w:rFonts w:hint="eastAsia"/>
          <w:bCs/>
          <w:sz w:val="24"/>
        </w:rPr>
        <w:t>、如有确凿证据表明按上述方法进行估值不能客观反映其公允价值的，基金管理人可根据具体情况与基金托管人商定后，按最能反映公允价值的价格估值。</w:t>
      </w:r>
    </w:p>
    <w:p w:rsidR="0058035B" w:rsidRDefault="00C175A4">
      <w:pPr>
        <w:spacing w:line="360" w:lineRule="auto"/>
        <w:ind w:firstLineChars="200" w:firstLine="480"/>
        <w:rPr>
          <w:bCs/>
          <w:sz w:val="24"/>
        </w:rPr>
      </w:pPr>
      <w:r>
        <w:rPr>
          <w:bCs/>
          <w:sz w:val="24"/>
        </w:rPr>
        <w:t>14</w:t>
      </w:r>
      <w:r>
        <w:rPr>
          <w:rFonts w:hint="eastAsia"/>
          <w:bCs/>
          <w:sz w:val="24"/>
        </w:rPr>
        <w:t>、当发生大额申购或赎回情形时，基金管理人可以采用摆动定价机制，以确保基金估值的公平性。</w:t>
      </w:r>
    </w:p>
    <w:p w:rsidR="0058035B" w:rsidRDefault="00C175A4">
      <w:pPr>
        <w:spacing w:line="360" w:lineRule="auto"/>
        <w:ind w:firstLineChars="200" w:firstLine="480"/>
        <w:rPr>
          <w:bCs/>
          <w:sz w:val="24"/>
        </w:rPr>
      </w:pPr>
      <w:r>
        <w:rPr>
          <w:bCs/>
          <w:sz w:val="24"/>
        </w:rPr>
        <w:t>15</w:t>
      </w:r>
      <w:r>
        <w:rPr>
          <w:bCs/>
          <w:sz w:val="24"/>
        </w:rPr>
        <w:t>、</w:t>
      </w:r>
      <w:r>
        <w:rPr>
          <w:rFonts w:hint="eastAsia"/>
          <w:bCs/>
          <w:sz w:val="24"/>
        </w:rPr>
        <w:t>相关法律法规以及监管部门有强制规定的，从其规定。如有新增事项，按国家最新规定估值。</w:t>
      </w:r>
    </w:p>
    <w:p w:rsidR="0058035B" w:rsidRDefault="00C175A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8035B" w:rsidRDefault="00C175A4">
      <w:pPr>
        <w:spacing w:line="360" w:lineRule="auto"/>
        <w:ind w:firstLineChars="200" w:firstLine="480"/>
        <w:rPr>
          <w:bCs/>
          <w:sz w:val="24"/>
        </w:rPr>
      </w:pPr>
      <w:r>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58035B" w:rsidRPr="00D30D73" w:rsidRDefault="00C175A4">
      <w:pPr>
        <w:spacing w:line="360" w:lineRule="auto"/>
        <w:ind w:firstLineChars="200" w:firstLine="480"/>
        <w:rPr>
          <w:sz w:val="24"/>
        </w:rPr>
      </w:pPr>
      <w:r w:rsidRPr="00D30D73">
        <w:rPr>
          <w:sz w:val="24"/>
        </w:rPr>
        <w:t>（二）估值程序</w:t>
      </w:r>
    </w:p>
    <w:p w:rsidR="0058035B" w:rsidRDefault="00C175A4">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58035B" w:rsidRDefault="00C175A4">
      <w:pPr>
        <w:spacing w:line="360" w:lineRule="auto"/>
        <w:ind w:firstLineChars="200" w:firstLine="480"/>
        <w:rPr>
          <w:bCs/>
          <w:sz w:val="24"/>
        </w:rPr>
      </w:pPr>
      <w:r>
        <w:rPr>
          <w:rFonts w:hint="eastAsia"/>
          <w:bCs/>
          <w:sz w:val="24"/>
        </w:rPr>
        <w:t>基金管理人于每个工作日计算各类基金份额的基金资产净值及基金份额净值，经基金托管人复核，并按规定公告。如遇特殊情况，经履行适当程序，可以适当延迟计算或公告。</w:t>
      </w:r>
    </w:p>
    <w:p w:rsidR="0058035B" w:rsidRDefault="00C175A4">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w:t>
      </w:r>
      <w:r>
        <w:rPr>
          <w:rFonts w:hint="eastAsia"/>
          <w:bCs/>
          <w:sz w:val="24"/>
        </w:rPr>
        <w:t>值时除外。基金管理人每个工作日对基金资产估值后，将基金资产净值、各类基金份额净值结果发送基金托管人，经基金托管人复核无误后，由基金管理人依据基金合同和相关法律法规的规定对外公布。</w:t>
      </w:r>
    </w:p>
    <w:p w:rsidR="0058035B" w:rsidRPr="00D30D73" w:rsidRDefault="00C175A4">
      <w:pPr>
        <w:spacing w:line="360" w:lineRule="auto"/>
        <w:ind w:firstLineChars="200" w:firstLine="480"/>
        <w:rPr>
          <w:sz w:val="24"/>
        </w:rPr>
      </w:pPr>
      <w:r w:rsidRPr="00D30D73">
        <w:rPr>
          <w:sz w:val="24"/>
        </w:rPr>
        <w:t>（三）暂停估值的情形</w:t>
      </w:r>
    </w:p>
    <w:p w:rsidR="0058035B" w:rsidRDefault="00C175A4">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期货交易市场或外汇市场遇法定节假日或因其他原因暂停营业时；</w:t>
      </w:r>
    </w:p>
    <w:p w:rsidR="0058035B" w:rsidRDefault="00C175A4">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58035B" w:rsidRDefault="00C175A4">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58035B" w:rsidRDefault="00C175A4">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58035B" w:rsidRPr="00D30D73" w:rsidRDefault="00C175A4">
      <w:pPr>
        <w:spacing w:line="360" w:lineRule="auto"/>
        <w:ind w:firstLineChars="200" w:firstLine="480"/>
        <w:rPr>
          <w:bCs/>
          <w:sz w:val="24"/>
        </w:rPr>
      </w:pPr>
      <w:r w:rsidRPr="00D30D73">
        <w:rPr>
          <w:bCs/>
          <w:sz w:val="24"/>
        </w:rPr>
        <w:t>（四）基金</w:t>
      </w:r>
      <w:r w:rsidRPr="00D30D73">
        <w:rPr>
          <w:rFonts w:hint="eastAsia"/>
          <w:bCs/>
          <w:sz w:val="24"/>
        </w:rPr>
        <w:t>净值信息</w:t>
      </w:r>
      <w:r w:rsidRPr="00D30D73">
        <w:rPr>
          <w:bCs/>
          <w:sz w:val="24"/>
        </w:rPr>
        <w:t>的公告方式</w:t>
      </w:r>
    </w:p>
    <w:p w:rsidR="0058035B" w:rsidRDefault="00C175A4">
      <w:pPr>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58035B" w:rsidRDefault="00C175A4">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w:t>
      </w:r>
      <w:r>
        <w:rPr>
          <w:rFonts w:hint="eastAsia"/>
          <w:bCs/>
          <w:sz w:val="24"/>
        </w:rPr>
        <w:lastRenderedPageBreak/>
        <w:t>基金份额和</w:t>
      </w:r>
      <w:r>
        <w:rPr>
          <w:rFonts w:hint="eastAsia"/>
          <w:bCs/>
          <w:sz w:val="24"/>
        </w:rPr>
        <w:t>C</w:t>
      </w:r>
      <w:r>
        <w:rPr>
          <w:rFonts w:hint="eastAsia"/>
          <w:bCs/>
          <w:sz w:val="24"/>
        </w:rPr>
        <w:t>类基金份额所对应的</w:t>
      </w:r>
      <w:r>
        <w:rPr>
          <w:bCs/>
          <w:sz w:val="24"/>
        </w:rPr>
        <w:t>基金份额净值和基金份额累计净值。</w:t>
      </w:r>
    </w:p>
    <w:p w:rsidR="0058035B" w:rsidRDefault="00C175A4">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w:t>
      </w:r>
      <w:r>
        <w:rPr>
          <w:rFonts w:hint="eastAsia"/>
          <w:bCs/>
          <w:sz w:val="24"/>
        </w:rPr>
        <w:t>应的基金份额净值和基金份额累计净值</w:t>
      </w:r>
      <w:r>
        <w:rPr>
          <w:bCs/>
          <w:sz w:val="24"/>
        </w:rPr>
        <w:t>。</w:t>
      </w:r>
    </w:p>
    <w:p w:rsidR="0058035B" w:rsidRPr="00D30D73" w:rsidRDefault="00C175A4">
      <w:pPr>
        <w:pStyle w:val="afa"/>
        <w:spacing w:afterLines="0"/>
        <w:ind w:firstLine="482"/>
        <w:rPr>
          <w:b/>
        </w:rPr>
      </w:pPr>
      <w:r w:rsidRPr="00D30D73">
        <w:rPr>
          <w:b/>
        </w:rPr>
        <w:t>七、基金合同</w:t>
      </w:r>
      <w:r w:rsidRPr="00D30D73">
        <w:rPr>
          <w:rFonts w:hint="eastAsia"/>
          <w:b/>
        </w:rPr>
        <w:t>变更、</w:t>
      </w:r>
      <w:r w:rsidRPr="00D30D73">
        <w:rPr>
          <w:b/>
        </w:rPr>
        <w:t>解除和终止的事由、程序以及基金财产清算方式</w:t>
      </w:r>
    </w:p>
    <w:p w:rsidR="0058035B" w:rsidRPr="00D30D73" w:rsidRDefault="00C175A4">
      <w:pPr>
        <w:spacing w:line="360" w:lineRule="auto"/>
        <w:ind w:firstLineChars="200" w:firstLine="480"/>
        <w:rPr>
          <w:sz w:val="24"/>
        </w:rPr>
      </w:pPr>
      <w:r w:rsidRPr="00D30D73">
        <w:rPr>
          <w:sz w:val="24"/>
        </w:rPr>
        <w:t>（一）</w:t>
      </w:r>
      <w:r w:rsidRPr="00D30D73">
        <w:rPr>
          <w:rFonts w:hint="eastAsia"/>
          <w:sz w:val="24"/>
        </w:rPr>
        <w:t>《</w:t>
      </w:r>
      <w:r w:rsidRPr="00D30D73">
        <w:rPr>
          <w:bCs/>
          <w:sz w:val="24"/>
        </w:rPr>
        <w:t>基金合同</w:t>
      </w:r>
      <w:r w:rsidRPr="00D30D73">
        <w:rPr>
          <w:rFonts w:hint="eastAsia"/>
          <w:bCs/>
          <w:sz w:val="24"/>
        </w:rPr>
        <w:t>》</w:t>
      </w:r>
      <w:r w:rsidRPr="00D30D73">
        <w:rPr>
          <w:bCs/>
          <w:sz w:val="24"/>
        </w:rPr>
        <w:t>的变更</w:t>
      </w:r>
    </w:p>
    <w:p w:rsidR="0058035B" w:rsidRPr="00D30D73" w:rsidRDefault="00C175A4">
      <w:pPr>
        <w:spacing w:line="360" w:lineRule="auto"/>
        <w:ind w:firstLineChars="200" w:firstLine="480"/>
        <w:rPr>
          <w:bCs/>
          <w:sz w:val="24"/>
        </w:rPr>
      </w:pPr>
      <w:r w:rsidRPr="00D30D73">
        <w:rPr>
          <w:bCs/>
          <w:sz w:val="24"/>
        </w:rPr>
        <w:t>1</w:t>
      </w:r>
      <w:r w:rsidRPr="00D30D73">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rsidR="0058035B" w:rsidRPr="00D30D73" w:rsidRDefault="00C175A4">
      <w:pPr>
        <w:spacing w:line="360" w:lineRule="auto"/>
        <w:ind w:firstLineChars="200" w:firstLine="480"/>
        <w:rPr>
          <w:bCs/>
          <w:sz w:val="24"/>
        </w:rPr>
      </w:pPr>
      <w:r w:rsidRPr="00D30D73">
        <w:rPr>
          <w:bCs/>
          <w:sz w:val="24"/>
        </w:rPr>
        <w:t>2</w:t>
      </w:r>
      <w:r w:rsidRPr="00D30D73">
        <w:rPr>
          <w:bCs/>
          <w:sz w:val="24"/>
        </w:rPr>
        <w:t>、关于《基金合同》变更的基金份额持有人大会决议自生效后方可执行，自决议生效后依照《信息披露办法》的规定在</w:t>
      </w:r>
      <w:r>
        <w:rPr>
          <w:rFonts w:hint="eastAsia"/>
          <w:bCs/>
          <w:sz w:val="24"/>
        </w:rPr>
        <w:t>规定</w:t>
      </w:r>
      <w:r w:rsidRPr="00D30D73">
        <w:rPr>
          <w:rFonts w:hint="eastAsia"/>
          <w:bCs/>
          <w:sz w:val="24"/>
        </w:rPr>
        <w:t>媒介公告。</w:t>
      </w:r>
    </w:p>
    <w:p w:rsidR="0058035B" w:rsidRPr="00D30D73" w:rsidRDefault="00C175A4">
      <w:pPr>
        <w:spacing w:line="360" w:lineRule="auto"/>
        <w:ind w:firstLineChars="200" w:firstLine="480"/>
        <w:rPr>
          <w:sz w:val="24"/>
        </w:rPr>
      </w:pPr>
      <w:r w:rsidRPr="00D30D73">
        <w:rPr>
          <w:rFonts w:hint="eastAsia"/>
          <w:sz w:val="24"/>
        </w:rPr>
        <w:t>（</w:t>
      </w:r>
      <w:r w:rsidRPr="00D30D73">
        <w:rPr>
          <w:rFonts w:hint="eastAsia"/>
          <w:sz w:val="24"/>
        </w:rPr>
        <w:t>二）《基金合同》</w:t>
      </w:r>
      <w:r w:rsidRPr="00D30D73">
        <w:rPr>
          <w:sz w:val="24"/>
        </w:rPr>
        <w:t>的终止</w:t>
      </w:r>
      <w:r w:rsidRPr="00D30D73">
        <w:rPr>
          <w:bCs/>
          <w:sz w:val="24"/>
        </w:rPr>
        <w:t>事由</w:t>
      </w:r>
    </w:p>
    <w:p w:rsidR="0058035B" w:rsidRPr="00D30D73" w:rsidRDefault="00C175A4">
      <w:pPr>
        <w:spacing w:line="360" w:lineRule="auto"/>
        <w:ind w:firstLineChars="200" w:firstLine="480"/>
        <w:rPr>
          <w:bCs/>
          <w:sz w:val="24"/>
        </w:rPr>
      </w:pPr>
      <w:r w:rsidRPr="00D30D73">
        <w:rPr>
          <w:rFonts w:hint="eastAsia"/>
          <w:bCs/>
          <w:sz w:val="24"/>
        </w:rPr>
        <w:t>有下列情形之一的，经履行相关程序后，《基金合同》应当终止：</w:t>
      </w:r>
    </w:p>
    <w:p w:rsidR="0058035B" w:rsidRPr="00D30D73" w:rsidRDefault="00C175A4">
      <w:pPr>
        <w:spacing w:line="360" w:lineRule="auto"/>
        <w:ind w:firstLineChars="200" w:firstLine="480"/>
        <w:rPr>
          <w:bCs/>
          <w:sz w:val="24"/>
        </w:rPr>
      </w:pPr>
      <w:r w:rsidRPr="00D30D73">
        <w:rPr>
          <w:bCs/>
          <w:sz w:val="24"/>
        </w:rPr>
        <w:t>1</w:t>
      </w:r>
      <w:r w:rsidRPr="00D30D73">
        <w:rPr>
          <w:bCs/>
          <w:sz w:val="24"/>
        </w:rPr>
        <w:t>、基金份额持有人大会决定终止的；</w:t>
      </w:r>
    </w:p>
    <w:p w:rsidR="0058035B" w:rsidRPr="00D30D73" w:rsidRDefault="00C175A4">
      <w:pPr>
        <w:spacing w:line="360" w:lineRule="auto"/>
        <w:ind w:firstLineChars="200" w:firstLine="480"/>
        <w:rPr>
          <w:bCs/>
          <w:sz w:val="24"/>
        </w:rPr>
      </w:pPr>
      <w:r w:rsidRPr="00D30D73">
        <w:rPr>
          <w:bCs/>
          <w:sz w:val="24"/>
        </w:rPr>
        <w:t>2</w:t>
      </w:r>
      <w:r w:rsidRPr="00D30D73">
        <w:rPr>
          <w:bCs/>
          <w:sz w:val="24"/>
        </w:rPr>
        <w:t>、基金管理人、基金托管人职责终止，在</w:t>
      </w:r>
      <w:r w:rsidRPr="00D30D73">
        <w:rPr>
          <w:bCs/>
          <w:sz w:val="24"/>
        </w:rPr>
        <w:t>6</w:t>
      </w:r>
      <w:r w:rsidRPr="00D30D73">
        <w:rPr>
          <w:bCs/>
          <w:sz w:val="24"/>
        </w:rPr>
        <w:t>个月内没有新基金管理人、新基金托管人承接的；</w:t>
      </w:r>
    </w:p>
    <w:p w:rsidR="0058035B" w:rsidRPr="00D30D73" w:rsidRDefault="00C175A4">
      <w:pPr>
        <w:spacing w:line="360" w:lineRule="auto"/>
        <w:ind w:firstLineChars="200" w:firstLine="480"/>
        <w:rPr>
          <w:bCs/>
          <w:sz w:val="24"/>
        </w:rPr>
      </w:pPr>
      <w:r w:rsidRPr="00D30D73">
        <w:rPr>
          <w:bCs/>
          <w:sz w:val="24"/>
        </w:rPr>
        <w:t>3</w:t>
      </w:r>
      <w:r w:rsidRPr="00D30D73">
        <w:rPr>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58035B" w:rsidRPr="00D30D73" w:rsidRDefault="00C175A4">
      <w:pPr>
        <w:spacing w:line="360" w:lineRule="auto"/>
        <w:ind w:firstLineChars="200" w:firstLine="480"/>
        <w:rPr>
          <w:bCs/>
          <w:sz w:val="24"/>
        </w:rPr>
      </w:pPr>
      <w:r w:rsidRPr="00D30D73">
        <w:rPr>
          <w:bCs/>
          <w:sz w:val="24"/>
        </w:rPr>
        <w:t>4</w:t>
      </w:r>
      <w:r w:rsidRPr="00D30D73">
        <w:rPr>
          <w:bCs/>
          <w:sz w:val="24"/>
        </w:rPr>
        <w:t>、连续</w:t>
      </w:r>
      <w:r w:rsidRPr="00D30D73">
        <w:rPr>
          <w:bCs/>
          <w:sz w:val="24"/>
        </w:rPr>
        <w:t>5</w:t>
      </w:r>
      <w:r w:rsidRPr="00D30D73">
        <w:rPr>
          <w:bCs/>
          <w:sz w:val="24"/>
        </w:rPr>
        <w:t>0</w:t>
      </w:r>
      <w:r w:rsidRPr="00D30D73">
        <w:rPr>
          <w:bCs/>
          <w:sz w:val="24"/>
        </w:rPr>
        <w:t>个工作日出现基金份额持有人数量不满</w:t>
      </w:r>
      <w:r w:rsidRPr="00D30D73">
        <w:rPr>
          <w:bCs/>
          <w:sz w:val="24"/>
        </w:rPr>
        <w:t>200</w:t>
      </w:r>
      <w:r w:rsidRPr="00D30D73">
        <w:rPr>
          <w:bCs/>
          <w:sz w:val="24"/>
        </w:rPr>
        <w:t>人或者基金资产净值低于</w:t>
      </w:r>
      <w:r w:rsidRPr="00D30D73">
        <w:rPr>
          <w:bCs/>
          <w:sz w:val="24"/>
        </w:rPr>
        <w:t>5000</w:t>
      </w:r>
      <w:r w:rsidRPr="00D30D73">
        <w:rPr>
          <w:bCs/>
          <w:sz w:val="24"/>
        </w:rPr>
        <w:t>万元情形的，基金合同终止，不需召开基金份额持有人大会；</w:t>
      </w:r>
    </w:p>
    <w:p w:rsidR="0058035B" w:rsidRPr="00D30D73" w:rsidRDefault="00C175A4">
      <w:pPr>
        <w:spacing w:line="360" w:lineRule="auto"/>
        <w:ind w:firstLineChars="200" w:firstLine="480"/>
        <w:rPr>
          <w:bCs/>
          <w:sz w:val="24"/>
        </w:rPr>
      </w:pPr>
      <w:r w:rsidRPr="00D30D73">
        <w:rPr>
          <w:bCs/>
          <w:sz w:val="24"/>
        </w:rPr>
        <w:t>5</w:t>
      </w:r>
      <w:r w:rsidRPr="00D30D73">
        <w:rPr>
          <w:rFonts w:hint="eastAsia"/>
          <w:bCs/>
          <w:sz w:val="24"/>
        </w:rPr>
        <w:t>、《基金合同》约定的其他情形；</w:t>
      </w:r>
    </w:p>
    <w:p w:rsidR="0058035B" w:rsidRPr="00D30D73" w:rsidRDefault="00C175A4">
      <w:pPr>
        <w:spacing w:line="360" w:lineRule="auto"/>
        <w:ind w:firstLineChars="200" w:firstLine="480"/>
        <w:rPr>
          <w:bCs/>
          <w:sz w:val="24"/>
        </w:rPr>
      </w:pPr>
      <w:r w:rsidRPr="00D30D73">
        <w:rPr>
          <w:bCs/>
          <w:sz w:val="24"/>
        </w:rPr>
        <w:t>6</w:t>
      </w:r>
      <w:r w:rsidRPr="00D30D73">
        <w:rPr>
          <w:rFonts w:hint="eastAsia"/>
          <w:bCs/>
          <w:sz w:val="24"/>
        </w:rPr>
        <w:t>、相关法律法规和中国证监会规定的其他情况。</w:t>
      </w:r>
    </w:p>
    <w:p w:rsidR="0058035B" w:rsidRPr="00D30D73" w:rsidRDefault="00C175A4">
      <w:pPr>
        <w:spacing w:line="360" w:lineRule="auto"/>
        <w:ind w:firstLineChars="200" w:firstLine="480"/>
        <w:rPr>
          <w:sz w:val="24"/>
        </w:rPr>
      </w:pPr>
      <w:r w:rsidRPr="00D30D73">
        <w:rPr>
          <w:sz w:val="24"/>
        </w:rPr>
        <w:t>（</w:t>
      </w:r>
      <w:r w:rsidRPr="00D30D73">
        <w:rPr>
          <w:rFonts w:hint="eastAsia"/>
          <w:sz w:val="24"/>
        </w:rPr>
        <w:t>三</w:t>
      </w:r>
      <w:r w:rsidRPr="00D30D73">
        <w:rPr>
          <w:sz w:val="24"/>
        </w:rPr>
        <w:t>）</w:t>
      </w:r>
      <w:r w:rsidRPr="00D30D73">
        <w:rPr>
          <w:sz w:val="24"/>
        </w:rPr>
        <w:tab/>
      </w:r>
      <w:r w:rsidRPr="00D30D73">
        <w:rPr>
          <w:sz w:val="24"/>
        </w:rPr>
        <w:t>基金财产的清算</w:t>
      </w:r>
    </w:p>
    <w:p w:rsidR="0058035B" w:rsidRPr="00D30D73" w:rsidRDefault="00C175A4">
      <w:pPr>
        <w:spacing w:line="360" w:lineRule="auto"/>
        <w:ind w:firstLineChars="200" w:firstLine="480"/>
        <w:rPr>
          <w:sz w:val="24"/>
        </w:rPr>
      </w:pPr>
      <w:r w:rsidRPr="00D30D73">
        <w:rPr>
          <w:sz w:val="24"/>
        </w:rPr>
        <w:t>1</w:t>
      </w:r>
      <w:r w:rsidRPr="00D30D73">
        <w:rPr>
          <w:sz w:val="24"/>
        </w:rPr>
        <w:t>、基金财产清算小组：自出现《基金合同》终止事由之日起</w:t>
      </w:r>
      <w:r w:rsidRPr="00D30D73">
        <w:rPr>
          <w:sz w:val="24"/>
        </w:rPr>
        <w:t>30</w:t>
      </w:r>
      <w:r w:rsidRPr="00D30D73">
        <w:rPr>
          <w:sz w:val="24"/>
        </w:rPr>
        <w:t>个工作日内成立清算小组，基金管理人组织基金财产清算小组并在中国证监会的监督下进行基金清算。</w:t>
      </w:r>
    </w:p>
    <w:p w:rsidR="0058035B" w:rsidRPr="00D30D73" w:rsidRDefault="00C175A4">
      <w:pPr>
        <w:spacing w:line="360" w:lineRule="auto"/>
        <w:ind w:firstLineChars="200" w:firstLine="480"/>
        <w:rPr>
          <w:sz w:val="24"/>
        </w:rPr>
      </w:pPr>
      <w:r w:rsidRPr="00D30D73">
        <w:rPr>
          <w:sz w:val="24"/>
        </w:rPr>
        <w:lastRenderedPageBreak/>
        <w:t>2</w:t>
      </w:r>
      <w:r w:rsidRPr="00D30D73">
        <w:rPr>
          <w:sz w:val="24"/>
        </w:rPr>
        <w:t>、基金财产清算小组组成：基金财产清算小组成员由基金管理人、基金托管人、</w:t>
      </w:r>
      <w:r>
        <w:rPr>
          <w:bCs/>
          <w:sz w:val="24"/>
        </w:rPr>
        <w:t>符合《中华人民共和国证券法》规定</w:t>
      </w:r>
      <w:r w:rsidRPr="00D30D73">
        <w:rPr>
          <w:rFonts w:hint="eastAsia"/>
          <w:sz w:val="24"/>
        </w:rPr>
        <w:t>的注册会计师、律师以及中国证监会指定的人员组成。基金财产清算小组可以聘用必要的工作人员。</w:t>
      </w:r>
    </w:p>
    <w:p w:rsidR="0058035B" w:rsidRPr="00D30D73" w:rsidRDefault="00C175A4">
      <w:pPr>
        <w:spacing w:line="360" w:lineRule="auto"/>
        <w:ind w:firstLineChars="200" w:firstLine="480"/>
        <w:rPr>
          <w:sz w:val="24"/>
        </w:rPr>
      </w:pPr>
      <w:r w:rsidRPr="00D30D73">
        <w:rPr>
          <w:sz w:val="24"/>
        </w:rPr>
        <w:t>3</w:t>
      </w:r>
      <w:r w:rsidRPr="00D30D73">
        <w:rPr>
          <w:sz w:val="24"/>
        </w:rPr>
        <w:t>、基金财产清算小组职责：基金财产清算小组负责基金财产的保管、清理、估价、变现和分配。基金财产清算小组可以依法进行必要的民事活动。</w:t>
      </w:r>
    </w:p>
    <w:p w:rsidR="0058035B" w:rsidRPr="00D30D73" w:rsidRDefault="00C175A4">
      <w:pPr>
        <w:spacing w:line="360" w:lineRule="auto"/>
        <w:ind w:firstLineChars="200" w:firstLine="480"/>
        <w:rPr>
          <w:sz w:val="24"/>
        </w:rPr>
      </w:pPr>
      <w:r w:rsidRPr="00D30D73">
        <w:rPr>
          <w:sz w:val="24"/>
        </w:rPr>
        <w:t>4</w:t>
      </w:r>
      <w:r w:rsidRPr="00D30D73">
        <w:rPr>
          <w:sz w:val="24"/>
        </w:rPr>
        <w:t>、基金财产清算程序：</w:t>
      </w:r>
    </w:p>
    <w:p w:rsidR="0058035B" w:rsidRPr="00D30D73" w:rsidRDefault="00C175A4">
      <w:pPr>
        <w:spacing w:line="360" w:lineRule="auto"/>
        <w:ind w:firstLineChars="200" w:firstLine="480"/>
        <w:rPr>
          <w:sz w:val="24"/>
        </w:rPr>
      </w:pPr>
      <w:r w:rsidRPr="00D30D73">
        <w:rPr>
          <w:rFonts w:hint="eastAsia"/>
          <w:sz w:val="24"/>
        </w:rPr>
        <w:t>（</w:t>
      </w:r>
      <w:r w:rsidRPr="00D30D73">
        <w:rPr>
          <w:sz w:val="24"/>
        </w:rPr>
        <w:t>1</w:t>
      </w:r>
      <w:r w:rsidRPr="00D30D73">
        <w:rPr>
          <w:sz w:val="24"/>
        </w:rPr>
        <w:t>）《基金合同》终止情形出现时，由基金财产清算小组统一接管基金</w:t>
      </w:r>
      <w:r>
        <w:rPr>
          <w:rFonts w:hint="eastAsia"/>
          <w:bCs/>
          <w:sz w:val="24"/>
        </w:rPr>
        <w:t>财产</w:t>
      </w:r>
      <w:r w:rsidRPr="00D30D73">
        <w:rPr>
          <w:rFonts w:hint="eastAsia"/>
          <w:sz w:val="24"/>
        </w:rPr>
        <w:t>；</w:t>
      </w:r>
    </w:p>
    <w:p w:rsidR="0058035B" w:rsidRPr="00D30D73" w:rsidRDefault="00C175A4">
      <w:pPr>
        <w:spacing w:line="360" w:lineRule="auto"/>
        <w:ind w:firstLineChars="200" w:firstLine="480"/>
        <w:rPr>
          <w:sz w:val="24"/>
        </w:rPr>
      </w:pPr>
      <w:r w:rsidRPr="00D30D73">
        <w:rPr>
          <w:rFonts w:hint="eastAsia"/>
          <w:sz w:val="24"/>
        </w:rPr>
        <w:t>（</w:t>
      </w:r>
      <w:r w:rsidRPr="00D30D73">
        <w:rPr>
          <w:sz w:val="24"/>
        </w:rPr>
        <w:t>2</w:t>
      </w:r>
      <w:r w:rsidRPr="00D30D73">
        <w:rPr>
          <w:sz w:val="24"/>
        </w:rPr>
        <w:t>）对基金财产和债权债务进行清理和确认；</w:t>
      </w:r>
    </w:p>
    <w:p w:rsidR="0058035B" w:rsidRPr="00D30D73" w:rsidRDefault="00C175A4">
      <w:pPr>
        <w:spacing w:line="360" w:lineRule="auto"/>
        <w:ind w:firstLineChars="200" w:firstLine="480"/>
        <w:rPr>
          <w:sz w:val="24"/>
        </w:rPr>
      </w:pPr>
      <w:r w:rsidRPr="00D30D73">
        <w:rPr>
          <w:rFonts w:hint="eastAsia"/>
          <w:sz w:val="24"/>
        </w:rPr>
        <w:t>（</w:t>
      </w:r>
      <w:r w:rsidRPr="00D30D73">
        <w:rPr>
          <w:sz w:val="24"/>
        </w:rPr>
        <w:t>3</w:t>
      </w:r>
      <w:r w:rsidRPr="00D30D73">
        <w:rPr>
          <w:sz w:val="24"/>
        </w:rPr>
        <w:t>）对基金财产进行估值和变现；</w:t>
      </w:r>
    </w:p>
    <w:p w:rsidR="0058035B" w:rsidRPr="00D30D73" w:rsidRDefault="00C175A4">
      <w:pPr>
        <w:spacing w:line="360" w:lineRule="auto"/>
        <w:ind w:firstLineChars="200" w:firstLine="480"/>
        <w:rPr>
          <w:sz w:val="24"/>
        </w:rPr>
      </w:pPr>
      <w:r w:rsidRPr="00D30D73">
        <w:rPr>
          <w:rFonts w:hint="eastAsia"/>
          <w:sz w:val="24"/>
        </w:rPr>
        <w:t>（</w:t>
      </w:r>
      <w:r w:rsidRPr="00D30D73">
        <w:rPr>
          <w:sz w:val="24"/>
        </w:rPr>
        <w:t>4</w:t>
      </w:r>
      <w:r w:rsidRPr="00D30D73">
        <w:rPr>
          <w:sz w:val="24"/>
        </w:rPr>
        <w:t>）制作清算报告；</w:t>
      </w:r>
    </w:p>
    <w:p w:rsidR="0058035B" w:rsidRPr="00D30D73" w:rsidRDefault="00C175A4">
      <w:pPr>
        <w:spacing w:line="360" w:lineRule="auto"/>
        <w:ind w:firstLineChars="200" w:firstLine="480"/>
        <w:rPr>
          <w:sz w:val="24"/>
        </w:rPr>
      </w:pPr>
      <w:r w:rsidRPr="00D30D73">
        <w:rPr>
          <w:rFonts w:hint="eastAsia"/>
          <w:sz w:val="24"/>
        </w:rPr>
        <w:t>（</w:t>
      </w:r>
      <w:r w:rsidRPr="00D30D73">
        <w:rPr>
          <w:sz w:val="24"/>
        </w:rPr>
        <w:t>5</w:t>
      </w:r>
      <w:r w:rsidRPr="00D30D73">
        <w:rPr>
          <w:sz w:val="24"/>
        </w:rPr>
        <w:t>）聘请会计师事务所对清算报告进行外部审计，聘请律师事务所对清算报告出具法律意见书；</w:t>
      </w:r>
    </w:p>
    <w:p w:rsidR="0058035B" w:rsidRPr="00D30D73" w:rsidRDefault="00C175A4">
      <w:pPr>
        <w:spacing w:line="360" w:lineRule="auto"/>
        <w:ind w:firstLineChars="200" w:firstLine="480"/>
        <w:rPr>
          <w:sz w:val="24"/>
        </w:rPr>
      </w:pPr>
      <w:r w:rsidRPr="00D30D73">
        <w:rPr>
          <w:rFonts w:hint="eastAsia"/>
          <w:sz w:val="24"/>
        </w:rPr>
        <w:t>（</w:t>
      </w:r>
      <w:r w:rsidRPr="00D30D73">
        <w:rPr>
          <w:sz w:val="24"/>
        </w:rPr>
        <w:t>6</w:t>
      </w:r>
      <w:r w:rsidRPr="00D30D73">
        <w:rPr>
          <w:sz w:val="24"/>
        </w:rPr>
        <w:t>）</w:t>
      </w:r>
      <w:r w:rsidRPr="00D30D73">
        <w:rPr>
          <w:sz w:val="24"/>
        </w:rPr>
        <w:t>将清算报告报中国证监会备案并公告；</w:t>
      </w:r>
    </w:p>
    <w:p w:rsidR="0058035B" w:rsidRPr="00D30D73" w:rsidRDefault="00C175A4">
      <w:pPr>
        <w:spacing w:line="360" w:lineRule="auto"/>
        <w:ind w:firstLineChars="200" w:firstLine="480"/>
        <w:rPr>
          <w:sz w:val="24"/>
        </w:rPr>
      </w:pPr>
      <w:r w:rsidRPr="00D30D73">
        <w:rPr>
          <w:rFonts w:hint="eastAsia"/>
          <w:sz w:val="24"/>
        </w:rPr>
        <w:t>（</w:t>
      </w:r>
      <w:r w:rsidRPr="00D30D73">
        <w:rPr>
          <w:sz w:val="24"/>
        </w:rPr>
        <w:t>7</w:t>
      </w:r>
      <w:r w:rsidRPr="00D30D73">
        <w:rPr>
          <w:sz w:val="24"/>
        </w:rPr>
        <w:t>）对基金剩余财产进行分配。</w:t>
      </w:r>
    </w:p>
    <w:p w:rsidR="0058035B" w:rsidRPr="00D30D73" w:rsidRDefault="00C175A4">
      <w:pPr>
        <w:spacing w:line="360" w:lineRule="auto"/>
        <w:ind w:firstLineChars="200" w:firstLine="480"/>
        <w:rPr>
          <w:b/>
        </w:rPr>
      </w:pPr>
      <w:r w:rsidRPr="00D30D73">
        <w:rPr>
          <w:sz w:val="24"/>
        </w:rPr>
        <w:t>5</w:t>
      </w:r>
      <w:r w:rsidRPr="00D30D73">
        <w:rPr>
          <w:sz w:val="24"/>
        </w:rPr>
        <w:t>、基金财产清算的期限为</w:t>
      </w:r>
      <w:r w:rsidRPr="00D30D73">
        <w:rPr>
          <w:sz w:val="24"/>
        </w:rPr>
        <w:t>6</w:t>
      </w:r>
      <w:r w:rsidRPr="00D30D73">
        <w:rPr>
          <w:sz w:val="24"/>
        </w:rPr>
        <w:t>个月，但因本基金所持证券的流动性受到限制而不能及时变现的，清算期限相应顺延。</w:t>
      </w:r>
    </w:p>
    <w:p w:rsidR="0058035B" w:rsidRPr="00D30D73" w:rsidRDefault="00C175A4">
      <w:pPr>
        <w:pStyle w:val="afa"/>
        <w:spacing w:afterLines="0"/>
        <w:ind w:firstLine="482"/>
        <w:rPr>
          <w:b/>
        </w:rPr>
      </w:pPr>
      <w:r w:rsidRPr="00D30D73">
        <w:rPr>
          <w:b/>
        </w:rPr>
        <w:t>八、</w:t>
      </w:r>
      <w:r w:rsidRPr="00D30D73">
        <w:rPr>
          <w:rFonts w:hint="eastAsia"/>
          <w:b/>
        </w:rPr>
        <w:t>争议解决方式</w:t>
      </w:r>
    </w:p>
    <w:p w:rsidR="0058035B" w:rsidRPr="00D30D73" w:rsidRDefault="00C175A4">
      <w:pPr>
        <w:pStyle w:val="afa"/>
        <w:spacing w:after="78"/>
        <w:ind w:firstLine="482"/>
      </w:pPr>
      <w:r w:rsidRPr="00D30D73">
        <w:rPr>
          <w:rFonts w:hint="eastAsia"/>
          <w:b/>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w:t>
      </w:r>
      <w:r w:rsidRPr="00D30D73">
        <w:rPr>
          <w:rFonts w:hint="eastAsia"/>
        </w:rPr>
        <w:t>。仲裁裁决是终局的，对各方当事人均有约束力，除非仲裁裁决另有规定，仲裁费由败诉方承担。</w:t>
      </w:r>
    </w:p>
    <w:p w:rsidR="0058035B" w:rsidRPr="00D30D73" w:rsidRDefault="00C175A4">
      <w:pPr>
        <w:pStyle w:val="afa"/>
        <w:spacing w:after="78"/>
        <w:ind w:firstLine="480"/>
      </w:pPr>
      <w:r w:rsidRPr="00D30D73">
        <w:rPr>
          <w:rFonts w:hint="eastAsia"/>
        </w:rPr>
        <w:t>争议处理期间，</w:t>
      </w:r>
      <w:r w:rsidRPr="00D30D73">
        <w:rPr>
          <w:rFonts w:hint="eastAsia"/>
        </w:rPr>
        <w:t>基金合同当事人应恪守各自的职责，继续忠实、勤勉、尽责地履行基金合同规定的义务，维护基金份额持有人的合法权益。</w:t>
      </w:r>
    </w:p>
    <w:p w:rsidR="0058035B" w:rsidRPr="00D30D73" w:rsidRDefault="00C175A4">
      <w:pPr>
        <w:spacing w:line="360" w:lineRule="auto"/>
        <w:ind w:firstLineChars="200" w:firstLine="480"/>
        <w:rPr>
          <w:sz w:val="24"/>
        </w:rPr>
      </w:pPr>
      <w:r w:rsidRPr="00D30D73">
        <w:rPr>
          <w:rFonts w:hint="eastAsia"/>
          <w:bCs/>
          <w:sz w:val="24"/>
        </w:rPr>
        <w:t>《基金合同》受中国法律（</w:t>
      </w:r>
      <w:r>
        <w:rPr>
          <w:rFonts w:hint="eastAsia"/>
          <w:bCs/>
          <w:sz w:val="24"/>
        </w:rPr>
        <w:t>为本基金合同之目的，</w:t>
      </w:r>
      <w:r w:rsidRPr="00D30D73">
        <w:rPr>
          <w:rFonts w:hint="eastAsia"/>
          <w:bCs/>
          <w:sz w:val="24"/>
        </w:rPr>
        <w:t>不含港澳台</w:t>
      </w:r>
      <w:r>
        <w:rPr>
          <w:rFonts w:hint="eastAsia"/>
          <w:bCs/>
          <w:sz w:val="24"/>
        </w:rPr>
        <w:t>地区法律</w:t>
      </w:r>
      <w:r w:rsidRPr="00D30D73">
        <w:rPr>
          <w:rFonts w:hint="eastAsia"/>
          <w:bCs/>
          <w:sz w:val="24"/>
        </w:rPr>
        <w:t>）管辖</w:t>
      </w:r>
      <w:r>
        <w:rPr>
          <w:rFonts w:hint="eastAsia"/>
          <w:bCs/>
          <w:sz w:val="24"/>
        </w:rPr>
        <w:t>并从其解释</w:t>
      </w:r>
      <w:r w:rsidRPr="00D30D73">
        <w:rPr>
          <w:rFonts w:hint="eastAsia"/>
          <w:bCs/>
          <w:sz w:val="24"/>
        </w:rPr>
        <w:t>。</w:t>
      </w:r>
    </w:p>
    <w:p w:rsidR="0058035B" w:rsidRPr="00D30D73" w:rsidRDefault="00C175A4">
      <w:pPr>
        <w:pStyle w:val="afa"/>
        <w:spacing w:afterLines="0"/>
        <w:ind w:firstLine="482"/>
      </w:pPr>
      <w:r w:rsidRPr="00D30D73">
        <w:rPr>
          <w:b/>
        </w:rPr>
        <w:t>九、基金合同存放地和投资者取得基金合同的方式</w:t>
      </w:r>
    </w:p>
    <w:p w:rsidR="0058035B" w:rsidRPr="00D30D73" w:rsidRDefault="00C175A4">
      <w:pPr>
        <w:spacing w:line="360" w:lineRule="auto"/>
        <w:ind w:firstLineChars="200" w:firstLine="480"/>
        <w:rPr>
          <w:bCs/>
          <w:sz w:val="24"/>
        </w:rPr>
      </w:pPr>
      <w:r w:rsidRPr="00D30D73">
        <w:rPr>
          <w:rFonts w:hint="eastAsia"/>
          <w:bCs/>
          <w:sz w:val="24"/>
        </w:rPr>
        <w:t>《基金合同》正本一式三份，除上报有关监管机构一份外，基金管理人、基金托管人各持有一份，每份具有同等的法律效力</w:t>
      </w:r>
      <w:r w:rsidRPr="00D30D73">
        <w:rPr>
          <w:bCs/>
          <w:sz w:val="24"/>
        </w:rPr>
        <w:t>。</w:t>
      </w:r>
    </w:p>
    <w:p w:rsidR="0058035B" w:rsidRDefault="00C175A4">
      <w:pPr>
        <w:spacing w:line="360" w:lineRule="auto"/>
        <w:ind w:firstLineChars="200" w:firstLine="480"/>
        <w:rPr>
          <w:bCs/>
          <w:sz w:val="24"/>
        </w:rPr>
      </w:pPr>
      <w:r w:rsidRPr="00D30D73">
        <w:rPr>
          <w:rFonts w:hint="eastAsia"/>
          <w:bCs/>
          <w:sz w:val="24"/>
        </w:rPr>
        <w:lastRenderedPageBreak/>
        <w:t>《基金合同》可印制成册，供投资者在基金管理人、基金托管人、销售机构的办公场所和营业场所查阅</w:t>
      </w:r>
      <w:r>
        <w:rPr>
          <w:rFonts w:hint="eastAsia"/>
          <w:bCs/>
          <w:sz w:val="24"/>
        </w:rPr>
        <w:t>，但应以《基金合同》正本为准</w:t>
      </w:r>
      <w:r w:rsidRPr="00D30D73">
        <w:rPr>
          <w:bCs/>
          <w:sz w:val="24"/>
        </w:rPr>
        <w:t>。</w:t>
      </w:r>
    </w:p>
    <w:sectPr w:rsidR="0058035B">
      <w:headerReference w:type="default"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A4" w:rsidRDefault="00C175A4">
      <w:r>
        <w:separator/>
      </w:r>
    </w:p>
  </w:endnote>
  <w:endnote w:type="continuationSeparator" w:id="0">
    <w:p w:rsidR="00C175A4" w:rsidRDefault="00C1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rsidR="0058035B" w:rsidRDefault="00C175A4">
        <w:pPr>
          <w:pStyle w:val="ac"/>
          <w:jc w:val="center"/>
        </w:pPr>
        <w:r>
          <w:fldChar w:fldCharType="begin"/>
        </w:r>
        <w:r>
          <w:instrText>PAGE   \* MERGEFORMAT</w:instrText>
        </w:r>
        <w:r>
          <w:fldChar w:fldCharType="separate"/>
        </w:r>
        <w:r w:rsidR="00D30D73" w:rsidRPr="00D30D73">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A4" w:rsidRDefault="00C175A4">
      <w:r>
        <w:separator/>
      </w:r>
    </w:p>
  </w:footnote>
  <w:footnote w:type="continuationSeparator" w:id="0">
    <w:p w:rsidR="00C175A4" w:rsidRDefault="00C17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5B" w:rsidRDefault="00C175A4">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交银施罗德恒生港股通创新药精选指数型证券投资基金基金合同摘要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5217"/>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6522"/>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41E0"/>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269F"/>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56C1"/>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575"/>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255C"/>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27"/>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7F4"/>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5B"/>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5AA"/>
    <w:rsid w:val="006218B6"/>
    <w:rsid w:val="00621FA2"/>
    <w:rsid w:val="00622364"/>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1E27"/>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46E44"/>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395D"/>
    <w:rsid w:val="008739B2"/>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100"/>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54C8"/>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175A4"/>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48A"/>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454"/>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0EA5"/>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09F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0D73"/>
    <w:rsid w:val="00D336DF"/>
    <w:rsid w:val="00D337E6"/>
    <w:rsid w:val="00D349BC"/>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42B"/>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66A9"/>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BA36386"/>
    <w:rsid w:val="198F196D"/>
    <w:rsid w:val="2E48662A"/>
    <w:rsid w:val="33A15B72"/>
    <w:rsid w:val="4CDC7AE6"/>
    <w:rsid w:val="54952386"/>
    <w:rsid w:val="614302E0"/>
    <w:rsid w:val="6BDF4D39"/>
    <w:rsid w:val="723E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345AA7-AB79-480C-83DA-A5D2B1A1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qFormat/>
  </w:style>
  <w:style w:type="character" w:styleId="af7">
    <w:name w:val="Hyperlink"/>
    <w:qFormat/>
    <w:rPr>
      <w:color w:val="0000FF"/>
      <w:u w:val="single"/>
    </w:rPr>
  </w:style>
  <w:style w:type="character" w:styleId="af8">
    <w:name w:val="annotation reference"/>
    <w:uiPriority w:val="99"/>
    <w:qFormat/>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6">
    <w:name w:val="纯文本1"/>
    <w:basedOn w:val="a"/>
    <w:qFormat/>
    <w:pPr>
      <w:adjustRightInd w:val="0"/>
      <w:spacing w:line="312" w:lineRule="atLeast"/>
      <w:textAlignment w:val="baseline"/>
    </w:pPr>
    <w:rPr>
      <w:rFonts w:ascii="宋体" w:hAnsi="Courier New"/>
      <w:kern w:val="0"/>
    </w:rPr>
  </w:style>
  <w:style w:type="paragraph" w:customStyle="1" w:styleId="17">
    <w:name w:val="批注主题1"/>
    <w:basedOn w:val="a5"/>
    <w:next w:val="a5"/>
    <w:qFormat/>
    <w:rPr>
      <w:b/>
    </w:rPr>
  </w:style>
  <w:style w:type="paragraph" w:customStyle="1" w:styleId="Char2">
    <w:name w:val="Char2"/>
    <w:basedOn w:val="a"/>
    <w:qFormat/>
  </w:style>
  <w:style w:type="paragraph" w:customStyle="1" w:styleId="18">
    <w:name w:val="正文首行缩进1"/>
    <w:basedOn w:val="a7"/>
    <w:qFormat/>
    <w:pPr>
      <w:adjustRightInd/>
      <w:spacing w:after="120" w:line="240" w:lineRule="auto"/>
      <w:ind w:firstLineChars="100" w:firstLine="420"/>
      <w:jc w:val="both"/>
    </w:pPr>
    <w:rPr>
      <w:kern w:val="2"/>
      <w:sz w:val="21"/>
    </w:rPr>
  </w:style>
  <w:style w:type="paragraph" w:customStyle="1" w:styleId="19">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9"/>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a">
    <w:name w:val="批注引用1"/>
    <w:qFormat/>
    <w:rPr>
      <w:sz w:val="21"/>
    </w:rPr>
  </w:style>
  <w:style w:type="character" w:customStyle="1" w:styleId="24">
    <w:name w:val="批注引用2"/>
    <w:qFormat/>
    <w:rPr>
      <w:sz w:val="21"/>
      <w:szCs w:val="21"/>
    </w:rPr>
  </w:style>
  <w:style w:type="character" w:customStyle="1" w:styleId="1b">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qFormat/>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qFormat/>
    <w:rPr>
      <w:kern w:val="2"/>
      <w:sz w:val="18"/>
    </w:rPr>
  </w:style>
  <w:style w:type="character" w:customStyle="1" w:styleId="afe">
    <w:name w:val="页眉 字符"/>
    <w:qFormat/>
    <w:rPr>
      <w:rFonts w:eastAsia="宋体"/>
      <w:kern w:val="2"/>
      <w:sz w:val="18"/>
      <w:lang w:val="en-US" w:eastAsia="zh-CN"/>
    </w:rPr>
  </w:style>
  <w:style w:type="character" w:customStyle="1" w:styleId="150">
    <w:name w:val="15"/>
    <w:basedOn w:val="a0"/>
    <w:qFormat/>
    <w:rPr>
      <w:rFonts w:ascii="Times New Roman" w:hAnsi="Times New Roman" w:cs="Times New Roman" w:hint="default"/>
    </w:rPr>
  </w:style>
  <w:style w:type="paragraph" w:styleId="aff">
    <w:name w:val="Revision"/>
    <w:hidden/>
    <w:uiPriority w:val="99"/>
    <w:semiHidden/>
    <w:rsid w:val="00D30D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6345D-B375-4A54-A6F9-787E22905C18}">
  <ds:schemaRefs>
    <ds:schemaRef ds:uri="http://schemas.openxmlformats.org/officeDocument/2006/bibliography"/>
  </ds:schemaRefs>
</ds:datastoreItem>
</file>

<file path=customXml/itemProps2.xml><?xml version="1.0" encoding="utf-8"?>
<ds:datastoreItem xmlns:ds="http://schemas.openxmlformats.org/officeDocument/2006/customXml" ds:itemID="{84DF8489-1E8B-43DC-AEB0-693AF5E9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3353</Words>
  <Characters>19113</Characters>
  <Application>Microsoft Office Word</Application>
  <DocSecurity>0</DocSecurity>
  <Lines>159</Lines>
  <Paragraphs>44</Paragraphs>
  <ScaleCrop>false</ScaleCrop>
  <Company>Sky123.Org</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张婕茹</cp:lastModifiedBy>
  <cp:revision>21</cp:revision>
  <dcterms:created xsi:type="dcterms:W3CDTF">2023-01-30T02:31:00Z</dcterms:created>
  <dcterms:modified xsi:type="dcterms:W3CDTF">2025-07-24T07:12:00Z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1B18817ABA674C71B6C7EF1C5FF56683</vt:lpwstr>
  </property>
</Properties>
</file>