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05E75462"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D43629">
        <w:rPr>
          <w:rFonts w:ascii="Times New Roman" w:eastAsia="宋体" w:hAnsi="Times New Roman" w:cs="Times New Roman" w:hint="eastAsia"/>
          <w:b/>
          <w:sz w:val="30"/>
          <w:szCs w:val="30"/>
        </w:rPr>
        <w:t>交银施罗德安心收益债券型证券投资基金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0E594F73"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D43629">
        <w:rPr>
          <w:rFonts w:ascii="Times New Roman" w:eastAsia="宋体" w:hAnsi="Times New Roman" w:cs="Times New Roman" w:hint="eastAsia"/>
          <w:bCs/>
          <w:sz w:val="24"/>
          <w:szCs w:val="20"/>
        </w:rPr>
        <w:t>交银施罗德安心收益债券型证券投资基金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D43629">
        <w:rPr>
          <w:rFonts w:ascii="Times New Roman" w:eastAsia="宋体" w:hAnsi="Times New Roman" w:cs="Times New Roman" w:hint="eastAsia"/>
          <w:bCs/>
          <w:sz w:val="24"/>
          <w:szCs w:val="20"/>
        </w:rPr>
        <w:t>中国民生银行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D43629">
        <w:rPr>
          <w:rFonts w:asciiTheme="minorEastAsia" w:hAnsiTheme="minorEastAsia" w:cs="Times New Roman" w:hint="eastAsia"/>
          <w:bCs/>
          <w:sz w:val="24"/>
          <w:szCs w:val="20"/>
        </w:rPr>
        <w:t>中国民生银行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454536" w:rsidRPr="00DF4A65">
        <w:rPr>
          <w:rFonts w:ascii="Times New Roman" w:eastAsia="宋体" w:hAnsi="Times New Roman" w:cs="Times New Roman" w:hint="eastAsia"/>
          <w:bCs/>
          <w:sz w:val="24"/>
          <w:szCs w:val="20"/>
        </w:rPr>
        <w:t>202</w:t>
      </w:r>
      <w:r w:rsidR="00D43629">
        <w:rPr>
          <w:rFonts w:ascii="Times New Roman" w:eastAsia="宋体" w:hAnsi="Times New Roman" w:cs="Times New Roman"/>
          <w:bCs/>
          <w:sz w:val="24"/>
          <w:szCs w:val="20"/>
        </w:rPr>
        <w:t>5</w:t>
      </w:r>
      <w:r w:rsidR="00454536" w:rsidRPr="00DF4A65">
        <w:rPr>
          <w:rFonts w:ascii="Times New Roman" w:eastAsia="宋体" w:hAnsi="Times New Roman" w:cs="Times New Roman" w:hint="eastAsia"/>
          <w:bCs/>
          <w:sz w:val="24"/>
          <w:szCs w:val="20"/>
        </w:rPr>
        <w:t>年</w:t>
      </w:r>
      <w:r w:rsidR="002A3785">
        <w:rPr>
          <w:rFonts w:ascii="Times New Roman" w:eastAsia="宋体" w:hAnsi="Times New Roman" w:cs="Times New Roman"/>
          <w:bCs/>
          <w:sz w:val="24"/>
          <w:szCs w:val="20"/>
        </w:rPr>
        <w:t>3</w:t>
      </w:r>
      <w:r w:rsidR="00454536" w:rsidRPr="00DF4A65">
        <w:rPr>
          <w:rFonts w:ascii="Times New Roman" w:eastAsia="宋体" w:hAnsi="Times New Roman" w:cs="Times New Roman" w:hint="eastAsia"/>
          <w:bCs/>
          <w:sz w:val="24"/>
          <w:szCs w:val="20"/>
        </w:rPr>
        <w:t>月</w:t>
      </w:r>
      <w:r w:rsidR="002A3785">
        <w:rPr>
          <w:rFonts w:ascii="Times New Roman" w:eastAsia="宋体" w:hAnsi="Times New Roman" w:cs="Times New Roman"/>
          <w:bCs/>
          <w:sz w:val="24"/>
          <w:szCs w:val="20"/>
        </w:rPr>
        <w:t>28</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D43629">
        <w:rPr>
          <w:rFonts w:ascii="Times New Roman" w:eastAsia="宋体" w:hAnsi="Times New Roman" w:cs="Times New Roman" w:hint="eastAsia"/>
          <w:bCs/>
          <w:sz w:val="24"/>
          <w:szCs w:val="20"/>
        </w:rPr>
        <w:t>交银施罗德安心收益债券型证券投资基金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D43629">
        <w:rPr>
          <w:rFonts w:ascii="Times New Roman" w:eastAsia="宋体" w:hAnsi="Times New Roman" w:cs="Times New Roman" w:hint="eastAsia"/>
          <w:bCs/>
          <w:sz w:val="24"/>
          <w:szCs w:val="20"/>
        </w:rPr>
        <w:t>交银施罗德安心收益债券型证券投资基金</w:t>
      </w:r>
      <w:r w:rsidR="00107710">
        <w:rPr>
          <w:rFonts w:ascii="Times New Roman" w:eastAsia="宋体" w:hAnsi="Times New Roman" w:cs="Times New Roman" w:hint="eastAsia"/>
          <w:bCs/>
          <w:sz w:val="24"/>
          <w:szCs w:val="20"/>
        </w:rPr>
        <w:t>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6B95CFDA"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6315CE">
        <w:rPr>
          <w:rFonts w:ascii="Times New Roman" w:eastAsia="宋体" w:hAnsi="Times New Roman" w:cs="Times New Roman" w:hint="eastAsia"/>
          <w:bCs/>
          <w:sz w:val="24"/>
          <w:szCs w:val="20"/>
        </w:rPr>
        <w:t>2</w:t>
      </w:r>
      <w:r w:rsidR="006315CE">
        <w:rPr>
          <w:rFonts w:ascii="Times New Roman" w:eastAsia="宋体" w:hAnsi="Times New Roman" w:cs="Times New Roman"/>
          <w:bCs/>
          <w:sz w:val="24"/>
          <w:szCs w:val="20"/>
        </w:rPr>
        <w:t>02</w:t>
      </w:r>
      <w:r w:rsidR="00200C9C">
        <w:rPr>
          <w:rFonts w:ascii="Times New Roman" w:eastAsia="宋体" w:hAnsi="Times New Roman" w:cs="Times New Roman"/>
          <w:bCs/>
          <w:sz w:val="24"/>
          <w:szCs w:val="20"/>
        </w:rPr>
        <w:t>5</w:t>
      </w:r>
      <w:r w:rsidR="006315CE">
        <w:rPr>
          <w:rFonts w:ascii="Times New Roman" w:eastAsia="宋体" w:hAnsi="Times New Roman" w:cs="Times New Roman" w:hint="eastAsia"/>
          <w:bCs/>
          <w:sz w:val="24"/>
          <w:szCs w:val="20"/>
        </w:rPr>
        <w:t>年</w:t>
      </w:r>
      <w:r w:rsidR="00200C9C">
        <w:rPr>
          <w:rFonts w:ascii="Times New Roman" w:eastAsia="宋体" w:hAnsi="Times New Roman" w:cs="Times New Roman"/>
          <w:bCs/>
          <w:sz w:val="24"/>
          <w:szCs w:val="20"/>
        </w:rPr>
        <w:t>3</w:t>
      </w:r>
      <w:r w:rsidR="006315CE">
        <w:rPr>
          <w:rFonts w:ascii="Times New Roman" w:eastAsia="宋体" w:hAnsi="Times New Roman" w:cs="Times New Roman" w:hint="eastAsia"/>
          <w:bCs/>
          <w:sz w:val="24"/>
          <w:szCs w:val="20"/>
        </w:rPr>
        <w:t>月</w:t>
      </w:r>
      <w:r w:rsidR="00200C9C">
        <w:rPr>
          <w:rFonts w:ascii="Times New Roman" w:eastAsia="宋体" w:hAnsi="Times New Roman" w:cs="Times New Roman" w:hint="eastAsia"/>
          <w:bCs/>
          <w:sz w:val="24"/>
          <w:szCs w:val="20"/>
        </w:rPr>
        <w:t>2</w:t>
      </w:r>
      <w:r w:rsidR="00200C9C">
        <w:rPr>
          <w:rFonts w:ascii="Times New Roman" w:eastAsia="宋体" w:hAnsi="Times New Roman" w:cs="Times New Roman"/>
          <w:bCs/>
          <w:sz w:val="24"/>
          <w:szCs w:val="20"/>
        </w:rPr>
        <w:t>8</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200C9C">
        <w:rPr>
          <w:rFonts w:ascii="Times New Roman" w:eastAsia="宋体" w:hAnsi="Times New Roman" w:cs="Times New Roman"/>
          <w:bCs/>
          <w:sz w:val="24"/>
          <w:szCs w:val="20"/>
        </w:rPr>
        <w:t>E</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084EBB" w:rsidRPr="00084EBB">
        <w:rPr>
          <w:rFonts w:ascii="Times New Roman" w:eastAsia="宋体" w:hAnsi="Times New Roman" w:cs="Times New Roman"/>
          <w:bCs/>
          <w:sz w:val="24"/>
          <w:szCs w:val="20"/>
        </w:rPr>
        <w:t>023808</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6BDF11B4"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92350D">
        <w:rPr>
          <w:rFonts w:ascii="Times New Roman" w:eastAsia="宋体" w:hAnsi="Times New Roman"/>
          <w:bCs/>
          <w:sz w:val="24"/>
          <w:szCs w:val="20"/>
        </w:rPr>
        <w:t>E</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5B135E">
        <w:rPr>
          <w:rFonts w:ascii="Times New Roman" w:eastAsia="宋体" w:hAnsi="Times New Roman"/>
          <w:bCs/>
          <w:sz w:val="24"/>
          <w:szCs w:val="20"/>
        </w:rPr>
        <w:t>5197</w:t>
      </w:r>
      <w:r w:rsidR="00B276DF">
        <w:rPr>
          <w:rFonts w:ascii="Times New Roman" w:eastAsia="宋体" w:hAnsi="Times New Roman"/>
          <w:bCs/>
          <w:sz w:val="24"/>
          <w:szCs w:val="20"/>
        </w:rPr>
        <w:t>53</w:t>
      </w:r>
      <w:r w:rsidR="00381903">
        <w:rPr>
          <w:rFonts w:ascii="Times New Roman" w:eastAsia="宋体" w:hAnsi="Times New Roman" w:hint="eastAsia"/>
          <w:bCs/>
          <w:sz w:val="24"/>
          <w:szCs w:val="20"/>
        </w:rPr>
        <w:t>，</w:t>
      </w:r>
      <w:r w:rsidR="00B8218F">
        <w:rPr>
          <w:rFonts w:ascii="Times New Roman" w:eastAsia="宋体" w:hAnsi="Times New Roman"/>
          <w:bCs/>
          <w:sz w:val="24"/>
          <w:szCs w:val="20"/>
        </w:rPr>
        <w:t>E</w:t>
      </w:r>
      <w:r w:rsidR="00381903">
        <w:rPr>
          <w:rFonts w:ascii="Times New Roman" w:eastAsia="宋体" w:hAnsi="Times New Roman" w:hint="eastAsia"/>
          <w:bCs/>
          <w:sz w:val="24"/>
          <w:szCs w:val="20"/>
        </w:rPr>
        <w:t>类</w:t>
      </w:r>
      <w:r w:rsidR="00883F58" w:rsidRPr="00883F58">
        <w:rPr>
          <w:rFonts w:ascii="Times New Roman" w:eastAsia="宋体" w:hAnsi="Times New Roman"/>
          <w:bCs/>
          <w:sz w:val="24"/>
          <w:szCs w:val="20"/>
        </w:rPr>
        <w:t>019268</w:t>
      </w:r>
      <w:r w:rsidR="00883F58" w:rsidRPr="00883F58">
        <w:rPr>
          <w:rFonts w:ascii="Times New Roman" w:eastAsia="宋体" w:hAnsi="Times New Roman"/>
          <w:bCs/>
          <w:sz w:val="24"/>
          <w:szCs w:val="20"/>
        </w:rPr>
        <w:tab/>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类基金份额的基金份额净值将自首笔</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类基金份额申购的确认日（含当日）起计算，首笔</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类基金份额申购确认日前，</w:t>
      </w:r>
      <w:r w:rsidR="00C97899" w:rsidRPr="00C97899">
        <w:rPr>
          <w:rFonts w:ascii="Times New Roman" w:eastAsia="宋体" w:hAnsi="Times New Roman" w:cs="Times New Roman" w:hint="eastAsia"/>
          <w:bCs/>
          <w:sz w:val="24"/>
          <w:szCs w:val="20"/>
        </w:rPr>
        <w:t>D</w:t>
      </w:r>
      <w:r w:rsidR="00C97899" w:rsidRPr="00C97899">
        <w:rPr>
          <w:rFonts w:ascii="Times New Roman" w:eastAsia="宋体" w:hAnsi="Times New Roman" w:cs="Times New Roman" w:hint="eastAsia"/>
          <w:bCs/>
          <w:sz w:val="24"/>
          <w:szCs w:val="20"/>
        </w:rPr>
        <w:t>类基金份额的基金份额净值按照</w:t>
      </w:r>
      <w:r w:rsidR="00C97899" w:rsidRPr="00C97899">
        <w:rPr>
          <w:rFonts w:ascii="Times New Roman" w:eastAsia="宋体" w:hAnsi="Times New Roman" w:cs="Times New Roman" w:hint="eastAsia"/>
          <w:bCs/>
          <w:sz w:val="24"/>
          <w:szCs w:val="20"/>
        </w:rPr>
        <w:t>A</w:t>
      </w:r>
      <w:r w:rsidR="00C97899" w:rsidRPr="00C97899">
        <w:rPr>
          <w:rFonts w:ascii="Times New Roman" w:eastAsia="宋体" w:hAnsi="Times New Roman" w:cs="Times New Roman" w:hint="eastAsia"/>
          <w:bCs/>
          <w:sz w:val="24"/>
          <w:szCs w:val="20"/>
        </w:rPr>
        <w:t>类基金份额的基金份额净值披露</w:t>
      </w:r>
      <w:r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w:t>
      </w:r>
      <w:r w:rsidR="000C18E7">
        <w:rPr>
          <w:rFonts w:ascii="Times New Roman" w:eastAsia="宋体" w:hAnsi="Times New Roman" w:cs="Times New Roman" w:hint="eastAsia"/>
          <w:bCs/>
          <w:sz w:val="24"/>
          <w:szCs w:val="20"/>
        </w:rPr>
        <w:t>各</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lastRenderedPageBreak/>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67B720BF"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2350D">
              <w:rPr>
                <w:rFonts w:ascii="Times New Roman" w:hAnsi="Times New Roman"/>
                <w:color w:val="000000"/>
                <w:kern w:val="0"/>
                <w:sz w:val="24"/>
                <w:szCs w:val="24"/>
              </w:rPr>
              <w:t>12</w:t>
            </w:r>
            <w:r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2616AE9E" w:rsidR="00607DC1" w:rsidRPr="00BB7371" w:rsidRDefault="00607DC1" w:rsidP="0092350D">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2350D">
              <w:rPr>
                <w:rFonts w:ascii="Times New Roman" w:hAnsi="Times New Roman"/>
                <w:color w:val="000000"/>
                <w:kern w:val="0"/>
                <w:sz w:val="24"/>
                <w:szCs w:val="24"/>
              </w:rPr>
              <w:t>12</w:t>
            </w:r>
            <w:r w:rsidR="0092350D"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0A248795"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7FF27FDD"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4F35B6A5"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E74F5D">
        <w:rPr>
          <w:rFonts w:ascii="Times New Roman" w:eastAsia="宋体" w:hAnsi="Times New Roman" w:hint="eastAsia"/>
          <w:sz w:val="24"/>
        </w:rPr>
        <w:t>张宏良</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3D323A9D"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15952407"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直销机构首次申购的最低金额为单笔</w:t>
      </w:r>
      <w:r w:rsidRPr="00802430">
        <w:rPr>
          <w:rFonts w:ascii="Times New Roman" w:eastAsia="宋体" w:hAnsi="Times New Roman" w:hint="eastAsia"/>
          <w:sz w:val="24"/>
        </w:rPr>
        <w:t>100</w:t>
      </w:r>
      <w:r w:rsidRPr="00802430">
        <w:rPr>
          <w:rFonts w:ascii="Times New Roman" w:eastAsia="宋体" w:hAnsi="Times New Roman" w:hint="eastAsia"/>
          <w:sz w:val="24"/>
        </w:rPr>
        <w:t>万元，追加申购的最低金额为单笔</w:t>
      </w:r>
      <w:r w:rsidRPr="00802430">
        <w:rPr>
          <w:rFonts w:ascii="Times New Roman" w:eastAsia="宋体" w:hAnsi="Times New Roman" w:hint="eastAsia"/>
          <w:sz w:val="24"/>
        </w:rPr>
        <w:t>10</w:t>
      </w:r>
      <w:r w:rsidRPr="00802430">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元。本基金直销机构单笔申购最低金额可由基金管理人酌情调整。其他销售机构接受申购申请的最低金额为单笔</w:t>
      </w:r>
      <w:r w:rsidRPr="00802430">
        <w:rPr>
          <w:rFonts w:ascii="Times New Roman" w:eastAsia="宋体" w:hAnsi="Times New Roman" w:hint="eastAsia"/>
          <w:sz w:val="24"/>
        </w:rPr>
        <w:t>1</w:t>
      </w:r>
      <w:r w:rsidRPr="00802430">
        <w:rPr>
          <w:rFonts w:ascii="Times New Roman" w:eastAsia="宋体" w:hAnsi="Times New Roman" w:hint="eastAsia"/>
          <w:sz w:val="24"/>
        </w:rPr>
        <w:t>元，如果销售机构业务规则规定的最低单笔申购金额高于</w:t>
      </w:r>
      <w:r w:rsidRPr="00802430">
        <w:rPr>
          <w:rFonts w:ascii="Times New Roman" w:eastAsia="宋体" w:hAnsi="Times New Roman" w:hint="eastAsia"/>
          <w:sz w:val="24"/>
        </w:rPr>
        <w:t>1</w:t>
      </w:r>
      <w:r w:rsidRPr="00802430">
        <w:rPr>
          <w:rFonts w:ascii="Times New Roman" w:eastAsia="宋体" w:hAnsi="Times New Roman" w:hint="eastAsia"/>
          <w:sz w:val="24"/>
        </w:rPr>
        <w:t>元，以该销售机构的规定为准。</w:t>
      </w:r>
    </w:p>
    <w:p w14:paraId="1593DC30"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2</w:t>
      </w:r>
      <w:r w:rsidRPr="00802430">
        <w:rPr>
          <w:rFonts w:ascii="Times New Roman" w:eastAsia="宋体" w:hAnsi="Times New Roman" w:hint="eastAsia"/>
          <w:sz w:val="24"/>
        </w:rPr>
        <w:t>、赎回份额的限制</w:t>
      </w:r>
    </w:p>
    <w:p w14:paraId="6472E764"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赎回的最低份额为</w:t>
      </w:r>
      <w:r w:rsidRPr="00802430">
        <w:rPr>
          <w:rFonts w:ascii="Times New Roman" w:eastAsia="宋体" w:hAnsi="Times New Roman" w:hint="eastAsia"/>
          <w:sz w:val="24"/>
        </w:rPr>
        <w:t xml:space="preserve">1 </w:t>
      </w:r>
      <w:r w:rsidRPr="00802430">
        <w:rPr>
          <w:rFonts w:ascii="Times New Roman" w:eastAsia="宋体" w:hAnsi="Times New Roman" w:hint="eastAsia"/>
          <w:sz w:val="24"/>
        </w:rPr>
        <w:t>份基金份额，如果销售机构业务规则规定的最低单笔赎回份额高于</w:t>
      </w:r>
      <w:r w:rsidRPr="00802430">
        <w:rPr>
          <w:rFonts w:ascii="Times New Roman" w:eastAsia="宋体" w:hAnsi="Times New Roman" w:hint="eastAsia"/>
          <w:sz w:val="24"/>
        </w:rPr>
        <w:t>1</w:t>
      </w:r>
      <w:r w:rsidRPr="00802430">
        <w:rPr>
          <w:rFonts w:ascii="Times New Roman" w:eastAsia="宋体" w:hAnsi="Times New Roman" w:hint="eastAsia"/>
          <w:sz w:val="24"/>
        </w:rPr>
        <w:t>份，以该销售机构的规定为准。</w:t>
      </w:r>
    </w:p>
    <w:p w14:paraId="2723CBE2"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3</w:t>
      </w:r>
      <w:r w:rsidRPr="00802430">
        <w:rPr>
          <w:rFonts w:ascii="Times New Roman" w:eastAsia="宋体" w:hAnsi="Times New Roman" w:hint="eastAsia"/>
          <w:sz w:val="24"/>
        </w:rPr>
        <w:t>、最低保留余额的限制</w:t>
      </w:r>
    </w:p>
    <w:p w14:paraId="23516DCD"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每个工作日投资人在单个交易账户保留的本基金份额余额少于</w:t>
      </w:r>
      <w:r w:rsidRPr="00802430">
        <w:rPr>
          <w:rFonts w:ascii="Times New Roman" w:eastAsia="宋体" w:hAnsi="Times New Roman" w:hint="eastAsia"/>
          <w:sz w:val="24"/>
        </w:rPr>
        <w:t>1</w:t>
      </w:r>
      <w:r w:rsidRPr="00802430">
        <w:rPr>
          <w:rFonts w:ascii="Times New Roman" w:eastAsia="宋体" w:hAnsi="Times New Roman" w:hint="eastAsia"/>
          <w:sz w:val="24"/>
        </w:rPr>
        <w:t>份时，若当</w:t>
      </w:r>
      <w:r w:rsidRPr="00802430">
        <w:rPr>
          <w:rFonts w:ascii="Times New Roman" w:eastAsia="宋体" w:hAnsi="Times New Roman" w:hint="eastAsia"/>
          <w:sz w:val="24"/>
        </w:rPr>
        <w:lastRenderedPageBreak/>
        <w:t>日该账户同时有基金份额减少类业务（如赎回、转换出等）被确认，则基金管理人有权将投资人在该账户保留的本基金份额一次性全部赎回。</w:t>
      </w:r>
    </w:p>
    <w:p w14:paraId="05EE1D01" w14:textId="77777777" w:rsidR="00802430" w:rsidRPr="00802430" w:rsidRDefault="00802430" w:rsidP="00802430">
      <w:pPr>
        <w:autoSpaceDE w:val="0"/>
        <w:autoSpaceDN w:val="0"/>
        <w:adjustRightInd w:val="0"/>
        <w:snapToGrid w:val="0"/>
        <w:spacing w:line="360" w:lineRule="auto"/>
        <w:ind w:firstLineChars="200" w:firstLine="480"/>
        <w:jc w:val="left"/>
        <w:rPr>
          <w:rFonts w:ascii="Times New Roman" w:eastAsia="宋体" w:hAnsi="Times New Roman"/>
          <w:sz w:val="24"/>
        </w:rPr>
      </w:pPr>
      <w:r w:rsidRPr="00802430">
        <w:rPr>
          <w:rFonts w:ascii="Times New Roman" w:eastAsia="宋体" w:hAnsi="Times New Roman" w:hint="eastAsia"/>
          <w:sz w:val="24"/>
        </w:rPr>
        <w:t>4</w:t>
      </w:r>
      <w:r w:rsidRPr="00802430">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6C43F8BE" w:rsidR="00823ED8" w:rsidRPr="0009559E" w:rsidRDefault="00802430"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802430">
        <w:rPr>
          <w:rFonts w:ascii="Times New Roman" w:eastAsia="宋体" w:hAnsi="Times New Roman" w:hint="eastAsia"/>
          <w:sz w:val="24"/>
        </w:rPr>
        <w:t>5</w:t>
      </w:r>
      <w:r w:rsidRPr="00802430">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67DBAF3B"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w:t>
      </w:r>
      <w:r w:rsidR="00B75793">
        <w:rPr>
          <w:rFonts w:ascii="Times New Roman" w:eastAsia="宋体" w:hAnsi="Times New Roman" w:cs="Times New Roman" w:hint="eastAsia"/>
          <w:color w:val="000000"/>
          <w:kern w:val="0"/>
          <w:sz w:val="24"/>
        </w:rPr>
        <w:t>管理人</w:t>
      </w:r>
      <w:r w:rsidR="00E905EC">
        <w:rPr>
          <w:rFonts w:ascii="Times New Roman" w:eastAsia="宋体" w:hAnsi="Times New Roman" w:cs="Times New Roman" w:hint="eastAsia"/>
          <w:color w:val="000000"/>
          <w:kern w:val="0"/>
          <w:sz w:val="24"/>
        </w:rPr>
        <w:t>部分基本</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D43629">
        <w:rPr>
          <w:rFonts w:ascii="Times New Roman" w:eastAsia="宋体" w:hAnsi="Times New Roman" w:cs="Times New Roman" w:hint="eastAsia"/>
          <w:bCs/>
          <w:sz w:val="24"/>
          <w:szCs w:val="20"/>
        </w:rPr>
        <w:t>中国民生银行</w:t>
      </w:r>
      <w:r w:rsidRPr="007F60C9">
        <w:rPr>
          <w:rFonts w:ascii="Times New Roman" w:eastAsia="宋体" w:hAnsi="Times New Roman" w:cs="Times New Roman" w:hint="eastAsia"/>
          <w:color w:val="000000"/>
          <w:kern w:val="0"/>
          <w:sz w:val="24"/>
        </w:rPr>
        <w:t>协商一致，《基金合同》的具体修订内容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4F5BA6"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10159149" w:rsidR="009E6919" w:rsidRPr="007F60C9" w:rsidRDefault="00FC7BCF" w:rsidP="004421CE">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E7F76" w:rsidRPr="007F60C9">
        <w:rPr>
          <w:rFonts w:ascii="Times New Roman" w:hAnsi="Times New Roman" w:cs="Times New Roman"/>
          <w:bCs/>
          <w:szCs w:val="20"/>
        </w:rPr>
        <w:t>202</w:t>
      </w:r>
      <w:r w:rsidR="00FF26B9">
        <w:rPr>
          <w:rFonts w:ascii="Times New Roman" w:hAnsi="Times New Roman" w:cs="Times New Roman"/>
          <w:bCs/>
          <w:szCs w:val="20"/>
        </w:rPr>
        <w:t>5</w:t>
      </w:r>
      <w:r w:rsidR="003E7F76" w:rsidRPr="007F60C9">
        <w:rPr>
          <w:rFonts w:ascii="Times New Roman" w:hAnsi="Times New Roman" w:cs="Times New Roman" w:hint="eastAsia"/>
          <w:bCs/>
          <w:szCs w:val="20"/>
        </w:rPr>
        <w:t>年</w:t>
      </w:r>
      <w:r w:rsidR="00FF26B9">
        <w:rPr>
          <w:rFonts w:ascii="Times New Roman" w:hAnsi="Times New Roman" w:cs="Times New Roman" w:hint="eastAsia"/>
          <w:bCs/>
          <w:szCs w:val="20"/>
        </w:rPr>
        <w:t>3</w:t>
      </w:r>
      <w:r w:rsidR="003E7F76" w:rsidRPr="007F60C9">
        <w:rPr>
          <w:rFonts w:ascii="Times New Roman" w:hAnsi="Times New Roman" w:cs="Times New Roman" w:hint="eastAsia"/>
          <w:bCs/>
          <w:szCs w:val="20"/>
        </w:rPr>
        <w:t>月</w:t>
      </w:r>
      <w:r w:rsidR="003E7F76">
        <w:rPr>
          <w:rFonts w:ascii="Times New Roman" w:hAnsi="Times New Roman" w:cs="Times New Roman"/>
          <w:bCs/>
          <w:szCs w:val="20"/>
        </w:rPr>
        <w:t>2</w:t>
      </w:r>
      <w:r w:rsidR="00FF26B9">
        <w:rPr>
          <w:rFonts w:ascii="Times New Roman" w:hAnsi="Times New Roman" w:cs="Times New Roman"/>
          <w:bCs/>
          <w:szCs w:val="20"/>
        </w:rPr>
        <w:t>8</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26735006" w:rsidR="009E6919" w:rsidRPr="007F60C9" w:rsidRDefault="004421CE"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lastRenderedPageBreak/>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3901F5F2"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bookmarkStart w:id="0" w:name="_GoBack"/>
      <w:bookmarkEnd w:id="0"/>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635DA1">
        <w:rPr>
          <w:rFonts w:ascii="Times New Roman" w:hAnsi="Times New Roman" w:cs="Times New Roman" w:hint="eastAsia"/>
          <w:color w:val="000000"/>
        </w:rPr>
        <w:t>五</w:t>
      </w:r>
      <w:r w:rsidR="00981FC8" w:rsidRPr="007F60C9">
        <w:rPr>
          <w:rFonts w:ascii="Times New Roman" w:hAnsi="Times New Roman" w:cs="Times New Roman" w:hint="eastAsia"/>
          <w:color w:val="000000"/>
        </w:rPr>
        <w:t>年</w:t>
      </w:r>
      <w:r w:rsidR="00635DA1">
        <w:rPr>
          <w:rFonts w:ascii="Times New Roman" w:hAnsi="Times New Roman" w:cs="Times New Roman" w:hint="eastAsia"/>
          <w:color w:val="000000"/>
        </w:rPr>
        <w:t>三</w:t>
      </w:r>
      <w:r w:rsidR="009E3192" w:rsidRPr="007F60C9">
        <w:rPr>
          <w:rFonts w:ascii="Times New Roman" w:hAnsi="Times New Roman" w:cs="Times New Roman" w:hint="eastAsia"/>
          <w:color w:val="000000"/>
        </w:rPr>
        <w:t>月</w:t>
      </w:r>
      <w:r w:rsidR="00F13F5C">
        <w:rPr>
          <w:rFonts w:ascii="Times New Roman" w:hAnsi="Times New Roman" w:cs="Times New Roman" w:hint="eastAsia"/>
          <w:color w:val="000000"/>
        </w:rPr>
        <w:t>二十</w:t>
      </w:r>
      <w:r w:rsidR="00AF3EB8">
        <w:rPr>
          <w:rFonts w:ascii="Times New Roman" w:hAnsi="Times New Roman" w:cs="Times New Roman" w:hint="eastAsia"/>
          <w:color w:val="000000"/>
        </w:rPr>
        <w:t>七</w:t>
      </w:r>
      <w:r w:rsidR="00B73E48" w:rsidRPr="007F60C9">
        <w:rPr>
          <w:rFonts w:ascii="Times New Roman" w:hAnsi="Times New Roman" w:cs="Times New Roman" w:hint="eastAsia"/>
          <w:color w:val="000000"/>
        </w:rPr>
        <w:t>日</w:t>
      </w:r>
    </w:p>
    <w:p w14:paraId="22C7DCC9" w14:textId="1598C909"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w:t>
      </w:r>
      <w:r w:rsidRPr="000E0968">
        <w:rPr>
          <w:rFonts w:ascii="宋体" w:eastAsia="宋体" w:hAnsi="宋体" w:hint="eastAsia"/>
          <w:b/>
        </w:rPr>
        <w:t>《</w:t>
      </w:r>
      <w:r w:rsidR="00D43629">
        <w:rPr>
          <w:rFonts w:ascii="宋体" w:eastAsia="宋体" w:hAnsi="宋体" w:hint="eastAsia"/>
          <w:b/>
        </w:rPr>
        <w:t>交银施罗德安心收益债券型证券投资基金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37768029" w14:textId="77777777" w:rsidR="00333C5A" w:rsidRPr="00484B77" w:rsidRDefault="00333C5A" w:rsidP="00DD415A">
      <w:pP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7521EB" w14:paraId="2E666831" w14:textId="77777777" w:rsidTr="007521EB">
        <w:tc>
          <w:tcPr>
            <w:tcW w:w="1696" w:type="dxa"/>
            <w:hideMark/>
          </w:tcPr>
          <w:p w14:paraId="643359B0" w14:textId="77777777" w:rsidR="007521EB" w:rsidRDefault="007521EB" w:rsidP="00991AB4">
            <w:pPr>
              <w:spacing w:line="240" w:lineRule="atLeast"/>
              <w:jc w:val="center"/>
              <w:rPr>
                <w:rFonts w:ascii="宋体" w:eastAsia="宋体" w:hAnsi="宋体"/>
                <w:b/>
                <w:szCs w:val="21"/>
              </w:rPr>
            </w:pPr>
            <w:bookmarkStart w:id="1" w:name="_Hlk136440341"/>
            <w:r>
              <w:rPr>
                <w:rFonts w:ascii="宋体" w:eastAsia="宋体" w:hAnsi="宋体" w:hint="eastAsia"/>
                <w:b/>
                <w:szCs w:val="21"/>
              </w:rPr>
              <w:t>章节</w:t>
            </w:r>
          </w:p>
        </w:tc>
        <w:tc>
          <w:tcPr>
            <w:tcW w:w="6096" w:type="dxa"/>
            <w:hideMark/>
          </w:tcPr>
          <w:p w14:paraId="21049B11" w14:textId="77777777" w:rsidR="007521EB" w:rsidRPr="00E24C4A" w:rsidRDefault="007521EB" w:rsidP="00991AB4">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48BDA4C1" w14:textId="77777777" w:rsidR="007521EB" w:rsidRPr="00E24C4A" w:rsidRDefault="007521EB" w:rsidP="00991AB4">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7521EB" w14:paraId="345351DC" w14:textId="77777777" w:rsidTr="007521EB">
        <w:tc>
          <w:tcPr>
            <w:tcW w:w="1696" w:type="dxa"/>
          </w:tcPr>
          <w:p w14:paraId="61B321B6" w14:textId="77777777" w:rsidR="007521EB" w:rsidRPr="00771BDD" w:rsidRDefault="007521EB" w:rsidP="00991AB4">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19228420"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51</w:t>
            </w:r>
            <w:r w:rsidRPr="00DD415A">
              <w:rPr>
                <w:rFonts w:ascii="Times New Roman" w:eastAsia="宋体" w:hAnsi="Times New Roman" w:cs="Times New Roman" w:hint="eastAsia"/>
                <w:bCs/>
                <w:szCs w:val="21"/>
              </w:rPr>
              <w:t>、</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类基金份额：指在投资人申购时收取申购费用且不从本类别基金资产中计提销售服务费的基金份额</w:t>
            </w:r>
          </w:p>
          <w:p w14:paraId="30212F77" w14:textId="77777777" w:rsidR="007521EB" w:rsidRPr="007521EB" w:rsidRDefault="007521EB" w:rsidP="00991AB4">
            <w:pPr>
              <w:spacing w:line="240" w:lineRule="atLeast"/>
              <w:rPr>
                <w:rFonts w:ascii="Times New Roman" w:eastAsia="宋体" w:hAnsi="Times New Roman" w:cs="Times New Roman"/>
                <w:bCs/>
                <w:szCs w:val="21"/>
              </w:rPr>
            </w:pPr>
          </w:p>
        </w:tc>
        <w:tc>
          <w:tcPr>
            <w:tcW w:w="6095" w:type="dxa"/>
          </w:tcPr>
          <w:p w14:paraId="2E029678" w14:textId="1E388FED" w:rsidR="007521EB" w:rsidRPr="00DD415A" w:rsidRDefault="00042F7A" w:rsidP="00991AB4">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51</w:t>
            </w:r>
            <w:r w:rsidRPr="00DD415A">
              <w:rPr>
                <w:rFonts w:ascii="Times New Roman" w:eastAsia="宋体" w:hAnsi="Times New Roman" w:cs="Times New Roman" w:hint="eastAsia"/>
                <w:bCs/>
                <w:szCs w:val="21"/>
              </w:rPr>
              <w:t>、</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w:t>
            </w:r>
            <w:r w:rsidRPr="00042F7A">
              <w:rPr>
                <w:rFonts w:ascii="Times New Roman" w:eastAsia="宋体" w:hAnsi="Times New Roman" w:cs="Times New Roman" w:hint="eastAsia"/>
                <w:b/>
                <w:bCs/>
                <w:szCs w:val="21"/>
                <w:u w:val="single"/>
              </w:rPr>
              <w:t>和</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w:t>
            </w:r>
            <w:r w:rsidRPr="00DD415A">
              <w:rPr>
                <w:rFonts w:ascii="Times New Roman" w:eastAsia="宋体" w:hAnsi="Times New Roman" w:cs="Times New Roman" w:hint="eastAsia"/>
                <w:bCs/>
                <w:szCs w:val="21"/>
              </w:rPr>
              <w:t>：指在投资人申购时收取申购费用且不从本类别基金资产中计提销售服务费的基金份额</w:t>
            </w:r>
            <w:r w:rsidRPr="00042F7A">
              <w:rPr>
                <w:rFonts w:ascii="Times New Roman" w:eastAsia="宋体" w:hAnsi="Times New Roman" w:cs="Times New Roman" w:hint="eastAsia"/>
                <w:b/>
                <w:bCs/>
                <w:szCs w:val="21"/>
                <w:u w:val="single"/>
              </w:rPr>
              <w:t>，</w:t>
            </w:r>
            <w:r w:rsidRPr="00042F7A">
              <w:rPr>
                <w:rFonts w:ascii="Times New Roman" w:eastAsia="宋体" w:hAnsi="Times New Roman" w:cs="Times New Roman" w:hint="eastAsia"/>
                <w:b/>
                <w:bCs/>
                <w:szCs w:val="21"/>
                <w:u w:val="single"/>
              </w:rPr>
              <w:t>A</w:t>
            </w:r>
            <w:r w:rsidRPr="00042F7A">
              <w:rPr>
                <w:rFonts w:ascii="Times New Roman" w:eastAsia="宋体" w:hAnsi="Times New Roman" w:cs="Times New Roman" w:hint="eastAsia"/>
                <w:b/>
                <w:bCs/>
                <w:szCs w:val="21"/>
                <w:u w:val="single"/>
              </w:rPr>
              <w:t>类基金份额与</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类基金份额设置不同的申购费、赎回费收取标准</w:t>
            </w:r>
          </w:p>
        </w:tc>
      </w:tr>
      <w:tr w:rsidR="007521EB" w14:paraId="17D00B7B" w14:textId="77777777" w:rsidTr="007521EB">
        <w:tc>
          <w:tcPr>
            <w:tcW w:w="1696" w:type="dxa"/>
          </w:tcPr>
          <w:p w14:paraId="7B783DB5" w14:textId="77777777" w:rsidR="007521EB" w:rsidRPr="002126AD" w:rsidRDefault="007521EB" w:rsidP="007521EB">
            <w:pPr>
              <w:spacing w:line="240" w:lineRule="atLeast"/>
              <w:rPr>
                <w:rFonts w:ascii="宋体" w:eastAsia="宋体" w:hAnsi="宋体"/>
                <w:b/>
                <w:szCs w:val="21"/>
              </w:rPr>
            </w:pPr>
            <w:r w:rsidRPr="003A7858">
              <w:rPr>
                <w:rFonts w:ascii="宋体" w:eastAsia="宋体" w:hAnsi="宋体" w:hint="eastAsia"/>
                <w:b/>
                <w:szCs w:val="21"/>
              </w:rPr>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0346C7BB"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七、基金份额类别</w:t>
            </w:r>
          </w:p>
          <w:p w14:paraId="4D690934"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本基金根据申购费用、销售服务费收取方式的不同，将基金份额分为不同的类别。在投资人申购时收取申购费用且不从本类别基金资产中计提销售服务费的，称为</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类基金份额；在投资人申购时不收取申购费用，并从本类别基金资产中计提销售服务费的，称为</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w:t>
            </w:r>
          </w:p>
          <w:p w14:paraId="5192F98B"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类基金份额分别设置基金代码。由于基金费用的不同，本基金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类基金份额将分别计算基金份额净值并单独公告。</w:t>
            </w:r>
          </w:p>
          <w:p w14:paraId="4EE45252" w14:textId="77777777" w:rsidR="007521EB" w:rsidRPr="00E24C4A" w:rsidRDefault="007521EB" w:rsidP="007521EB">
            <w:pPr>
              <w:spacing w:line="240" w:lineRule="atLeast"/>
              <w:rPr>
                <w:rFonts w:ascii="Times New Roman" w:eastAsia="宋体" w:hAnsi="Times New Roman" w:cs="Times New Roman"/>
                <w:bCs/>
                <w:szCs w:val="21"/>
              </w:rPr>
            </w:pPr>
          </w:p>
        </w:tc>
        <w:tc>
          <w:tcPr>
            <w:tcW w:w="6095" w:type="dxa"/>
          </w:tcPr>
          <w:p w14:paraId="63F3D485" w14:textId="1B080645" w:rsidR="00042F7A" w:rsidRPr="00DD415A" w:rsidRDefault="00042F7A" w:rsidP="00042F7A">
            <w:pPr>
              <w:spacing w:line="240" w:lineRule="atLeast"/>
              <w:rPr>
                <w:rFonts w:ascii="Times New Roman" w:eastAsia="宋体" w:hAnsi="Times New Roman" w:cs="Times New Roman"/>
                <w:bCs/>
                <w:szCs w:val="21"/>
              </w:rPr>
            </w:pPr>
            <w:r w:rsidRPr="00991AB4">
              <w:rPr>
                <w:rFonts w:ascii="Times New Roman" w:eastAsia="宋体" w:hAnsi="Times New Roman" w:cs="Times New Roman" w:hint="eastAsia"/>
                <w:bCs/>
                <w:szCs w:val="21"/>
              </w:rPr>
              <w:t>七、基金份额类别</w:t>
            </w:r>
          </w:p>
          <w:p w14:paraId="761C0AD7" w14:textId="4AA62C07" w:rsidR="00042F7A" w:rsidRPr="00DD415A" w:rsidRDefault="00042F7A" w:rsidP="00042F7A">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本基金根据申购费用、销售服务费收取方式</w:t>
            </w:r>
            <w:r w:rsidRPr="00042F7A">
              <w:rPr>
                <w:rFonts w:ascii="Times New Roman" w:eastAsia="宋体" w:hAnsi="Times New Roman" w:cs="Times New Roman" w:hint="eastAsia"/>
                <w:b/>
                <w:bCs/>
                <w:szCs w:val="21"/>
                <w:u w:val="single"/>
              </w:rPr>
              <w:t>和收取标准</w:t>
            </w:r>
            <w:r w:rsidRPr="00DD415A">
              <w:rPr>
                <w:rFonts w:ascii="Times New Roman" w:eastAsia="宋体" w:hAnsi="Times New Roman" w:cs="Times New Roman" w:hint="eastAsia"/>
                <w:bCs/>
                <w:szCs w:val="21"/>
              </w:rPr>
              <w:t>的不同，将基金份额分为不同的类别。在投资人申购时收取申购费用且不从本类别基金资产中计提销售服务费的，称为</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w:t>
            </w:r>
            <w:r w:rsidRPr="00042F7A">
              <w:rPr>
                <w:rFonts w:ascii="Times New Roman" w:eastAsia="宋体" w:hAnsi="Times New Roman" w:cs="Times New Roman" w:hint="eastAsia"/>
                <w:b/>
                <w:bCs/>
                <w:szCs w:val="21"/>
                <w:u w:val="single"/>
              </w:rPr>
              <w:t>和</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w:t>
            </w:r>
            <w:r w:rsidRPr="00042F7A">
              <w:rPr>
                <w:rFonts w:ascii="Times New Roman" w:eastAsia="宋体" w:hAnsi="Times New Roman" w:cs="Times New Roman" w:hint="eastAsia"/>
                <w:b/>
                <w:bCs/>
                <w:szCs w:val="21"/>
                <w:u w:val="single"/>
              </w:rPr>
              <w:t>A</w:t>
            </w:r>
            <w:r w:rsidRPr="00042F7A">
              <w:rPr>
                <w:rFonts w:ascii="Times New Roman" w:eastAsia="宋体" w:hAnsi="Times New Roman" w:cs="Times New Roman" w:hint="eastAsia"/>
                <w:b/>
                <w:bCs/>
                <w:szCs w:val="21"/>
                <w:u w:val="single"/>
              </w:rPr>
              <w:t>类基金份额与</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类基金份额设置不同的申购费、赎回费收取标准</w:t>
            </w:r>
            <w:r w:rsidRPr="00DD415A">
              <w:rPr>
                <w:rFonts w:ascii="Times New Roman" w:eastAsia="宋体" w:hAnsi="Times New Roman" w:cs="Times New Roman" w:hint="eastAsia"/>
                <w:bCs/>
                <w:szCs w:val="21"/>
              </w:rPr>
              <w:t>；在投资人申购时不收取申购费用，并从本类别基金资产中计提销售服务费的，称为</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w:t>
            </w:r>
          </w:p>
          <w:p w14:paraId="31BC1721" w14:textId="2CD8BF56" w:rsidR="007521EB" w:rsidRPr="00042F7A" w:rsidRDefault="00042F7A" w:rsidP="00042F7A">
            <w:pPr>
              <w:spacing w:line="240" w:lineRule="atLeast"/>
              <w:rPr>
                <w:rFonts w:ascii="Times New Roman" w:eastAsia="宋体" w:hAnsi="Times New Roman" w:cs="Times New Roman"/>
                <w:b/>
                <w:bCs/>
                <w:szCs w:val="21"/>
                <w:u w:val="single"/>
              </w:rPr>
            </w:pPr>
            <w:r w:rsidRPr="00DD415A">
              <w:rPr>
                <w:rFonts w:ascii="Times New Roman" w:eastAsia="宋体" w:hAnsi="Times New Roman" w:cs="Times New Roman" w:hint="eastAsia"/>
                <w:bCs/>
                <w:szCs w:val="21"/>
              </w:rPr>
              <w:t>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w:t>
            </w:r>
            <w:r w:rsidRPr="00042F7A">
              <w:rPr>
                <w:rFonts w:ascii="Times New Roman" w:eastAsia="宋体" w:hAnsi="Times New Roman" w:cs="Times New Roman" w:hint="eastAsia"/>
                <w:b/>
                <w:bCs/>
                <w:szCs w:val="21"/>
                <w:u w:val="single"/>
              </w:rPr>
              <w:t>、</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w:t>
            </w:r>
            <w:r w:rsidRPr="00DD415A">
              <w:rPr>
                <w:rFonts w:ascii="Times New Roman" w:eastAsia="宋体" w:hAnsi="Times New Roman" w:cs="Times New Roman" w:hint="eastAsia"/>
                <w:bCs/>
                <w:szCs w:val="21"/>
              </w:rPr>
              <w:t>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类基金份额分别设置基金代码。由于基金费用的不同，本基金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w:t>
            </w:r>
            <w:r w:rsidRPr="00042F7A">
              <w:rPr>
                <w:rFonts w:ascii="Times New Roman" w:eastAsia="宋体" w:hAnsi="Times New Roman" w:cs="Times New Roman" w:hint="eastAsia"/>
                <w:b/>
                <w:bCs/>
                <w:szCs w:val="21"/>
                <w:u w:val="single"/>
              </w:rPr>
              <w:t>、</w:t>
            </w:r>
            <w:r w:rsidRPr="00042F7A">
              <w:rPr>
                <w:rFonts w:ascii="Times New Roman" w:eastAsia="宋体" w:hAnsi="Times New Roman" w:cs="Times New Roman" w:hint="eastAsia"/>
                <w:b/>
                <w:bCs/>
                <w:szCs w:val="21"/>
                <w:u w:val="single"/>
              </w:rPr>
              <w:t>D</w:t>
            </w:r>
            <w:r w:rsidRPr="00042F7A">
              <w:rPr>
                <w:rFonts w:ascii="Times New Roman" w:eastAsia="宋体" w:hAnsi="Times New Roman" w:cs="Times New Roman" w:hint="eastAsia"/>
                <w:b/>
                <w:bCs/>
                <w:szCs w:val="21"/>
                <w:u w:val="single"/>
              </w:rPr>
              <w:t>类基金份额</w:t>
            </w:r>
            <w:r w:rsidRPr="00DD415A">
              <w:rPr>
                <w:rFonts w:ascii="Times New Roman" w:eastAsia="宋体" w:hAnsi="Times New Roman" w:cs="Times New Roman" w:hint="eastAsia"/>
                <w:bCs/>
                <w:szCs w:val="21"/>
              </w:rPr>
              <w:t>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类基金份额将分别计算基金份额净值并单独公告。</w:t>
            </w:r>
          </w:p>
        </w:tc>
      </w:tr>
      <w:tr w:rsidR="007521EB" w14:paraId="2F1D193D" w14:textId="77777777" w:rsidTr="007521EB">
        <w:tc>
          <w:tcPr>
            <w:tcW w:w="1696" w:type="dxa"/>
          </w:tcPr>
          <w:p w14:paraId="235533E5" w14:textId="77777777" w:rsidR="007521EB" w:rsidRPr="002126AD" w:rsidRDefault="007521EB" w:rsidP="007521EB">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06F3ACB3" w14:textId="77777777" w:rsidR="007521EB" w:rsidRPr="007521EB" w:rsidRDefault="007521EB" w:rsidP="007521EB">
            <w:pPr>
              <w:spacing w:line="240" w:lineRule="atLeast"/>
              <w:rPr>
                <w:rFonts w:ascii="Times New Roman" w:eastAsia="宋体" w:hAnsi="Times New Roman" w:cs="Times New Roman"/>
                <w:bCs/>
                <w:szCs w:val="21"/>
              </w:rPr>
            </w:pPr>
            <w:r w:rsidRPr="00510740">
              <w:rPr>
                <w:rFonts w:ascii="Times New Roman" w:eastAsia="宋体" w:hAnsi="Times New Roman" w:cs="Times New Roman" w:hint="eastAsia"/>
                <w:bCs/>
                <w:szCs w:val="21"/>
              </w:rPr>
              <w:t>六、</w:t>
            </w:r>
            <w:r w:rsidRPr="007521EB">
              <w:rPr>
                <w:rFonts w:ascii="Times New Roman" w:eastAsia="宋体" w:hAnsi="Times New Roman" w:cs="Times New Roman" w:hint="eastAsia"/>
                <w:bCs/>
                <w:szCs w:val="21"/>
              </w:rPr>
              <w:t>申购和赎回的价格、费用及其用途</w:t>
            </w:r>
          </w:p>
          <w:p w14:paraId="4D350E44"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1</w:t>
            </w:r>
            <w:r w:rsidRPr="00DD415A">
              <w:rPr>
                <w:rFonts w:ascii="Times New Roman" w:eastAsia="宋体" w:hAnsi="Times New Roman" w:cs="Times New Roman" w:hint="eastAsia"/>
                <w:bCs/>
                <w:szCs w:val="21"/>
              </w:rPr>
              <w:t>、本基金基金份额分为</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类基金份额。投资人申购</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类基金份额在申购时支付申购费用；申购</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类基金份额不支付申购费用，并从该类别基金资产中计提销售服务费。</w:t>
            </w:r>
          </w:p>
          <w:p w14:paraId="07712C3C" w14:textId="77777777" w:rsidR="007521EB" w:rsidRPr="007521EB"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2</w:t>
            </w:r>
            <w:r w:rsidRPr="007521EB">
              <w:rPr>
                <w:rFonts w:ascii="Times New Roman" w:eastAsia="宋体" w:hAnsi="Times New Roman" w:cs="Times New Roman"/>
                <w:bCs/>
                <w:szCs w:val="21"/>
              </w:rPr>
              <w:t>、本基金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类基金份额的基金</w:t>
            </w:r>
            <w:r w:rsidRPr="007521EB">
              <w:rPr>
                <w:rFonts w:ascii="Times New Roman" w:eastAsia="宋体" w:hAnsi="Times New Roman" w:cs="Times New Roman"/>
                <w:bCs/>
                <w:szCs w:val="21"/>
              </w:rPr>
              <w:t>份额净值的计算，</w:t>
            </w:r>
            <w:r w:rsidRPr="00DD415A">
              <w:rPr>
                <w:rFonts w:ascii="Times New Roman" w:eastAsia="宋体" w:hAnsi="Times New Roman" w:cs="Times New Roman" w:hint="eastAsia"/>
                <w:bCs/>
                <w:szCs w:val="21"/>
              </w:rPr>
              <w:t>均</w:t>
            </w:r>
            <w:r w:rsidRPr="007521EB">
              <w:rPr>
                <w:rFonts w:ascii="Times New Roman" w:eastAsia="宋体" w:hAnsi="Times New Roman" w:cs="Times New Roman"/>
                <w:bCs/>
                <w:szCs w:val="21"/>
              </w:rPr>
              <w:t>保留到小数点后</w:t>
            </w:r>
            <w:r w:rsidRPr="007521EB">
              <w:rPr>
                <w:rFonts w:ascii="Times New Roman" w:eastAsia="宋体" w:hAnsi="Times New Roman" w:cs="Times New Roman"/>
                <w:bCs/>
                <w:szCs w:val="21"/>
              </w:rPr>
              <w:t>4</w:t>
            </w:r>
            <w:r w:rsidRPr="007521EB">
              <w:rPr>
                <w:rFonts w:ascii="Times New Roman" w:eastAsia="宋体" w:hAnsi="Times New Roman" w:cs="Times New Roman"/>
                <w:bCs/>
                <w:szCs w:val="21"/>
              </w:rPr>
              <w:t>位，小数点后第</w:t>
            </w:r>
            <w:r w:rsidRPr="007521EB">
              <w:rPr>
                <w:rFonts w:ascii="Times New Roman" w:eastAsia="宋体" w:hAnsi="Times New Roman" w:cs="Times New Roman"/>
                <w:bCs/>
                <w:szCs w:val="21"/>
              </w:rPr>
              <w:t>5</w:t>
            </w:r>
            <w:r w:rsidRPr="007521EB">
              <w:rPr>
                <w:rFonts w:ascii="Times New Roman" w:eastAsia="宋体" w:hAnsi="Times New Roman" w:cs="Times New Roman"/>
                <w:bCs/>
                <w:szCs w:val="21"/>
              </w:rPr>
              <w:t>位四舍五入，由此产生的收益或损失由基金财产承担。</w:t>
            </w:r>
            <w:r w:rsidRPr="007521EB">
              <w:rPr>
                <w:rFonts w:ascii="Times New Roman" w:eastAsia="宋体" w:hAnsi="Times New Roman" w:cs="Times New Roman"/>
                <w:bCs/>
                <w:szCs w:val="21"/>
              </w:rPr>
              <w:t>T</w:t>
            </w:r>
            <w:r w:rsidRPr="007521EB">
              <w:rPr>
                <w:rFonts w:ascii="Times New Roman" w:eastAsia="宋体" w:hAnsi="Times New Roman" w:cs="Times New Roman"/>
                <w:bCs/>
                <w:szCs w:val="21"/>
              </w:rPr>
              <w:t>日的基金份额净值在当天收市后计算，并在</w:t>
            </w:r>
            <w:r w:rsidRPr="007521EB">
              <w:rPr>
                <w:rFonts w:ascii="Times New Roman" w:eastAsia="宋体" w:hAnsi="Times New Roman" w:cs="Times New Roman"/>
                <w:bCs/>
                <w:szCs w:val="21"/>
              </w:rPr>
              <w:t>T+1</w:t>
            </w:r>
            <w:r w:rsidRPr="007521EB">
              <w:rPr>
                <w:rFonts w:ascii="Times New Roman" w:eastAsia="宋体" w:hAnsi="Times New Roman" w:cs="Times New Roman"/>
                <w:bCs/>
                <w:szCs w:val="21"/>
              </w:rPr>
              <w:t>日（包括该日）内公告。遇特殊情况，经中国证监会同意，可以适当延迟计算或公告。</w:t>
            </w:r>
          </w:p>
          <w:p w14:paraId="1BBAB1FF" w14:textId="77777777" w:rsidR="007521EB" w:rsidRPr="007521EB"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3</w:t>
            </w:r>
            <w:r w:rsidRPr="007521EB">
              <w:rPr>
                <w:rFonts w:ascii="Times New Roman" w:eastAsia="宋体" w:hAnsi="Times New Roman" w:cs="Times New Roman"/>
                <w:bCs/>
                <w:szCs w:val="21"/>
              </w:rPr>
              <w:t>、申购份额的计算及余额的处理方式：本基金申购份额的计算详</w:t>
            </w:r>
            <w:r w:rsidRPr="007521EB">
              <w:rPr>
                <w:rFonts w:ascii="Times New Roman" w:eastAsia="宋体" w:hAnsi="Times New Roman" w:cs="Times New Roman"/>
                <w:bCs/>
                <w:szCs w:val="21"/>
              </w:rPr>
              <w:lastRenderedPageBreak/>
              <w:t>见《招募说明书》。本基金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w:t>
            </w:r>
            <w:r w:rsidRPr="007521EB">
              <w:rPr>
                <w:rFonts w:ascii="Times New Roman" w:eastAsia="宋体" w:hAnsi="Times New Roman" w:cs="Times New Roman"/>
                <w:bCs/>
                <w:szCs w:val="21"/>
              </w:rPr>
              <w:t>的申购费率由基金管理人决定，并在招募说明书中列示。申购</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类基金份额或</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w:t>
            </w:r>
            <w:r w:rsidRPr="007521EB">
              <w:rPr>
                <w:rFonts w:ascii="Times New Roman" w:eastAsia="宋体" w:hAnsi="Times New Roman" w:cs="Times New Roman"/>
                <w:bCs/>
                <w:szCs w:val="21"/>
              </w:rPr>
              <w:t>的有效份额为净申购金额除以当日</w:t>
            </w:r>
            <w:r w:rsidRPr="00DD415A">
              <w:rPr>
                <w:rFonts w:ascii="Times New Roman" w:eastAsia="宋体" w:hAnsi="Times New Roman" w:cs="Times New Roman" w:hint="eastAsia"/>
                <w:bCs/>
                <w:szCs w:val="21"/>
              </w:rPr>
              <w:t>该类基金份额</w:t>
            </w:r>
            <w:r w:rsidRPr="007521EB">
              <w:rPr>
                <w:rFonts w:ascii="Times New Roman" w:eastAsia="宋体" w:hAnsi="Times New Roman" w:cs="Times New Roman"/>
                <w:bCs/>
                <w:szCs w:val="21"/>
              </w:rPr>
              <w:t>的基金份额净值，有效份额单位为份，申购份额计算结果按四舍五入方法，保留到小数点后</w:t>
            </w:r>
            <w:r w:rsidRPr="007521EB">
              <w:rPr>
                <w:rFonts w:ascii="Times New Roman" w:eastAsia="宋体" w:hAnsi="Times New Roman" w:cs="Times New Roman"/>
                <w:bCs/>
                <w:szCs w:val="21"/>
              </w:rPr>
              <w:t>2</w:t>
            </w:r>
            <w:r w:rsidRPr="007521EB">
              <w:rPr>
                <w:rFonts w:ascii="Times New Roman" w:eastAsia="宋体" w:hAnsi="Times New Roman" w:cs="Times New Roman"/>
                <w:bCs/>
                <w:szCs w:val="21"/>
              </w:rPr>
              <w:t>位，由此产生的收益或损失由基金财产承担。</w:t>
            </w:r>
          </w:p>
          <w:p w14:paraId="644B3FF4" w14:textId="77777777" w:rsidR="007521EB" w:rsidRPr="007521EB"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4</w:t>
            </w:r>
            <w:r w:rsidRPr="007521EB">
              <w:rPr>
                <w:rFonts w:ascii="Times New Roman" w:eastAsia="宋体" w:hAnsi="Times New Roman" w:cs="Times New Roman"/>
                <w:bCs/>
                <w:szCs w:val="21"/>
              </w:rPr>
              <w:t>、赎回金额的计算及处理方式：本基金赎回金额的计算详见《招募说明书》。本基金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w:t>
            </w:r>
            <w:r w:rsidRPr="007521EB">
              <w:rPr>
                <w:rFonts w:ascii="Times New Roman" w:eastAsia="宋体" w:hAnsi="Times New Roman" w:cs="Times New Roman"/>
                <w:bCs/>
                <w:szCs w:val="21"/>
              </w:rPr>
              <w:t>的赎回费率由基金管理人决定，并在招募说明书中列示。赎回金额为按实际确认的</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类基金份额或</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w:t>
            </w:r>
            <w:r w:rsidRPr="007521EB">
              <w:rPr>
                <w:rFonts w:ascii="Times New Roman" w:eastAsia="宋体" w:hAnsi="Times New Roman" w:cs="Times New Roman"/>
                <w:bCs/>
                <w:szCs w:val="21"/>
              </w:rPr>
              <w:t>有效赎回份额乘以当日</w:t>
            </w:r>
            <w:r w:rsidRPr="00DD415A">
              <w:rPr>
                <w:rFonts w:ascii="Times New Roman" w:eastAsia="宋体" w:hAnsi="Times New Roman" w:cs="Times New Roman" w:hint="eastAsia"/>
                <w:bCs/>
                <w:szCs w:val="21"/>
              </w:rPr>
              <w:t>该类基金份额的</w:t>
            </w:r>
            <w:r w:rsidRPr="007521EB">
              <w:rPr>
                <w:rFonts w:ascii="Times New Roman" w:eastAsia="宋体" w:hAnsi="Times New Roman" w:cs="Times New Roman"/>
                <w:bCs/>
                <w:szCs w:val="21"/>
              </w:rPr>
              <w:t>基金份额净值并扣除相应的费用，赎回金额单位为元。赎回金额计算结果按四舍五入方法，保留到小数点后</w:t>
            </w:r>
            <w:r w:rsidRPr="007521EB">
              <w:rPr>
                <w:rFonts w:ascii="Times New Roman" w:eastAsia="宋体" w:hAnsi="Times New Roman" w:cs="Times New Roman"/>
                <w:bCs/>
                <w:szCs w:val="21"/>
              </w:rPr>
              <w:t>2</w:t>
            </w:r>
            <w:r w:rsidRPr="007521EB">
              <w:rPr>
                <w:rFonts w:ascii="Times New Roman" w:eastAsia="宋体" w:hAnsi="Times New Roman" w:cs="Times New Roman"/>
                <w:bCs/>
                <w:szCs w:val="21"/>
              </w:rPr>
              <w:t>位，由此产生的收益或损失由基金财产承担。</w:t>
            </w:r>
          </w:p>
          <w:p w14:paraId="35E155F3" w14:textId="77777777" w:rsidR="007521EB" w:rsidRPr="007521EB"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5</w:t>
            </w:r>
            <w:r w:rsidRPr="007521EB">
              <w:rPr>
                <w:rFonts w:ascii="Times New Roman" w:eastAsia="宋体" w:hAnsi="Times New Roman" w:cs="Times New Roman"/>
                <w:bCs/>
                <w:szCs w:val="21"/>
              </w:rPr>
              <w:t>、</w:t>
            </w:r>
            <w:r w:rsidRPr="00DD415A">
              <w:rPr>
                <w:rFonts w:ascii="Times New Roman" w:eastAsia="宋体" w:hAnsi="Times New Roman" w:cs="Times New Roman" w:hint="eastAsia"/>
                <w:bCs/>
                <w:szCs w:val="21"/>
              </w:rPr>
              <w:t>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类基金份额的</w:t>
            </w:r>
            <w:r w:rsidRPr="007521EB">
              <w:rPr>
                <w:rFonts w:ascii="Times New Roman" w:eastAsia="宋体" w:hAnsi="Times New Roman" w:cs="Times New Roman"/>
                <w:bCs/>
                <w:szCs w:val="21"/>
              </w:rPr>
              <w:t>申购费用由</w:t>
            </w:r>
            <w:r w:rsidRPr="00DD415A">
              <w:rPr>
                <w:rFonts w:ascii="Times New Roman" w:eastAsia="宋体" w:hAnsi="Times New Roman" w:cs="Times New Roman" w:hint="eastAsia"/>
                <w:bCs/>
                <w:szCs w:val="21"/>
              </w:rPr>
              <w:t>申购</w:t>
            </w:r>
            <w:r w:rsidRPr="00DD415A">
              <w:rPr>
                <w:rFonts w:ascii="Times New Roman" w:eastAsia="宋体" w:hAnsi="Times New Roman" w:cs="Times New Roman"/>
                <w:b/>
                <w:bCs/>
                <w:strike/>
                <w:szCs w:val="21"/>
              </w:rPr>
              <w:t>A</w:t>
            </w:r>
            <w:r w:rsidRPr="00DD415A">
              <w:rPr>
                <w:rFonts w:ascii="Times New Roman" w:eastAsia="宋体" w:hAnsi="Times New Roman" w:cs="Times New Roman" w:hint="eastAsia"/>
                <w:bCs/>
                <w:szCs w:val="21"/>
              </w:rPr>
              <w:t>类基金份额的</w:t>
            </w:r>
            <w:r w:rsidRPr="007521EB">
              <w:rPr>
                <w:rFonts w:ascii="Times New Roman" w:eastAsia="宋体" w:hAnsi="Times New Roman" w:cs="Times New Roman"/>
                <w:bCs/>
                <w:szCs w:val="21"/>
              </w:rPr>
              <w:t>投资人承担，不列入基金财产。</w:t>
            </w:r>
          </w:p>
          <w:p w14:paraId="64DB40D3" w14:textId="20AB0ABE" w:rsidR="007521EB" w:rsidRPr="00E24C4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6</w:t>
            </w:r>
            <w:r w:rsidRPr="007521EB">
              <w:rPr>
                <w:rFonts w:ascii="Times New Roman" w:eastAsia="宋体" w:hAnsi="Times New Roman" w:cs="Times New Roman"/>
                <w:bCs/>
                <w:szCs w:val="21"/>
              </w:rPr>
              <w:t>、</w:t>
            </w:r>
            <w:r w:rsidRPr="00DD415A">
              <w:rPr>
                <w:rFonts w:ascii="Times New Roman" w:eastAsia="宋体" w:hAnsi="Times New Roman" w:cs="Times New Roman" w:hint="eastAsia"/>
                <w:bCs/>
                <w:szCs w:val="21"/>
              </w:rPr>
              <w:t>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类基金份额和</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类基金份额的</w:t>
            </w:r>
            <w:r w:rsidRPr="007521EB">
              <w:rPr>
                <w:rFonts w:ascii="Times New Roman" w:eastAsia="宋体" w:hAnsi="Times New Roman" w:cs="Times New Roman"/>
                <w:bCs/>
                <w:szCs w:val="21"/>
              </w:rPr>
              <w:t>赎回费用由赎回</w:t>
            </w:r>
            <w:r w:rsidRPr="00DD415A">
              <w:rPr>
                <w:rFonts w:ascii="Times New Roman" w:eastAsia="宋体" w:hAnsi="Times New Roman" w:cs="Times New Roman" w:hint="eastAsia"/>
                <w:bCs/>
                <w:szCs w:val="21"/>
              </w:rPr>
              <w:t>该类</w:t>
            </w:r>
            <w:r w:rsidRPr="007521EB">
              <w:rPr>
                <w:rFonts w:ascii="Times New Roman" w:eastAsia="宋体" w:hAnsi="Times New Roman" w:cs="Times New Roman"/>
                <w:bCs/>
                <w:szCs w:val="21"/>
              </w:rPr>
              <w:t>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7521EB">
              <w:rPr>
                <w:rFonts w:ascii="Times New Roman" w:eastAsia="宋体" w:hAnsi="Times New Roman" w:cs="Times New Roman"/>
                <w:bCs/>
                <w:szCs w:val="21"/>
              </w:rPr>
              <w:t>7</w:t>
            </w:r>
            <w:r w:rsidRPr="007521EB">
              <w:rPr>
                <w:rFonts w:ascii="Times New Roman" w:eastAsia="宋体" w:hAnsi="Times New Roman" w:cs="Times New Roman"/>
                <w:bCs/>
                <w:szCs w:val="21"/>
              </w:rPr>
              <w:t>日的基金份额持有人收取不低于</w:t>
            </w:r>
            <w:r w:rsidRPr="007521EB">
              <w:rPr>
                <w:rFonts w:ascii="Times New Roman" w:eastAsia="宋体" w:hAnsi="Times New Roman" w:cs="Times New Roman"/>
                <w:bCs/>
                <w:szCs w:val="21"/>
              </w:rPr>
              <w:t>1.5%</w:t>
            </w:r>
            <w:r w:rsidRPr="007521EB">
              <w:rPr>
                <w:rFonts w:ascii="Times New Roman" w:eastAsia="宋体" w:hAnsi="Times New Roman" w:cs="Times New Roman"/>
                <w:bCs/>
                <w:szCs w:val="21"/>
              </w:rPr>
              <w:t>的赎回费并全额计入基金财产。</w:t>
            </w:r>
          </w:p>
        </w:tc>
        <w:tc>
          <w:tcPr>
            <w:tcW w:w="6095" w:type="dxa"/>
          </w:tcPr>
          <w:p w14:paraId="3D67AD8B"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lastRenderedPageBreak/>
              <w:t>六、申购和赎回的价格、费用及其用途</w:t>
            </w:r>
          </w:p>
          <w:p w14:paraId="4D7990DA"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t>1</w:t>
            </w:r>
            <w:r w:rsidRPr="00D070FB">
              <w:rPr>
                <w:rFonts w:ascii="Times New Roman" w:eastAsia="宋体" w:hAnsi="Times New Roman" w:cs="Times New Roman" w:hint="eastAsia"/>
                <w:bCs/>
                <w:szCs w:val="21"/>
              </w:rPr>
              <w:t>、本基金基金份额分为</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和</w:t>
            </w:r>
            <w:r w:rsidRPr="00D070FB">
              <w:rPr>
                <w:rFonts w:ascii="Times New Roman" w:eastAsia="宋体" w:hAnsi="Times New Roman" w:cs="Times New Roman" w:hint="eastAsia"/>
                <w:bCs/>
                <w:szCs w:val="21"/>
              </w:rPr>
              <w:t>E</w:t>
            </w:r>
            <w:r w:rsidRPr="00D070FB">
              <w:rPr>
                <w:rFonts w:ascii="Times New Roman" w:eastAsia="宋体" w:hAnsi="Times New Roman" w:cs="Times New Roman" w:hint="eastAsia"/>
                <w:bCs/>
                <w:szCs w:val="21"/>
              </w:rPr>
              <w:t>类基金份额。投资人申购</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和</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在申购时支付申购费用；申购</w:t>
            </w:r>
            <w:r w:rsidRPr="00D070FB">
              <w:rPr>
                <w:rFonts w:ascii="Times New Roman" w:eastAsia="宋体" w:hAnsi="Times New Roman" w:cs="Times New Roman" w:hint="eastAsia"/>
                <w:bCs/>
                <w:szCs w:val="21"/>
              </w:rPr>
              <w:t>E</w:t>
            </w:r>
            <w:r w:rsidRPr="00D070FB">
              <w:rPr>
                <w:rFonts w:ascii="Times New Roman" w:eastAsia="宋体" w:hAnsi="Times New Roman" w:cs="Times New Roman" w:hint="eastAsia"/>
                <w:bCs/>
                <w:szCs w:val="21"/>
              </w:rPr>
              <w:t>类基金份额不支付申购费用，并从该类别基金资产中计提销售服务费。</w:t>
            </w:r>
          </w:p>
          <w:p w14:paraId="4BB6CF7D"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t>2</w:t>
            </w:r>
            <w:r w:rsidRPr="00D070FB">
              <w:rPr>
                <w:rFonts w:ascii="Times New Roman" w:eastAsia="宋体" w:hAnsi="Times New Roman" w:cs="Times New Roman" w:hint="eastAsia"/>
                <w:bCs/>
                <w:szCs w:val="21"/>
              </w:rPr>
              <w:t>、本基金</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和</w:t>
            </w:r>
            <w:r w:rsidRPr="00D070FB">
              <w:rPr>
                <w:rFonts w:ascii="Times New Roman" w:eastAsia="宋体" w:hAnsi="Times New Roman" w:cs="Times New Roman" w:hint="eastAsia"/>
                <w:bCs/>
                <w:szCs w:val="21"/>
              </w:rPr>
              <w:t>E</w:t>
            </w:r>
            <w:r w:rsidRPr="00D070FB">
              <w:rPr>
                <w:rFonts w:ascii="Times New Roman" w:eastAsia="宋体" w:hAnsi="Times New Roman" w:cs="Times New Roman" w:hint="eastAsia"/>
                <w:bCs/>
                <w:szCs w:val="21"/>
              </w:rPr>
              <w:t>类基金份额的基金份额净值的计算，均保留到小数点后</w:t>
            </w:r>
            <w:r w:rsidRPr="00D070FB">
              <w:rPr>
                <w:rFonts w:ascii="Times New Roman" w:eastAsia="宋体" w:hAnsi="Times New Roman" w:cs="Times New Roman" w:hint="eastAsia"/>
                <w:bCs/>
                <w:szCs w:val="21"/>
              </w:rPr>
              <w:t>4</w:t>
            </w:r>
            <w:r w:rsidRPr="00D070FB">
              <w:rPr>
                <w:rFonts w:ascii="Times New Roman" w:eastAsia="宋体" w:hAnsi="Times New Roman" w:cs="Times New Roman" w:hint="eastAsia"/>
                <w:bCs/>
                <w:szCs w:val="21"/>
              </w:rPr>
              <w:t>位，小数点后第</w:t>
            </w:r>
            <w:r w:rsidRPr="00D070FB">
              <w:rPr>
                <w:rFonts w:ascii="Times New Roman" w:eastAsia="宋体" w:hAnsi="Times New Roman" w:cs="Times New Roman" w:hint="eastAsia"/>
                <w:bCs/>
                <w:szCs w:val="21"/>
              </w:rPr>
              <w:t>5</w:t>
            </w:r>
            <w:r w:rsidRPr="00D070FB">
              <w:rPr>
                <w:rFonts w:ascii="Times New Roman" w:eastAsia="宋体" w:hAnsi="Times New Roman" w:cs="Times New Roman" w:hint="eastAsia"/>
                <w:bCs/>
                <w:szCs w:val="21"/>
              </w:rPr>
              <w:t>位四舍五入，由此产生的收益或损失由基金财产承担。</w:t>
            </w:r>
            <w:r w:rsidRPr="00D070FB">
              <w:rPr>
                <w:rFonts w:ascii="Times New Roman" w:eastAsia="宋体" w:hAnsi="Times New Roman" w:cs="Times New Roman" w:hint="eastAsia"/>
                <w:bCs/>
                <w:szCs w:val="21"/>
              </w:rPr>
              <w:t>T</w:t>
            </w:r>
            <w:r w:rsidRPr="00D070FB">
              <w:rPr>
                <w:rFonts w:ascii="Times New Roman" w:eastAsia="宋体" w:hAnsi="Times New Roman" w:cs="Times New Roman" w:hint="eastAsia"/>
                <w:bCs/>
                <w:szCs w:val="21"/>
              </w:rPr>
              <w:t>日的基金份额净值在当天收市后计算，并在</w:t>
            </w:r>
            <w:r w:rsidRPr="00D070FB">
              <w:rPr>
                <w:rFonts w:ascii="Times New Roman" w:eastAsia="宋体" w:hAnsi="Times New Roman" w:cs="Times New Roman" w:hint="eastAsia"/>
                <w:bCs/>
                <w:szCs w:val="21"/>
              </w:rPr>
              <w:t>T+1</w:t>
            </w:r>
            <w:r w:rsidRPr="00D070FB">
              <w:rPr>
                <w:rFonts w:ascii="Times New Roman" w:eastAsia="宋体" w:hAnsi="Times New Roman" w:cs="Times New Roman" w:hint="eastAsia"/>
                <w:bCs/>
                <w:szCs w:val="21"/>
              </w:rPr>
              <w:t>日（包括该日）内公告。遇特殊情况，经中国证监会同意，可以适当延迟计算或公告。</w:t>
            </w:r>
          </w:p>
          <w:p w14:paraId="3F42D583"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lastRenderedPageBreak/>
              <w:t>3</w:t>
            </w:r>
            <w:r w:rsidRPr="00D070FB">
              <w:rPr>
                <w:rFonts w:ascii="Times New Roman" w:eastAsia="宋体" w:hAnsi="Times New Roman" w:cs="Times New Roman" w:hint="eastAsia"/>
                <w:bCs/>
                <w:szCs w:val="21"/>
              </w:rPr>
              <w:t>、申购份额的计算及余额的处理方式：本基金申购份额的计算详见《招募说明书》。本基金</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和</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的申购费率由基金管理人决定，并在招募说明书中列示。申购</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或</w:t>
            </w:r>
            <w:r w:rsidRPr="00D070FB">
              <w:rPr>
                <w:rFonts w:ascii="Times New Roman" w:eastAsia="宋体" w:hAnsi="Times New Roman" w:cs="Times New Roman" w:hint="eastAsia"/>
                <w:bCs/>
                <w:szCs w:val="21"/>
              </w:rPr>
              <w:t>E</w:t>
            </w:r>
            <w:r w:rsidRPr="00D070FB">
              <w:rPr>
                <w:rFonts w:ascii="Times New Roman" w:eastAsia="宋体" w:hAnsi="Times New Roman" w:cs="Times New Roman" w:hint="eastAsia"/>
                <w:bCs/>
                <w:szCs w:val="21"/>
              </w:rPr>
              <w:t>类基金份额的有效份额为净申购金额除以当日该类基金份额的基金份额净值，有效份额单位为份，申购份额计算结果按四舍五入方法，保留到小数点后</w:t>
            </w:r>
            <w:r w:rsidRPr="00D070FB">
              <w:rPr>
                <w:rFonts w:ascii="Times New Roman" w:eastAsia="宋体" w:hAnsi="Times New Roman" w:cs="Times New Roman" w:hint="eastAsia"/>
                <w:bCs/>
                <w:szCs w:val="21"/>
              </w:rPr>
              <w:t>2</w:t>
            </w:r>
            <w:r w:rsidRPr="00D070FB">
              <w:rPr>
                <w:rFonts w:ascii="Times New Roman" w:eastAsia="宋体" w:hAnsi="Times New Roman" w:cs="Times New Roman" w:hint="eastAsia"/>
                <w:bCs/>
                <w:szCs w:val="21"/>
              </w:rPr>
              <w:t>位，由此产生的收益或损失由基金财产承担。</w:t>
            </w:r>
          </w:p>
          <w:p w14:paraId="0205DA09"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t>4</w:t>
            </w:r>
            <w:r w:rsidRPr="00D070FB">
              <w:rPr>
                <w:rFonts w:ascii="Times New Roman" w:eastAsia="宋体" w:hAnsi="Times New Roman" w:cs="Times New Roman" w:hint="eastAsia"/>
                <w:bCs/>
                <w:szCs w:val="21"/>
              </w:rPr>
              <w:t>、赎回金额的计算及处理方式：本基金赎回金额的计算详见《招募说明书》。本基金</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和</w:t>
            </w:r>
            <w:r w:rsidRPr="00D070FB">
              <w:rPr>
                <w:rFonts w:ascii="Times New Roman" w:eastAsia="宋体" w:hAnsi="Times New Roman" w:cs="Times New Roman" w:hint="eastAsia"/>
                <w:bCs/>
                <w:szCs w:val="21"/>
              </w:rPr>
              <w:t>E</w:t>
            </w:r>
            <w:r w:rsidRPr="00D070FB">
              <w:rPr>
                <w:rFonts w:ascii="Times New Roman" w:eastAsia="宋体" w:hAnsi="Times New Roman" w:cs="Times New Roman" w:hint="eastAsia"/>
                <w:bCs/>
                <w:szCs w:val="21"/>
              </w:rPr>
              <w:t>类基金份额的赎回费率由基金管理人决定，并在招募说明书中列示。赎回金额为按实际确认的</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或</w:t>
            </w:r>
            <w:r w:rsidRPr="00D070FB">
              <w:rPr>
                <w:rFonts w:ascii="Times New Roman" w:eastAsia="宋体" w:hAnsi="Times New Roman" w:cs="Times New Roman" w:hint="eastAsia"/>
                <w:bCs/>
                <w:szCs w:val="21"/>
              </w:rPr>
              <w:t>E</w:t>
            </w:r>
            <w:r w:rsidRPr="00D070FB">
              <w:rPr>
                <w:rFonts w:ascii="Times New Roman" w:eastAsia="宋体" w:hAnsi="Times New Roman" w:cs="Times New Roman" w:hint="eastAsia"/>
                <w:bCs/>
                <w:szCs w:val="21"/>
              </w:rPr>
              <w:t>类基金份额有效赎回份额乘以当日该类基金份额的基金份额净值并扣除相应的费用，赎回金额单位为元。赎回金额计算结果按四舍五入方法，保留到小数点后</w:t>
            </w:r>
            <w:r w:rsidRPr="00D070FB">
              <w:rPr>
                <w:rFonts w:ascii="Times New Roman" w:eastAsia="宋体" w:hAnsi="Times New Roman" w:cs="Times New Roman" w:hint="eastAsia"/>
                <w:bCs/>
                <w:szCs w:val="21"/>
              </w:rPr>
              <w:t>2</w:t>
            </w:r>
            <w:r w:rsidRPr="00D070FB">
              <w:rPr>
                <w:rFonts w:ascii="Times New Roman" w:eastAsia="宋体" w:hAnsi="Times New Roman" w:cs="Times New Roman" w:hint="eastAsia"/>
                <w:bCs/>
                <w:szCs w:val="21"/>
              </w:rPr>
              <w:t>位，由此产生的收益或损失由基金财产承担。</w:t>
            </w:r>
          </w:p>
          <w:p w14:paraId="358A3DC6" w14:textId="77777777" w:rsidR="00D070F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t>5</w:t>
            </w:r>
            <w:r w:rsidRPr="00D070FB">
              <w:rPr>
                <w:rFonts w:ascii="Times New Roman" w:eastAsia="宋体" w:hAnsi="Times New Roman" w:cs="Times New Roman" w:hint="eastAsia"/>
                <w:bCs/>
                <w:szCs w:val="21"/>
              </w:rPr>
              <w:t>、本基金</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和</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的申购费用由申购</w:t>
            </w:r>
            <w:r w:rsidRPr="00DD415A">
              <w:rPr>
                <w:rFonts w:ascii="Times New Roman" w:eastAsia="宋体" w:hAnsi="Times New Roman" w:cs="Times New Roman" w:hint="eastAsia"/>
                <w:b/>
                <w:bCs/>
                <w:szCs w:val="21"/>
                <w:u w:val="single"/>
              </w:rPr>
              <w:t>该</w:t>
            </w:r>
            <w:r w:rsidRPr="00D070FB">
              <w:rPr>
                <w:rFonts w:ascii="Times New Roman" w:eastAsia="宋体" w:hAnsi="Times New Roman" w:cs="Times New Roman" w:hint="eastAsia"/>
                <w:bCs/>
                <w:szCs w:val="21"/>
              </w:rPr>
              <w:t>类基金份额的投资人承担，不列入基金财产。</w:t>
            </w:r>
          </w:p>
          <w:p w14:paraId="7845F6E1" w14:textId="137098BF" w:rsidR="007521EB" w:rsidRPr="00D070FB" w:rsidRDefault="00D070FB" w:rsidP="00D070FB">
            <w:pPr>
              <w:spacing w:line="240" w:lineRule="atLeast"/>
              <w:rPr>
                <w:rFonts w:ascii="Times New Roman" w:eastAsia="宋体" w:hAnsi="Times New Roman" w:cs="Times New Roman"/>
                <w:bCs/>
                <w:szCs w:val="21"/>
              </w:rPr>
            </w:pPr>
            <w:r w:rsidRPr="00D070FB">
              <w:rPr>
                <w:rFonts w:ascii="Times New Roman" w:eastAsia="宋体" w:hAnsi="Times New Roman" w:cs="Times New Roman" w:hint="eastAsia"/>
                <w:bCs/>
                <w:szCs w:val="21"/>
              </w:rPr>
              <w:t>6</w:t>
            </w:r>
            <w:r w:rsidRPr="00D070FB">
              <w:rPr>
                <w:rFonts w:ascii="Times New Roman" w:eastAsia="宋体" w:hAnsi="Times New Roman" w:cs="Times New Roman" w:hint="eastAsia"/>
                <w:bCs/>
                <w:szCs w:val="21"/>
              </w:rPr>
              <w:t>、本基金</w:t>
            </w:r>
            <w:r w:rsidRPr="00D070FB">
              <w:rPr>
                <w:rFonts w:ascii="Times New Roman" w:eastAsia="宋体" w:hAnsi="Times New Roman" w:cs="Times New Roman" w:hint="eastAsia"/>
                <w:bCs/>
                <w:szCs w:val="21"/>
              </w:rPr>
              <w:t>A</w:t>
            </w:r>
            <w:r w:rsidRPr="00D070FB">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D070FB">
              <w:rPr>
                <w:rFonts w:ascii="Times New Roman" w:eastAsia="宋体" w:hAnsi="Times New Roman" w:cs="Times New Roman" w:hint="eastAsia"/>
                <w:bCs/>
                <w:szCs w:val="21"/>
              </w:rPr>
              <w:t>和</w:t>
            </w:r>
            <w:r w:rsidRPr="00D070FB">
              <w:rPr>
                <w:rFonts w:ascii="Times New Roman" w:eastAsia="宋体" w:hAnsi="Times New Roman" w:cs="Times New Roman" w:hint="eastAsia"/>
                <w:bCs/>
                <w:szCs w:val="21"/>
              </w:rPr>
              <w:t>E</w:t>
            </w:r>
            <w:r w:rsidRPr="00D070FB">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D070FB">
              <w:rPr>
                <w:rFonts w:ascii="Times New Roman" w:eastAsia="宋体" w:hAnsi="Times New Roman" w:cs="Times New Roman" w:hint="eastAsia"/>
                <w:bCs/>
                <w:szCs w:val="21"/>
              </w:rPr>
              <w:t>7</w:t>
            </w:r>
            <w:r w:rsidRPr="00D070FB">
              <w:rPr>
                <w:rFonts w:ascii="Times New Roman" w:eastAsia="宋体" w:hAnsi="Times New Roman" w:cs="Times New Roman" w:hint="eastAsia"/>
                <w:bCs/>
                <w:szCs w:val="21"/>
              </w:rPr>
              <w:t>日的基金份额持有人收取不低于</w:t>
            </w:r>
            <w:r w:rsidRPr="00D070FB">
              <w:rPr>
                <w:rFonts w:ascii="Times New Roman" w:eastAsia="宋体" w:hAnsi="Times New Roman" w:cs="Times New Roman" w:hint="eastAsia"/>
                <w:bCs/>
                <w:szCs w:val="21"/>
              </w:rPr>
              <w:t>1.5%</w:t>
            </w:r>
            <w:r w:rsidRPr="00D070FB">
              <w:rPr>
                <w:rFonts w:ascii="Times New Roman" w:eastAsia="宋体" w:hAnsi="Times New Roman" w:cs="Times New Roman" w:hint="eastAsia"/>
                <w:bCs/>
                <w:szCs w:val="21"/>
              </w:rPr>
              <w:t>的赎回费并全额计入基金财产。</w:t>
            </w:r>
          </w:p>
        </w:tc>
      </w:tr>
      <w:tr w:rsidR="00D070FB" w14:paraId="159A154F" w14:textId="77777777" w:rsidTr="007521EB">
        <w:tc>
          <w:tcPr>
            <w:tcW w:w="1696" w:type="dxa"/>
          </w:tcPr>
          <w:p w14:paraId="0504F535" w14:textId="13341C32" w:rsidR="00D070FB" w:rsidRPr="00D070FB" w:rsidRDefault="00D070FB" w:rsidP="00D070FB">
            <w:pPr>
              <w:spacing w:line="240" w:lineRule="atLeast"/>
              <w:rPr>
                <w:rFonts w:ascii="宋体" w:eastAsia="宋体" w:hAnsi="宋体"/>
                <w:b/>
                <w:szCs w:val="21"/>
              </w:rPr>
            </w:pPr>
            <w:r w:rsidRPr="00D070FB">
              <w:rPr>
                <w:rFonts w:ascii="宋体" w:eastAsia="宋体" w:hAnsi="宋体" w:hint="eastAsia"/>
                <w:b/>
                <w:szCs w:val="21"/>
              </w:rPr>
              <w:lastRenderedPageBreak/>
              <w:t>第七部分  基金合同当事人及权利义务</w:t>
            </w:r>
          </w:p>
        </w:tc>
        <w:tc>
          <w:tcPr>
            <w:tcW w:w="6096" w:type="dxa"/>
          </w:tcPr>
          <w:p w14:paraId="5AACFE5C" w14:textId="77777777" w:rsidR="00D070FB" w:rsidRPr="008357D8" w:rsidRDefault="00D070FB" w:rsidP="00D070F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Pr="008357D8">
              <w:rPr>
                <w:rFonts w:ascii="宋体" w:eastAsia="宋体" w:hAnsi="宋体"/>
                <w:bCs/>
                <w:kern w:val="0"/>
                <w:sz w:val="20"/>
                <w:szCs w:val="21"/>
              </w:rPr>
              <w:t>基金管理人</w:t>
            </w:r>
          </w:p>
          <w:p w14:paraId="2A3FA342" w14:textId="10C63017" w:rsidR="00D070FB" w:rsidRPr="00DD415A" w:rsidRDefault="00D070FB" w:rsidP="007521EB">
            <w:pPr>
              <w:spacing w:line="240" w:lineRule="atLeast"/>
              <w:rPr>
                <w:rFonts w:ascii="宋体" w:eastAsia="宋体" w:hAnsi="宋体"/>
                <w:b/>
                <w:bCs/>
                <w:strike/>
                <w:kern w:val="0"/>
                <w:sz w:val="20"/>
                <w:szCs w:val="21"/>
              </w:rPr>
            </w:pPr>
            <w:r w:rsidRPr="008357D8">
              <w:rPr>
                <w:rFonts w:ascii="宋体" w:eastAsia="宋体" w:hAnsi="宋体" w:hint="eastAsia"/>
                <w:bCs/>
                <w:kern w:val="0"/>
                <w:sz w:val="20"/>
                <w:szCs w:val="21"/>
              </w:rPr>
              <w:t>法定代表人：</w:t>
            </w:r>
            <w:r w:rsidRPr="008357D8">
              <w:rPr>
                <w:rFonts w:ascii="宋体" w:eastAsia="宋体" w:hAnsi="宋体" w:hint="eastAsia"/>
                <w:b/>
                <w:bCs/>
                <w:strike/>
                <w:kern w:val="0"/>
                <w:sz w:val="20"/>
                <w:szCs w:val="21"/>
              </w:rPr>
              <w:t>阮红</w:t>
            </w:r>
          </w:p>
        </w:tc>
        <w:tc>
          <w:tcPr>
            <w:tcW w:w="6095" w:type="dxa"/>
          </w:tcPr>
          <w:p w14:paraId="4D624E75" w14:textId="77777777" w:rsidR="00D070FB" w:rsidRPr="008357D8" w:rsidRDefault="00D070FB" w:rsidP="00D070F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Pr="008357D8">
              <w:rPr>
                <w:rFonts w:ascii="宋体" w:eastAsia="宋体" w:hAnsi="宋体"/>
                <w:bCs/>
                <w:kern w:val="0"/>
                <w:sz w:val="20"/>
                <w:szCs w:val="21"/>
              </w:rPr>
              <w:t>基金管理人</w:t>
            </w:r>
          </w:p>
          <w:p w14:paraId="6666ECDF" w14:textId="3098CBBF" w:rsidR="00D070FB" w:rsidRPr="00DD415A" w:rsidRDefault="00D070FB" w:rsidP="007521EB">
            <w:pPr>
              <w:spacing w:line="240" w:lineRule="atLeast"/>
              <w:rPr>
                <w:rFonts w:ascii="宋体" w:eastAsia="宋体" w:hAnsi="宋体"/>
                <w:b/>
                <w:bCs/>
                <w:kern w:val="0"/>
                <w:sz w:val="20"/>
                <w:szCs w:val="21"/>
                <w:u w:val="single"/>
              </w:rPr>
            </w:pPr>
            <w:r w:rsidRPr="008357D8">
              <w:rPr>
                <w:rFonts w:ascii="宋体" w:eastAsia="宋体" w:hAnsi="宋体" w:hint="eastAsia"/>
                <w:bCs/>
                <w:kern w:val="0"/>
                <w:sz w:val="20"/>
                <w:szCs w:val="21"/>
              </w:rPr>
              <w:t>法定代表人：</w:t>
            </w:r>
            <w:r w:rsidRPr="00D175F2">
              <w:rPr>
                <w:rFonts w:ascii="宋体" w:eastAsia="宋体" w:hAnsi="宋体" w:hint="eastAsia"/>
                <w:b/>
                <w:bCs/>
                <w:kern w:val="0"/>
                <w:sz w:val="20"/>
                <w:szCs w:val="21"/>
                <w:u w:val="single"/>
              </w:rPr>
              <w:t>张宏良</w:t>
            </w:r>
          </w:p>
        </w:tc>
      </w:tr>
      <w:tr w:rsidR="007521EB" w14:paraId="0572D679" w14:textId="77777777" w:rsidTr="007521EB">
        <w:tc>
          <w:tcPr>
            <w:tcW w:w="1696" w:type="dxa"/>
          </w:tcPr>
          <w:p w14:paraId="05DD6FEA" w14:textId="77777777" w:rsidR="007521EB" w:rsidRPr="001E3231" w:rsidRDefault="007521EB" w:rsidP="007521EB">
            <w:pPr>
              <w:spacing w:line="240" w:lineRule="atLeast"/>
              <w:rPr>
                <w:rFonts w:ascii="宋体" w:eastAsia="宋体" w:hAnsi="宋体"/>
                <w:b/>
                <w:szCs w:val="21"/>
              </w:rPr>
            </w:pPr>
            <w:r w:rsidRPr="001E3231">
              <w:rPr>
                <w:rFonts w:ascii="宋体" w:eastAsia="宋体" w:hAnsi="宋体" w:hint="eastAsia"/>
                <w:b/>
                <w:szCs w:val="21"/>
              </w:rPr>
              <w:lastRenderedPageBreak/>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1B1B06DA" w14:textId="77777777" w:rsidR="007521EB" w:rsidRDefault="007521EB" w:rsidP="007521EB">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2C3C3BE2" w14:textId="77777777" w:rsidR="007521EB" w:rsidRPr="00DD415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bCs/>
                <w:szCs w:val="21"/>
              </w:rPr>
              <w:t>3</w:t>
            </w:r>
            <w:r w:rsidRPr="00DD415A">
              <w:rPr>
                <w:rFonts w:ascii="Times New Roman" w:eastAsia="宋体" w:hAnsi="Times New Roman" w:cs="Times New Roman" w:hint="eastAsia"/>
                <w:bCs/>
                <w:szCs w:val="21"/>
              </w:rPr>
              <w:t>、</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类基金份额的销售服务费</w:t>
            </w:r>
          </w:p>
          <w:p w14:paraId="52F0EE1D" w14:textId="7D7E9AC8" w:rsidR="007521EB" w:rsidRPr="00E24C4A" w:rsidRDefault="007521EB" w:rsidP="007521EB">
            <w:pPr>
              <w:spacing w:line="240" w:lineRule="atLeast"/>
              <w:rPr>
                <w:rFonts w:ascii="Times New Roman" w:eastAsia="宋体" w:hAnsi="Times New Roman" w:cs="Times New Roman"/>
                <w:bCs/>
                <w:szCs w:val="21"/>
              </w:rPr>
            </w:pPr>
            <w:r w:rsidRPr="00DD415A">
              <w:rPr>
                <w:rFonts w:ascii="Times New Roman" w:eastAsia="宋体" w:hAnsi="Times New Roman" w:cs="Times New Roman" w:hint="eastAsia"/>
                <w:bCs/>
                <w:szCs w:val="21"/>
              </w:rPr>
              <w:t>本基金</w:t>
            </w:r>
            <w:r w:rsidRPr="00DD415A">
              <w:rPr>
                <w:rFonts w:ascii="Times New Roman" w:eastAsia="宋体" w:hAnsi="Times New Roman" w:cs="Times New Roman"/>
                <w:bCs/>
                <w:szCs w:val="21"/>
              </w:rPr>
              <w:t>A</w:t>
            </w:r>
            <w:r w:rsidRPr="00DD415A">
              <w:rPr>
                <w:rFonts w:ascii="Times New Roman" w:eastAsia="宋体" w:hAnsi="Times New Roman" w:cs="Times New Roman" w:hint="eastAsia"/>
                <w:bCs/>
                <w:szCs w:val="21"/>
              </w:rPr>
              <w:t>类基金份额不收取销售服务费，</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类基金份额的销售服务费按前一日</w:t>
            </w:r>
            <w:r w:rsidRPr="00DD415A">
              <w:rPr>
                <w:rFonts w:ascii="Times New Roman" w:eastAsia="宋体" w:hAnsi="Times New Roman" w:cs="Times New Roman"/>
                <w:bCs/>
                <w:szCs w:val="21"/>
              </w:rPr>
              <w:t>E</w:t>
            </w:r>
            <w:r w:rsidRPr="00DD415A">
              <w:rPr>
                <w:rFonts w:ascii="Times New Roman" w:eastAsia="宋体" w:hAnsi="Times New Roman" w:cs="Times New Roman" w:hint="eastAsia"/>
                <w:bCs/>
                <w:szCs w:val="21"/>
              </w:rPr>
              <w:t>类基金资产净值的</w:t>
            </w:r>
            <w:r w:rsidRPr="00DD415A">
              <w:rPr>
                <w:rFonts w:ascii="Times New Roman" w:eastAsia="宋体" w:hAnsi="Times New Roman" w:cs="Times New Roman"/>
                <w:bCs/>
                <w:szCs w:val="21"/>
              </w:rPr>
              <w:t>0.4%</w:t>
            </w:r>
            <w:r w:rsidRPr="00DD415A">
              <w:rPr>
                <w:rFonts w:ascii="Times New Roman" w:eastAsia="宋体" w:hAnsi="Times New Roman" w:cs="Times New Roman" w:hint="eastAsia"/>
                <w:bCs/>
                <w:szCs w:val="21"/>
              </w:rPr>
              <w:t>年费率计提。</w:t>
            </w:r>
          </w:p>
        </w:tc>
        <w:tc>
          <w:tcPr>
            <w:tcW w:w="6095" w:type="dxa"/>
          </w:tcPr>
          <w:p w14:paraId="7FEBB868" w14:textId="477593BB" w:rsidR="007521EB" w:rsidRDefault="007521EB" w:rsidP="007521EB">
            <w:pPr>
              <w:spacing w:line="240" w:lineRule="atLeast"/>
              <w:rPr>
                <w:rFonts w:ascii="Times New Roman" w:eastAsia="宋体" w:hAnsi="Times New Roman" w:cs="Times New Roman"/>
                <w:bCs/>
                <w:szCs w:val="21"/>
              </w:rPr>
            </w:pPr>
            <w:r w:rsidRPr="00C33C1D">
              <w:rPr>
                <w:rFonts w:ascii="Times New Roman" w:eastAsia="宋体" w:hAnsi="Times New Roman" w:cs="Times New Roman" w:hint="eastAsia"/>
                <w:bCs/>
                <w:szCs w:val="21"/>
              </w:rPr>
              <w:t>二、基金费用计提方法、计提标准和支付方式</w:t>
            </w:r>
          </w:p>
          <w:p w14:paraId="38056074" w14:textId="77777777" w:rsidR="00543398" w:rsidRPr="00543398" w:rsidRDefault="00543398" w:rsidP="00543398">
            <w:pPr>
              <w:spacing w:line="240" w:lineRule="atLeast"/>
              <w:rPr>
                <w:rFonts w:ascii="Times New Roman" w:eastAsia="宋体" w:hAnsi="Times New Roman" w:cs="Times New Roman"/>
                <w:bCs/>
                <w:szCs w:val="21"/>
              </w:rPr>
            </w:pPr>
            <w:r w:rsidRPr="00543398">
              <w:rPr>
                <w:rFonts w:ascii="Times New Roman" w:eastAsia="宋体" w:hAnsi="Times New Roman" w:cs="Times New Roman" w:hint="eastAsia"/>
                <w:bCs/>
                <w:szCs w:val="21"/>
              </w:rPr>
              <w:t>3</w:t>
            </w:r>
            <w:r w:rsidRPr="00543398">
              <w:rPr>
                <w:rFonts w:ascii="Times New Roman" w:eastAsia="宋体" w:hAnsi="Times New Roman" w:cs="Times New Roman" w:hint="eastAsia"/>
                <w:bCs/>
                <w:szCs w:val="21"/>
              </w:rPr>
              <w:t>、</w:t>
            </w:r>
            <w:r w:rsidRPr="00543398">
              <w:rPr>
                <w:rFonts w:ascii="Times New Roman" w:eastAsia="宋体" w:hAnsi="Times New Roman" w:cs="Times New Roman" w:hint="eastAsia"/>
                <w:bCs/>
                <w:szCs w:val="21"/>
              </w:rPr>
              <w:t>E</w:t>
            </w:r>
            <w:r w:rsidRPr="00543398">
              <w:rPr>
                <w:rFonts w:ascii="Times New Roman" w:eastAsia="宋体" w:hAnsi="Times New Roman" w:cs="Times New Roman" w:hint="eastAsia"/>
                <w:bCs/>
                <w:szCs w:val="21"/>
              </w:rPr>
              <w:t>类基金份额的销售服务费</w:t>
            </w:r>
          </w:p>
          <w:p w14:paraId="4EE6C07A" w14:textId="61D9DC1F" w:rsidR="007521EB" w:rsidRPr="00DD415A" w:rsidRDefault="00543398" w:rsidP="007521EB">
            <w:pPr>
              <w:spacing w:line="240" w:lineRule="atLeast"/>
              <w:rPr>
                <w:rFonts w:ascii="Times New Roman" w:eastAsia="宋体" w:hAnsi="Times New Roman" w:cs="Times New Roman"/>
                <w:bCs/>
                <w:szCs w:val="21"/>
              </w:rPr>
            </w:pPr>
            <w:r w:rsidRPr="00543398">
              <w:rPr>
                <w:rFonts w:ascii="Times New Roman" w:eastAsia="宋体" w:hAnsi="Times New Roman" w:cs="Times New Roman" w:hint="eastAsia"/>
                <w:bCs/>
                <w:szCs w:val="21"/>
              </w:rPr>
              <w:t>本基金</w:t>
            </w:r>
            <w:r w:rsidRPr="00543398">
              <w:rPr>
                <w:rFonts w:ascii="Times New Roman" w:eastAsia="宋体" w:hAnsi="Times New Roman" w:cs="Times New Roman" w:hint="eastAsia"/>
                <w:bCs/>
                <w:szCs w:val="21"/>
              </w:rPr>
              <w:t>A</w:t>
            </w:r>
            <w:r w:rsidRPr="00543398">
              <w:rPr>
                <w:rFonts w:ascii="Times New Roman" w:eastAsia="宋体" w:hAnsi="Times New Roman" w:cs="Times New Roman" w:hint="eastAsia"/>
                <w:bCs/>
                <w:szCs w:val="21"/>
              </w:rPr>
              <w:t>类基金份额和</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543398">
              <w:rPr>
                <w:rFonts w:ascii="Times New Roman" w:eastAsia="宋体" w:hAnsi="Times New Roman" w:cs="Times New Roman" w:hint="eastAsia"/>
                <w:bCs/>
                <w:szCs w:val="21"/>
              </w:rPr>
              <w:t>不收取销售服务费，</w:t>
            </w:r>
            <w:r w:rsidRPr="00543398">
              <w:rPr>
                <w:rFonts w:ascii="Times New Roman" w:eastAsia="宋体" w:hAnsi="Times New Roman" w:cs="Times New Roman" w:hint="eastAsia"/>
                <w:bCs/>
                <w:szCs w:val="21"/>
              </w:rPr>
              <w:t>E</w:t>
            </w:r>
            <w:r w:rsidRPr="00543398">
              <w:rPr>
                <w:rFonts w:ascii="Times New Roman" w:eastAsia="宋体" w:hAnsi="Times New Roman" w:cs="Times New Roman" w:hint="eastAsia"/>
                <w:bCs/>
                <w:szCs w:val="21"/>
              </w:rPr>
              <w:t>类基金份额的销售服务费按前一日</w:t>
            </w:r>
            <w:r w:rsidRPr="00543398">
              <w:rPr>
                <w:rFonts w:ascii="Times New Roman" w:eastAsia="宋体" w:hAnsi="Times New Roman" w:cs="Times New Roman" w:hint="eastAsia"/>
                <w:bCs/>
                <w:szCs w:val="21"/>
              </w:rPr>
              <w:t>E</w:t>
            </w:r>
            <w:r w:rsidRPr="00543398">
              <w:rPr>
                <w:rFonts w:ascii="Times New Roman" w:eastAsia="宋体" w:hAnsi="Times New Roman" w:cs="Times New Roman" w:hint="eastAsia"/>
                <w:bCs/>
                <w:szCs w:val="21"/>
              </w:rPr>
              <w:t>类基金资产净值的</w:t>
            </w:r>
            <w:r w:rsidRPr="00543398">
              <w:rPr>
                <w:rFonts w:ascii="Times New Roman" w:eastAsia="宋体" w:hAnsi="Times New Roman" w:cs="Times New Roman" w:hint="eastAsia"/>
                <w:bCs/>
                <w:szCs w:val="21"/>
              </w:rPr>
              <w:t>0.4%</w:t>
            </w:r>
            <w:r w:rsidRPr="00543398">
              <w:rPr>
                <w:rFonts w:ascii="Times New Roman" w:eastAsia="宋体" w:hAnsi="Times New Roman" w:cs="Times New Roman" w:hint="eastAsia"/>
                <w:bCs/>
                <w:szCs w:val="21"/>
              </w:rPr>
              <w:t>年费率计提。</w:t>
            </w:r>
          </w:p>
        </w:tc>
      </w:tr>
      <w:tr w:rsidR="007521EB" w14:paraId="0D46BCCC" w14:textId="77777777" w:rsidTr="007521EB">
        <w:tc>
          <w:tcPr>
            <w:tcW w:w="1696" w:type="dxa"/>
          </w:tcPr>
          <w:p w14:paraId="495AAB8F" w14:textId="77777777" w:rsidR="007521EB" w:rsidRPr="001E3231" w:rsidRDefault="007521EB" w:rsidP="007521EB">
            <w:pPr>
              <w:spacing w:line="240" w:lineRule="atLeast"/>
              <w:rPr>
                <w:rFonts w:ascii="宋体" w:eastAsia="宋体" w:hAnsi="宋体"/>
                <w:b/>
                <w:szCs w:val="21"/>
              </w:rPr>
            </w:pPr>
            <w:r w:rsidRPr="00004364">
              <w:rPr>
                <w:rFonts w:ascii="宋体" w:eastAsia="宋体" w:hAnsi="宋体" w:hint="eastAsia"/>
                <w:b/>
                <w:szCs w:val="21"/>
              </w:rPr>
              <w:t>第十六部分</w:t>
            </w:r>
            <w:r w:rsidRPr="00004364">
              <w:rPr>
                <w:rFonts w:ascii="宋体" w:eastAsia="宋体" w:hAnsi="宋体"/>
                <w:b/>
                <w:szCs w:val="21"/>
              </w:rPr>
              <w:t xml:space="preserve"> 基金的收益与分配</w:t>
            </w:r>
          </w:p>
        </w:tc>
        <w:tc>
          <w:tcPr>
            <w:tcW w:w="6096" w:type="dxa"/>
          </w:tcPr>
          <w:p w14:paraId="3674564E" w14:textId="77777777" w:rsidR="007521EB" w:rsidRDefault="007521EB" w:rsidP="007521EB">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t>三、基金收益分配原则</w:t>
            </w:r>
          </w:p>
          <w:p w14:paraId="4D8884B2" w14:textId="77777777" w:rsidR="007521EB" w:rsidRPr="007521EB"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bCs/>
                <w:szCs w:val="21"/>
              </w:rPr>
              <w:t>2</w:t>
            </w:r>
            <w:r w:rsidRPr="0040255D">
              <w:rPr>
                <w:rFonts w:ascii="Times New Roman" w:eastAsia="宋体" w:hAnsi="Times New Roman" w:cs="Times New Roman"/>
                <w:bCs/>
                <w:szCs w:val="21"/>
              </w:rPr>
              <w:t>、</w:t>
            </w:r>
            <w:r w:rsidRPr="007521EB">
              <w:rPr>
                <w:rFonts w:ascii="Times New Roman" w:eastAsia="宋体" w:hAnsi="Times New Roman" w:cs="Times New Roman" w:hint="eastAsia"/>
                <w:bCs/>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7521EB">
              <w:rPr>
                <w:rFonts w:ascii="Times New Roman" w:eastAsia="宋体" w:hAnsi="Times New Roman" w:cs="Times New Roman" w:hint="eastAsia"/>
                <w:bCs/>
                <w:szCs w:val="21"/>
              </w:rPr>
              <w:t>A</w:t>
            </w:r>
            <w:r w:rsidRPr="007521EB">
              <w:rPr>
                <w:rFonts w:ascii="Times New Roman" w:eastAsia="宋体" w:hAnsi="Times New Roman" w:cs="Times New Roman" w:hint="eastAsia"/>
                <w:bCs/>
                <w:szCs w:val="21"/>
              </w:rPr>
              <w:t>类基金份额和</w:t>
            </w:r>
            <w:r w:rsidRPr="007521EB">
              <w:rPr>
                <w:rFonts w:ascii="Times New Roman" w:eastAsia="宋体" w:hAnsi="Times New Roman" w:cs="Times New Roman" w:hint="eastAsia"/>
                <w:bCs/>
                <w:szCs w:val="21"/>
              </w:rPr>
              <w:t>E</w:t>
            </w:r>
            <w:r w:rsidRPr="007521EB">
              <w:rPr>
                <w:rFonts w:ascii="Times New Roman" w:eastAsia="宋体" w:hAnsi="Times New Roman" w:cs="Times New Roman" w:hint="eastAsia"/>
                <w:bCs/>
                <w:szCs w:val="21"/>
              </w:rPr>
              <w:t>类基金份额分别选择不同的收益分配方式；</w:t>
            </w:r>
          </w:p>
          <w:p w14:paraId="317FC41A" w14:textId="77777777" w:rsidR="00543398" w:rsidRDefault="00543398" w:rsidP="007521EB">
            <w:pPr>
              <w:spacing w:line="240" w:lineRule="atLeast"/>
              <w:rPr>
                <w:rFonts w:ascii="Times New Roman" w:eastAsia="宋体" w:hAnsi="Times New Roman" w:cs="Times New Roman"/>
                <w:bCs/>
                <w:szCs w:val="21"/>
              </w:rPr>
            </w:pPr>
          </w:p>
          <w:p w14:paraId="66BE6A6E" w14:textId="50B7AD4A" w:rsidR="007521EB" w:rsidRPr="00982288" w:rsidRDefault="007521EB" w:rsidP="007521EB">
            <w:pPr>
              <w:spacing w:line="240" w:lineRule="atLeast"/>
              <w:rPr>
                <w:rFonts w:ascii="Times New Roman" w:eastAsia="宋体" w:hAnsi="Times New Roman" w:cs="Times New Roman"/>
                <w:bCs/>
                <w:szCs w:val="21"/>
              </w:rPr>
            </w:pPr>
            <w:r w:rsidRPr="007521EB">
              <w:rPr>
                <w:rFonts w:ascii="Times New Roman" w:eastAsia="宋体" w:hAnsi="Times New Roman" w:cs="Times New Roman" w:hint="eastAsia"/>
                <w:bCs/>
                <w:szCs w:val="21"/>
              </w:rPr>
              <w:t>4</w:t>
            </w:r>
            <w:r w:rsidRPr="007521EB">
              <w:rPr>
                <w:rFonts w:ascii="Times New Roman" w:eastAsia="宋体" w:hAnsi="Times New Roman" w:cs="Times New Roman" w:hint="eastAsia"/>
                <w:bCs/>
                <w:szCs w:val="21"/>
              </w:rPr>
              <w:t>、由于本基金</w:t>
            </w:r>
            <w:r w:rsidRPr="007521EB">
              <w:rPr>
                <w:rFonts w:ascii="Times New Roman" w:eastAsia="宋体" w:hAnsi="Times New Roman" w:cs="Times New Roman" w:hint="eastAsia"/>
                <w:bCs/>
                <w:szCs w:val="21"/>
              </w:rPr>
              <w:t>A</w:t>
            </w:r>
            <w:r w:rsidRPr="007521EB">
              <w:rPr>
                <w:rFonts w:ascii="Times New Roman" w:eastAsia="宋体" w:hAnsi="Times New Roman" w:cs="Times New Roman" w:hint="eastAsia"/>
                <w:bCs/>
                <w:szCs w:val="21"/>
              </w:rPr>
              <w:t>类基金份额不收取销售服务费，</w:t>
            </w:r>
            <w:r w:rsidRPr="007521EB">
              <w:rPr>
                <w:rFonts w:ascii="Times New Roman" w:eastAsia="宋体" w:hAnsi="Times New Roman" w:cs="Times New Roman" w:hint="eastAsia"/>
                <w:bCs/>
                <w:szCs w:val="21"/>
              </w:rPr>
              <w:t>E</w:t>
            </w:r>
            <w:r w:rsidRPr="007521EB">
              <w:rPr>
                <w:rFonts w:ascii="Times New Roman" w:eastAsia="宋体" w:hAnsi="Times New Roman" w:cs="Times New Roman" w:hint="eastAsia"/>
                <w:bCs/>
                <w:szCs w:val="21"/>
              </w:rPr>
              <w:t>类基金份额收取销售服务费，各基金份额类别对应的可供分配利润将有所不同；本基金同一基金份额类别的每一基金份额享有同等收益分配权；</w:t>
            </w:r>
          </w:p>
        </w:tc>
        <w:tc>
          <w:tcPr>
            <w:tcW w:w="6095" w:type="dxa"/>
          </w:tcPr>
          <w:p w14:paraId="3205F699" w14:textId="77777777" w:rsidR="007521EB" w:rsidRDefault="007521EB" w:rsidP="007521EB">
            <w:pPr>
              <w:spacing w:line="240" w:lineRule="atLeast"/>
              <w:rPr>
                <w:rFonts w:ascii="Times New Roman" w:eastAsia="宋体" w:hAnsi="Times New Roman" w:cs="Times New Roman"/>
                <w:bCs/>
                <w:szCs w:val="21"/>
              </w:rPr>
            </w:pPr>
            <w:r w:rsidRPr="00004364">
              <w:rPr>
                <w:rFonts w:ascii="Times New Roman" w:eastAsia="宋体" w:hAnsi="Times New Roman" w:cs="Times New Roman" w:hint="eastAsia"/>
                <w:bCs/>
                <w:szCs w:val="21"/>
              </w:rPr>
              <w:t>三、基金收益分配原则</w:t>
            </w:r>
          </w:p>
          <w:p w14:paraId="746D6481" w14:textId="3E18162A" w:rsidR="00543398" w:rsidRDefault="00543398" w:rsidP="00543398">
            <w:pPr>
              <w:spacing w:line="240" w:lineRule="atLeast"/>
              <w:rPr>
                <w:rFonts w:ascii="Times New Roman" w:eastAsia="宋体" w:hAnsi="Times New Roman" w:cs="Times New Roman"/>
                <w:bCs/>
                <w:szCs w:val="21"/>
              </w:rPr>
            </w:pPr>
            <w:r w:rsidRPr="00543398">
              <w:rPr>
                <w:rFonts w:ascii="Times New Roman" w:eastAsia="宋体" w:hAnsi="Times New Roman" w:cs="Times New Roman" w:hint="eastAsia"/>
                <w:bCs/>
                <w:szCs w:val="21"/>
              </w:rPr>
              <w:t>2</w:t>
            </w:r>
            <w:r w:rsidRPr="00543398">
              <w:rPr>
                <w:rFonts w:ascii="Times New Roman" w:eastAsia="宋体" w:hAnsi="Times New Roman" w:cs="Times New Roman" w:hint="eastAsia"/>
                <w:bCs/>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543398">
              <w:rPr>
                <w:rFonts w:ascii="Times New Roman" w:eastAsia="宋体" w:hAnsi="Times New Roman" w:cs="Times New Roman" w:hint="eastAsia"/>
                <w:bCs/>
                <w:szCs w:val="21"/>
              </w:rPr>
              <w:t>A</w:t>
            </w:r>
            <w:r w:rsidRPr="00543398">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543398">
              <w:rPr>
                <w:rFonts w:ascii="Times New Roman" w:eastAsia="宋体" w:hAnsi="Times New Roman" w:cs="Times New Roman" w:hint="eastAsia"/>
                <w:bCs/>
                <w:szCs w:val="21"/>
              </w:rPr>
              <w:t>和</w:t>
            </w:r>
            <w:r w:rsidRPr="00543398">
              <w:rPr>
                <w:rFonts w:ascii="Times New Roman" w:eastAsia="宋体" w:hAnsi="Times New Roman" w:cs="Times New Roman" w:hint="eastAsia"/>
                <w:bCs/>
                <w:szCs w:val="21"/>
              </w:rPr>
              <w:t>E</w:t>
            </w:r>
            <w:r w:rsidRPr="00543398">
              <w:rPr>
                <w:rFonts w:ascii="Times New Roman" w:eastAsia="宋体" w:hAnsi="Times New Roman" w:cs="Times New Roman" w:hint="eastAsia"/>
                <w:bCs/>
                <w:szCs w:val="21"/>
              </w:rPr>
              <w:t>类基金份额分别选择不同的收益分配方式；</w:t>
            </w:r>
          </w:p>
          <w:p w14:paraId="265E5DF1" w14:textId="4FC5DAF2" w:rsidR="007521EB" w:rsidRPr="00982288" w:rsidRDefault="00543398" w:rsidP="00543398">
            <w:pPr>
              <w:spacing w:line="240" w:lineRule="atLeast"/>
              <w:rPr>
                <w:rFonts w:ascii="Times New Roman" w:eastAsia="宋体" w:hAnsi="Times New Roman" w:cs="Times New Roman"/>
                <w:bCs/>
                <w:szCs w:val="21"/>
              </w:rPr>
            </w:pPr>
            <w:r w:rsidRPr="00543398">
              <w:rPr>
                <w:rFonts w:ascii="Times New Roman" w:eastAsia="宋体" w:hAnsi="Times New Roman" w:cs="Times New Roman" w:hint="eastAsia"/>
                <w:bCs/>
                <w:szCs w:val="21"/>
              </w:rPr>
              <w:t>4</w:t>
            </w:r>
            <w:r w:rsidRPr="00543398">
              <w:rPr>
                <w:rFonts w:ascii="Times New Roman" w:eastAsia="宋体" w:hAnsi="Times New Roman" w:cs="Times New Roman" w:hint="eastAsia"/>
                <w:bCs/>
                <w:szCs w:val="21"/>
              </w:rPr>
              <w:t>、由于本基金</w:t>
            </w:r>
            <w:r w:rsidRPr="00543398">
              <w:rPr>
                <w:rFonts w:ascii="Times New Roman" w:eastAsia="宋体" w:hAnsi="Times New Roman" w:cs="Times New Roman" w:hint="eastAsia"/>
                <w:bCs/>
                <w:szCs w:val="21"/>
              </w:rPr>
              <w:t>A</w:t>
            </w:r>
            <w:r w:rsidRPr="00543398">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和</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543398">
              <w:rPr>
                <w:rFonts w:ascii="Times New Roman" w:eastAsia="宋体" w:hAnsi="Times New Roman" w:cs="Times New Roman" w:hint="eastAsia"/>
                <w:bCs/>
                <w:szCs w:val="21"/>
              </w:rPr>
              <w:t>不收取销售服务费，</w:t>
            </w:r>
            <w:r w:rsidRPr="00543398">
              <w:rPr>
                <w:rFonts w:ascii="Times New Roman" w:eastAsia="宋体" w:hAnsi="Times New Roman" w:cs="Times New Roman" w:hint="eastAsia"/>
                <w:bCs/>
                <w:szCs w:val="21"/>
              </w:rPr>
              <w:t>E</w:t>
            </w:r>
            <w:r w:rsidRPr="00543398">
              <w:rPr>
                <w:rFonts w:ascii="Times New Roman" w:eastAsia="宋体" w:hAnsi="Times New Roman" w:cs="Times New Roman" w:hint="eastAsia"/>
                <w:bCs/>
                <w:szCs w:val="21"/>
              </w:rPr>
              <w:t>类基金份额收取销售服务费，各基金份额类别对应的可供分配利润将有所不同；本基金同一基金份额类别的每一基金份额享有同等收益分配权；</w:t>
            </w:r>
          </w:p>
        </w:tc>
      </w:tr>
      <w:tr w:rsidR="007521EB" w14:paraId="12C1057E" w14:textId="77777777" w:rsidTr="007521EB">
        <w:tc>
          <w:tcPr>
            <w:tcW w:w="1696" w:type="dxa"/>
          </w:tcPr>
          <w:p w14:paraId="733FB4F7" w14:textId="77777777" w:rsidR="007521EB" w:rsidRPr="00004364" w:rsidRDefault="007521EB" w:rsidP="007521EB">
            <w:pPr>
              <w:spacing w:line="240" w:lineRule="atLeast"/>
              <w:rPr>
                <w:rFonts w:ascii="宋体" w:eastAsia="宋体" w:hAnsi="宋体"/>
                <w:b/>
                <w:szCs w:val="21"/>
              </w:rPr>
            </w:pPr>
            <w:r w:rsidRPr="0040255D">
              <w:rPr>
                <w:rFonts w:ascii="宋体" w:eastAsia="宋体" w:hAnsi="宋体" w:hint="eastAsia"/>
                <w:b/>
                <w:szCs w:val="21"/>
              </w:rPr>
              <w:t>第十八部分</w:t>
            </w:r>
            <w:r w:rsidRPr="0040255D">
              <w:rPr>
                <w:rFonts w:ascii="宋体" w:eastAsia="宋体" w:hAnsi="宋体"/>
                <w:b/>
                <w:szCs w:val="21"/>
              </w:rPr>
              <w:t xml:space="preserve"> 基金的信息披露</w:t>
            </w:r>
          </w:p>
        </w:tc>
        <w:tc>
          <w:tcPr>
            <w:tcW w:w="6096" w:type="dxa"/>
          </w:tcPr>
          <w:p w14:paraId="6E0E4C5B" w14:textId="77777777" w:rsidR="007521EB"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五、公开披露的基金信息</w:t>
            </w:r>
          </w:p>
          <w:p w14:paraId="35943D2A" w14:textId="77777777" w:rsidR="007521EB" w:rsidRPr="0040255D"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7E3A816D" w14:textId="4EA42A8D" w:rsidR="00AF3EB8" w:rsidRPr="00AF3EB8" w:rsidRDefault="00AF3EB8" w:rsidP="00AF3EB8">
            <w:pPr>
              <w:spacing w:line="240" w:lineRule="atLeast"/>
              <w:rPr>
                <w:rFonts w:ascii="Times New Roman" w:eastAsia="宋体" w:hAnsi="Times New Roman" w:cs="Times New Roman"/>
                <w:bCs/>
                <w:szCs w:val="21"/>
              </w:rPr>
            </w:pPr>
            <w:r w:rsidRPr="00AF3EB8">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w:t>
            </w:r>
            <w:r w:rsidRPr="00AF3EB8">
              <w:rPr>
                <w:rFonts w:ascii="Times New Roman" w:eastAsia="宋体" w:hAnsi="Times New Roman" w:cs="Times New Roman" w:hint="eastAsia"/>
                <w:bCs/>
                <w:szCs w:val="21"/>
              </w:rPr>
              <w:t>A</w:t>
            </w:r>
            <w:r w:rsidRPr="00AF3EB8">
              <w:rPr>
                <w:rFonts w:ascii="Times New Roman" w:eastAsia="宋体" w:hAnsi="Times New Roman" w:cs="Times New Roman" w:hint="eastAsia"/>
                <w:bCs/>
                <w:szCs w:val="21"/>
              </w:rPr>
              <w:t>类基金份额和</w:t>
            </w:r>
            <w:r w:rsidRPr="00AF3EB8">
              <w:rPr>
                <w:rFonts w:ascii="Times New Roman" w:eastAsia="宋体" w:hAnsi="Times New Roman" w:cs="Times New Roman" w:hint="eastAsia"/>
                <w:bCs/>
                <w:szCs w:val="21"/>
              </w:rPr>
              <w:t>E</w:t>
            </w:r>
            <w:r w:rsidRPr="00AF3EB8">
              <w:rPr>
                <w:rFonts w:ascii="Times New Roman" w:eastAsia="宋体" w:hAnsi="Times New Roman" w:cs="Times New Roman" w:hint="eastAsia"/>
                <w:bCs/>
                <w:szCs w:val="21"/>
              </w:rPr>
              <w:t>类基金份额所对应的基金份额净值和基金份额累计净值。</w:t>
            </w:r>
          </w:p>
          <w:p w14:paraId="207CE15D" w14:textId="517E3CED" w:rsidR="007521EB" w:rsidRPr="00AF3EB8" w:rsidRDefault="00AF3EB8" w:rsidP="00AF3EB8">
            <w:pPr>
              <w:spacing w:line="240" w:lineRule="atLeast"/>
              <w:rPr>
                <w:rFonts w:ascii="Times New Roman" w:eastAsia="宋体" w:hAnsi="Times New Roman" w:cs="Times New Roman"/>
                <w:bCs/>
                <w:szCs w:val="21"/>
              </w:rPr>
            </w:pPr>
            <w:r w:rsidRPr="00AF3EB8">
              <w:rPr>
                <w:rFonts w:ascii="Times New Roman" w:eastAsia="宋体" w:hAnsi="Times New Roman" w:cs="Times New Roman" w:hint="eastAsia"/>
                <w:bCs/>
                <w:szCs w:val="21"/>
              </w:rPr>
              <w:t>基金管理人应当在不晚于半年度和年度最后一日的次日，在指定网站披露半年度和年度最后一日</w:t>
            </w:r>
            <w:r w:rsidRPr="00AF3EB8">
              <w:rPr>
                <w:rFonts w:ascii="Times New Roman" w:eastAsia="宋体" w:hAnsi="Times New Roman" w:cs="Times New Roman" w:hint="eastAsia"/>
                <w:bCs/>
                <w:szCs w:val="21"/>
              </w:rPr>
              <w:t>A</w:t>
            </w:r>
            <w:r w:rsidRPr="00AF3EB8">
              <w:rPr>
                <w:rFonts w:ascii="Times New Roman" w:eastAsia="宋体" w:hAnsi="Times New Roman" w:cs="Times New Roman" w:hint="eastAsia"/>
                <w:bCs/>
                <w:szCs w:val="21"/>
              </w:rPr>
              <w:t>类基金份额和</w:t>
            </w:r>
            <w:r w:rsidRPr="00AF3EB8">
              <w:rPr>
                <w:rFonts w:ascii="Times New Roman" w:eastAsia="宋体" w:hAnsi="Times New Roman" w:cs="Times New Roman" w:hint="eastAsia"/>
                <w:bCs/>
                <w:szCs w:val="21"/>
              </w:rPr>
              <w:t>E</w:t>
            </w:r>
            <w:r w:rsidRPr="00AF3EB8">
              <w:rPr>
                <w:rFonts w:ascii="Times New Roman" w:eastAsia="宋体" w:hAnsi="Times New Roman" w:cs="Times New Roman" w:hint="eastAsia"/>
                <w:bCs/>
                <w:szCs w:val="21"/>
              </w:rPr>
              <w:t>类基金份额所对应的基金份额净值和基金份额累计净值。</w:t>
            </w:r>
          </w:p>
        </w:tc>
        <w:tc>
          <w:tcPr>
            <w:tcW w:w="6095" w:type="dxa"/>
          </w:tcPr>
          <w:p w14:paraId="71DE5FF5" w14:textId="77777777" w:rsidR="007521EB"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五、公开披露的基金信息</w:t>
            </w:r>
          </w:p>
          <w:p w14:paraId="7B143C87" w14:textId="77777777" w:rsidR="007521EB" w:rsidRPr="0040255D" w:rsidRDefault="007521EB" w:rsidP="007521EB">
            <w:pPr>
              <w:spacing w:line="240" w:lineRule="atLeast"/>
              <w:rPr>
                <w:rFonts w:ascii="Times New Roman" w:eastAsia="宋体" w:hAnsi="Times New Roman" w:cs="Times New Roman"/>
                <w:bCs/>
                <w:szCs w:val="21"/>
              </w:rPr>
            </w:pPr>
            <w:r w:rsidRPr="0040255D">
              <w:rPr>
                <w:rFonts w:ascii="Times New Roman" w:eastAsia="宋体" w:hAnsi="Times New Roman" w:cs="Times New Roman" w:hint="eastAsia"/>
                <w:bCs/>
                <w:szCs w:val="21"/>
              </w:rPr>
              <w:t>（二）基金净值信息</w:t>
            </w:r>
          </w:p>
          <w:p w14:paraId="30D690D4" w14:textId="77777777" w:rsidR="00AF3EB8" w:rsidRPr="00AF3EB8" w:rsidRDefault="00AF3EB8" w:rsidP="00AF3EB8">
            <w:pPr>
              <w:spacing w:line="240" w:lineRule="atLeast"/>
              <w:rPr>
                <w:rFonts w:ascii="Times New Roman" w:eastAsia="宋体" w:hAnsi="Times New Roman" w:cs="Times New Roman"/>
                <w:bCs/>
                <w:szCs w:val="21"/>
              </w:rPr>
            </w:pPr>
            <w:r w:rsidRPr="00AF3EB8">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w:t>
            </w:r>
            <w:r w:rsidRPr="00AF3EB8">
              <w:rPr>
                <w:rFonts w:ascii="Times New Roman" w:eastAsia="宋体" w:hAnsi="Times New Roman" w:cs="Times New Roman" w:hint="eastAsia"/>
                <w:bCs/>
                <w:szCs w:val="21"/>
              </w:rPr>
              <w:t>A</w:t>
            </w:r>
            <w:r w:rsidRPr="00AF3EB8">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AF3EB8">
              <w:rPr>
                <w:rFonts w:ascii="Times New Roman" w:eastAsia="宋体" w:hAnsi="Times New Roman" w:cs="Times New Roman" w:hint="eastAsia"/>
                <w:bCs/>
                <w:szCs w:val="21"/>
              </w:rPr>
              <w:t>和</w:t>
            </w:r>
            <w:r w:rsidRPr="00AF3EB8">
              <w:rPr>
                <w:rFonts w:ascii="Times New Roman" w:eastAsia="宋体" w:hAnsi="Times New Roman" w:cs="Times New Roman" w:hint="eastAsia"/>
                <w:bCs/>
                <w:szCs w:val="21"/>
              </w:rPr>
              <w:t>E</w:t>
            </w:r>
            <w:r w:rsidRPr="00AF3EB8">
              <w:rPr>
                <w:rFonts w:ascii="Times New Roman" w:eastAsia="宋体" w:hAnsi="Times New Roman" w:cs="Times New Roman" w:hint="eastAsia"/>
                <w:bCs/>
                <w:szCs w:val="21"/>
              </w:rPr>
              <w:t>类基金份额所对应的基金份额净值和基金份额累计净值。</w:t>
            </w:r>
          </w:p>
          <w:p w14:paraId="1D850296" w14:textId="327EED22" w:rsidR="007521EB" w:rsidRPr="00AF3EB8" w:rsidRDefault="00AF3EB8" w:rsidP="00AF3EB8">
            <w:pPr>
              <w:spacing w:line="240" w:lineRule="atLeast"/>
              <w:rPr>
                <w:rFonts w:ascii="Times New Roman" w:eastAsia="宋体" w:hAnsi="Times New Roman" w:cs="Times New Roman"/>
                <w:b/>
                <w:bCs/>
                <w:szCs w:val="21"/>
                <w:u w:val="single"/>
              </w:rPr>
            </w:pPr>
            <w:r w:rsidRPr="00AF3EB8">
              <w:rPr>
                <w:rFonts w:ascii="Times New Roman" w:eastAsia="宋体" w:hAnsi="Times New Roman" w:cs="Times New Roman" w:hint="eastAsia"/>
                <w:bCs/>
                <w:szCs w:val="21"/>
              </w:rPr>
              <w:t>基金管理人应当在不晚于半年度和年度最后一日的次日，在指定网站披露半年度和年度最后一日</w:t>
            </w:r>
            <w:r w:rsidRPr="00AF3EB8">
              <w:rPr>
                <w:rFonts w:ascii="Times New Roman" w:eastAsia="宋体" w:hAnsi="Times New Roman" w:cs="Times New Roman" w:hint="eastAsia"/>
                <w:bCs/>
                <w:szCs w:val="21"/>
              </w:rPr>
              <w:t>A</w:t>
            </w:r>
            <w:r w:rsidRPr="00AF3EB8">
              <w:rPr>
                <w:rFonts w:ascii="Times New Roman" w:eastAsia="宋体" w:hAnsi="Times New Roman" w:cs="Times New Roman" w:hint="eastAsia"/>
                <w:bCs/>
                <w:szCs w:val="21"/>
              </w:rPr>
              <w:t>类基金份额</w:t>
            </w:r>
            <w:r w:rsidRPr="00DD415A">
              <w:rPr>
                <w:rFonts w:ascii="Times New Roman" w:eastAsia="宋体" w:hAnsi="Times New Roman" w:cs="Times New Roman" w:hint="eastAsia"/>
                <w:b/>
                <w:bCs/>
                <w:szCs w:val="21"/>
                <w:u w:val="single"/>
              </w:rPr>
              <w:t>、</w:t>
            </w:r>
            <w:r w:rsidRPr="00DD415A">
              <w:rPr>
                <w:rFonts w:ascii="Times New Roman" w:eastAsia="宋体" w:hAnsi="Times New Roman" w:cs="Times New Roman"/>
                <w:b/>
                <w:bCs/>
                <w:szCs w:val="21"/>
                <w:u w:val="single"/>
              </w:rPr>
              <w:t>D</w:t>
            </w:r>
            <w:r w:rsidRPr="00DD415A">
              <w:rPr>
                <w:rFonts w:ascii="Times New Roman" w:eastAsia="宋体" w:hAnsi="Times New Roman" w:cs="Times New Roman" w:hint="eastAsia"/>
                <w:b/>
                <w:bCs/>
                <w:szCs w:val="21"/>
                <w:u w:val="single"/>
              </w:rPr>
              <w:t>类基金份额</w:t>
            </w:r>
            <w:r w:rsidRPr="00AF3EB8">
              <w:rPr>
                <w:rFonts w:ascii="Times New Roman" w:eastAsia="宋体" w:hAnsi="Times New Roman" w:cs="Times New Roman" w:hint="eastAsia"/>
                <w:bCs/>
                <w:szCs w:val="21"/>
              </w:rPr>
              <w:t>和</w:t>
            </w:r>
            <w:r w:rsidRPr="00AF3EB8">
              <w:rPr>
                <w:rFonts w:ascii="Times New Roman" w:eastAsia="宋体" w:hAnsi="Times New Roman" w:cs="Times New Roman" w:hint="eastAsia"/>
                <w:bCs/>
                <w:szCs w:val="21"/>
              </w:rPr>
              <w:t>E</w:t>
            </w:r>
            <w:r w:rsidRPr="00AF3EB8">
              <w:rPr>
                <w:rFonts w:ascii="Times New Roman" w:eastAsia="宋体" w:hAnsi="Times New Roman" w:cs="Times New Roman" w:hint="eastAsia"/>
                <w:bCs/>
                <w:szCs w:val="21"/>
              </w:rPr>
              <w:t>类基金份额所对应的基金份额净值和基金份额累计净值。</w:t>
            </w:r>
          </w:p>
        </w:tc>
      </w:tr>
    </w:tbl>
    <w:bookmarkEnd w:id="1"/>
    <w:p w14:paraId="195BDDDF" w14:textId="5BB203AA" w:rsidR="00C24746" w:rsidRPr="00F27685" w:rsidRDefault="00E5675F" w:rsidP="00095E85">
      <w:pPr>
        <w:widowControl/>
        <w:jc w:val="left"/>
      </w:pPr>
      <w:r w:rsidRPr="00BA4742">
        <w:rPr>
          <w:rFonts w:ascii="Times New Roman" w:eastAsia="宋体" w:hAnsi="Times New Roman" w:hint="eastAsia"/>
          <w:bCs/>
          <w:kern w:val="0"/>
          <w:sz w:val="20"/>
          <w:szCs w:val="21"/>
        </w:rPr>
        <w:t>托管协议、招募说明书、基金产品资料概要（如涉及）等相应修订。</w:t>
      </w: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7B615" w16cid:durableId="2926C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CFED7" w14:textId="77777777" w:rsidR="00260258" w:rsidRDefault="00260258" w:rsidP="00C24746">
      <w:r>
        <w:separator/>
      </w:r>
    </w:p>
  </w:endnote>
  <w:endnote w:type="continuationSeparator" w:id="0">
    <w:p w14:paraId="711C9066" w14:textId="77777777" w:rsidR="00260258" w:rsidRDefault="00260258"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64722" w14:textId="77777777" w:rsidR="00260258" w:rsidRDefault="00260258" w:rsidP="00C24746">
      <w:r>
        <w:separator/>
      </w:r>
    </w:p>
  </w:footnote>
  <w:footnote w:type="continuationSeparator" w:id="0">
    <w:p w14:paraId="0E8048B8" w14:textId="77777777" w:rsidR="00260258" w:rsidRDefault="00260258"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34BDD"/>
    <w:rsid w:val="00042F7A"/>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3457"/>
    <w:rsid w:val="00074216"/>
    <w:rsid w:val="000748A9"/>
    <w:rsid w:val="000764D0"/>
    <w:rsid w:val="00076549"/>
    <w:rsid w:val="00076C96"/>
    <w:rsid w:val="00080B76"/>
    <w:rsid w:val="00081C1C"/>
    <w:rsid w:val="00083D17"/>
    <w:rsid w:val="00084EBB"/>
    <w:rsid w:val="00085F92"/>
    <w:rsid w:val="00086110"/>
    <w:rsid w:val="000873ED"/>
    <w:rsid w:val="00090BA1"/>
    <w:rsid w:val="000910C2"/>
    <w:rsid w:val="0009426C"/>
    <w:rsid w:val="0009559E"/>
    <w:rsid w:val="00095E85"/>
    <w:rsid w:val="00097C70"/>
    <w:rsid w:val="000A3905"/>
    <w:rsid w:val="000A540B"/>
    <w:rsid w:val="000B30E8"/>
    <w:rsid w:val="000B4269"/>
    <w:rsid w:val="000B4BB5"/>
    <w:rsid w:val="000B4DE1"/>
    <w:rsid w:val="000C18E7"/>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E77D8"/>
    <w:rsid w:val="000F3A17"/>
    <w:rsid w:val="000F3CB6"/>
    <w:rsid w:val="000F5D4F"/>
    <w:rsid w:val="000F7AFD"/>
    <w:rsid w:val="0010367D"/>
    <w:rsid w:val="00105F43"/>
    <w:rsid w:val="00106181"/>
    <w:rsid w:val="00106F56"/>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39DE"/>
    <w:rsid w:val="001F46A9"/>
    <w:rsid w:val="001F78B4"/>
    <w:rsid w:val="00200877"/>
    <w:rsid w:val="00200C9C"/>
    <w:rsid w:val="00211A86"/>
    <w:rsid w:val="00213AF0"/>
    <w:rsid w:val="00215388"/>
    <w:rsid w:val="002175AD"/>
    <w:rsid w:val="00221887"/>
    <w:rsid w:val="00222312"/>
    <w:rsid w:val="002226B9"/>
    <w:rsid w:val="0022297D"/>
    <w:rsid w:val="00223520"/>
    <w:rsid w:val="00223588"/>
    <w:rsid w:val="00223B3B"/>
    <w:rsid w:val="00223FB5"/>
    <w:rsid w:val="002245C5"/>
    <w:rsid w:val="00227080"/>
    <w:rsid w:val="00230266"/>
    <w:rsid w:val="002308FC"/>
    <w:rsid w:val="00236CAB"/>
    <w:rsid w:val="002375A7"/>
    <w:rsid w:val="00237F3B"/>
    <w:rsid w:val="002401C5"/>
    <w:rsid w:val="00244ADC"/>
    <w:rsid w:val="00245008"/>
    <w:rsid w:val="0024553A"/>
    <w:rsid w:val="00246885"/>
    <w:rsid w:val="00246BE6"/>
    <w:rsid w:val="00247864"/>
    <w:rsid w:val="00253A20"/>
    <w:rsid w:val="00255441"/>
    <w:rsid w:val="00257436"/>
    <w:rsid w:val="0025749D"/>
    <w:rsid w:val="00257BC3"/>
    <w:rsid w:val="00260258"/>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3785"/>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D7C"/>
    <w:rsid w:val="0030438E"/>
    <w:rsid w:val="0030482E"/>
    <w:rsid w:val="00305006"/>
    <w:rsid w:val="003065A5"/>
    <w:rsid w:val="003068EE"/>
    <w:rsid w:val="00310291"/>
    <w:rsid w:val="00316602"/>
    <w:rsid w:val="0031797D"/>
    <w:rsid w:val="003179B9"/>
    <w:rsid w:val="00320090"/>
    <w:rsid w:val="00323DD1"/>
    <w:rsid w:val="0032403D"/>
    <w:rsid w:val="0032437C"/>
    <w:rsid w:val="003248CE"/>
    <w:rsid w:val="0032585B"/>
    <w:rsid w:val="00325A7A"/>
    <w:rsid w:val="00326D55"/>
    <w:rsid w:val="00333C5A"/>
    <w:rsid w:val="00333C76"/>
    <w:rsid w:val="0033410B"/>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5FF4"/>
    <w:rsid w:val="00387158"/>
    <w:rsid w:val="003878F3"/>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379"/>
    <w:rsid w:val="003C7401"/>
    <w:rsid w:val="003D08D1"/>
    <w:rsid w:val="003D0ABE"/>
    <w:rsid w:val="003D781A"/>
    <w:rsid w:val="003E08D2"/>
    <w:rsid w:val="003E5A0F"/>
    <w:rsid w:val="003E7F76"/>
    <w:rsid w:val="003F3B2F"/>
    <w:rsid w:val="003F64A6"/>
    <w:rsid w:val="004000FD"/>
    <w:rsid w:val="004005B9"/>
    <w:rsid w:val="00406FD7"/>
    <w:rsid w:val="0041193A"/>
    <w:rsid w:val="00414F7B"/>
    <w:rsid w:val="00416BF0"/>
    <w:rsid w:val="0042074B"/>
    <w:rsid w:val="00420D15"/>
    <w:rsid w:val="00424810"/>
    <w:rsid w:val="0043285A"/>
    <w:rsid w:val="0043289B"/>
    <w:rsid w:val="00432F5B"/>
    <w:rsid w:val="0043382D"/>
    <w:rsid w:val="00436414"/>
    <w:rsid w:val="0043744B"/>
    <w:rsid w:val="00441ADF"/>
    <w:rsid w:val="004421CE"/>
    <w:rsid w:val="0044463C"/>
    <w:rsid w:val="00446004"/>
    <w:rsid w:val="00451B05"/>
    <w:rsid w:val="00451B45"/>
    <w:rsid w:val="00452E74"/>
    <w:rsid w:val="00454536"/>
    <w:rsid w:val="00455095"/>
    <w:rsid w:val="004557AB"/>
    <w:rsid w:val="00455CC3"/>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756A"/>
    <w:rsid w:val="004E2AF7"/>
    <w:rsid w:val="004E6EC2"/>
    <w:rsid w:val="004E6F35"/>
    <w:rsid w:val="004F2B6D"/>
    <w:rsid w:val="004F4396"/>
    <w:rsid w:val="004F5BA6"/>
    <w:rsid w:val="004F6469"/>
    <w:rsid w:val="00500CC3"/>
    <w:rsid w:val="0050348B"/>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43398"/>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1D74"/>
    <w:rsid w:val="005828E6"/>
    <w:rsid w:val="00583B5E"/>
    <w:rsid w:val="00585597"/>
    <w:rsid w:val="00587071"/>
    <w:rsid w:val="00590133"/>
    <w:rsid w:val="00590980"/>
    <w:rsid w:val="005926A3"/>
    <w:rsid w:val="00592E50"/>
    <w:rsid w:val="005A1702"/>
    <w:rsid w:val="005A1A43"/>
    <w:rsid w:val="005A1D7A"/>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E41AE"/>
    <w:rsid w:val="005E4A1E"/>
    <w:rsid w:val="005E7F27"/>
    <w:rsid w:val="005F13D6"/>
    <w:rsid w:val="005F2AF7"/>
    <w:rsid w:val="005F33D1"/>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5225"/>
    <w:rsid w:val="00635DA1"/>
    <w:rsid w:val="00636A65"/>
    <w:rsid w:val="00640909"/>
    <w:rsid w:val="006413CB"/>
    <w:rsid w:val="0064199B"/>
    <w:rsid w:val="00643583"/>
    <w:rsid w:val="00645E52"/>
    <w:rsid w:val="006465B2"/>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429D"/>
    <w:rsid w:val="006B5603"/>
    <w:rsid w:val="006B62F0"/>
    <w:rsid w:val="006B750B"/>
    <w:rsid w:val="006B7885"/>
    <w:rsid w:val="006C0580"/>
    <w:rsid w:val="006C0787"/>
    <w:rsid w:val="006C2149"/>
    <w:rsid w:val="006C2288"/>
    <w:rsid w:val="006C6BB0"/>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21EB"/>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AB2"/>
    <w:rsid w:val="007F4A23"/>
    <w:rsid w:val="007F60C9"/>
    <w:rsid w:val="0080174A"/>
    <w:rsid w:val="00801A78"/>
    <w:rsid w:val="00802430"/>
    <w:rsid w:val="00803430"/>
    <w:rsid w:val="00814CDB"/>
    <w:rsid w:val="008169BF"/>
    <w:rsid w:val="00816D69"/>
    <w:rsid w:val="00816F4A"/>
    <w:rsid w:val="0081798C"/>
    <w:rsid w:val="00821740"/>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52BA3"/>
    <w:rsid w:val="00853791"/>
    <w:rsid w:val="00854561"/>
    <w:rsid w:val="00856C32"/>
    <w:rsid w:val="00857987"/>
    <w:rsid w:val="0086018E"/>
    <w:rsid w:val="0086045F"/>
    <w:rsid w:val="008607C8"/>
    <w:rsid w:val="0086209B"/>
    <w:rsid w:val="0087001C"/>
    <w:rsid w:val="008704EE"/>
    <w:rsid w:val="008704F7"/>
    <w:rsid w:val="008756B2"/>
    <w:rsid w:val="00876021"/>
    <w:rsid w:val="008777F8"/>
    <w:rsid w:val="008829EF"/>
    <w:rsid w:val="0088314E"/>
    <w:rsid w:val="00883F58"/>
    <w:rsid w:val="00884135"/>
    <w:rsid w:val="00885517"/>
    <w:rsid w:val="008867E3"/>
    <w:rsid w:val="0089145D"/>
    <w:rsid w:val="00893F10"/>
    <w:rsid w:val="00894114"/>
    <w:rsid w:val="00894786"/>
    <w:rsid w:val="0089532B"/>
    <w:rsid w:val="00895EA2"/>
    <w:rsid w:val="00896555"/>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E2FA6"/>
    <w:rsid w:val="008E3B48"/>
    <w:rsid w:val="008E4757"/>
    <w:rsid w:val="008E55B0"/>
    <w:rsid w:val="008E6A89"/>
    <w:rsid w:val="008E798C"/>
    <w:rsid w:val="008E799D"/>
    <w:rsid w:val="008F71CF"/>
    <w:rsid w:val="00902C56"/>
    <w:rsid w:val="0090304E"/>
    <w:rsid w:val="00911785"/>
    <w:rsid w:val="0091518A"/>
    <w:rsid w:val="009151C0"/>
    <w:rsid w:val="009153E4"/>
    <w:rsid w:val="0092260E"/>
    <w:rsid w:val="0092350D"/>
    <w:rsid w:val="00924724"/>
    <w:rsid w:val="009260BE"/>
    <w:rsid w:val="009269AF"/>
    <w:rsid w:val="00927501"/>
    <w:rsid w:val="00931CFE"/>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79B4"/>
    <w:rsid w:val="009A72C0"/>
    <w:rsid w:val="009A7AEE"/>
    <w:rsid w:val="009B022C"/>
    <w:rsid w:val="009B0DC3"/>
    <w:rsid w:val="009B5FBB"/>
    <w:rsid w:val="009B6E17"/>
    <w:rsid w:val="009C0E4D"/>
    <w:rsid w:val="009C18D0"/>
    <w:rsid w:val="009D07E4"/>
    <w:rsid w:val="009D1E44"/>
    <w:rsid w:val="009D286C"/>
    <w:rsid w:val="009D4EEE"/>
    <w:rsid w:val="009E3192"/>
    <w:rsid w:val="009E47DA"/>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5555"/>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05C7"/>
    <w:rsid w:val="00A94E4D"/>
    <w:rsid w:val="00A95A4B"/>
    <w:rsid w:val="00AA4330"/>
    <w:rsid w:val="00AA6577"/>
    <w:rsid w:val="00AB2F05"/>
    <w:rsid w:val="00AB3684"/>
    <w:rsid w:val="00AB390F"/>
    <w:rsid w:val="00AB713A"/>
    <w:rsid w:val="00AC1CAD"/>
    <w:rsid w:val="00AC4346"/>
    <w:rsid w:val="00AD1941"/>
    <w:rsid w:val="00AD29F4"/>
    <w:rsid w:val="00AD3A46"/>
    <w:rsid w:val="00AE22FD"/>
    <w:rsid w:val="00AE3296"/>
    <w:rsid w:val="00AF299A"/>
    <w:rsid w:val="00AF2E46"/>
    <w:rsid w:val="00AF3EB8"/>
    <w:rsid w:val="00B00A5C"/>
    <w:rsid w:val="00B00B8E"/>
    <w:rsid w:val="00B045CD"/>
    <w:rsid w:val="00B04921"/>
    <w:rsid w:val="00B063E7"/>
    <w:rsid w:val="00B07F67"/>
    <w:rsid w:val="00B10372"/>
    <w:rsid w:val="00B11669"/>
    <w:rsid w:val="00B128C1"/>
    <w:rsid w:val="00B134C3"/>
    <w:rsid w:val="00B1452A"/>
    <w:rsid w:val="00B221C5"/>
    <w:rsid w:val="00B2556D"/>
    <w:rsid w:val="00B262F9"/>
    <w:rsid w:val="00B26F8A"/>
    <w:rsid w:val="00B276DF"/>
    <w:rsid w:val="00B31E65"/>
    <w:rsid w:val="00B327A8"/>
    <w:rsid w:val="00B34ABA"/>
    <w:rsid w:val="00B3747E"/>
    <w:rsid w:val="00B37E56"/>
    <w:rsid w:val="00B40DDD"/>
    <w:rsid w:val="00B41DA1"/>
    <w:rsid w:val="00B4341A"/>
    <w:rsid w:val="00B51565"/>
    <w:rsid w:val="00B5291C"/>
    <w:rsid w:val="00B54746"/>
    <w:rsid w:val="00B5546A"/>
    <w:rsid w:val="00B55A93"/>
    <w:rsid w:val="00B5637A"/>
    <w:rsid w:val="00B574D0"/>
    <w:rsid w:val="00B61C2D"/>
    <w:rsid w:val="00B62ACA"/>
    <w:rsid w:val="00B6624E"/>
    <w:rsid w:val="00B7286B"/>
    <w:rsid w:val="00B73E48"/>
    <w:rsid w:val="00B75793"/>
    <w:rsid w:val="00B75874"/>
    <w:rsid w:val="00B7678F"/>
    <w:rsid w:val="00B801E7"/>
    <w:rsid w:val="00B8047E"/>
    <w:rsid w:val="00B8218F"/>
    <w:rsid w:val="00B84BC8"/>
    <w:rsid w:val="00B860C5"/>
    <w:rsid w:val="00B90092"/>
    <w:rsid w:val="00B93560"/>
    <w:rsid w:val="00B9374A"/>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199"/>
    <w:rsid w:val="00C12E52"/>
    <w:rsid w:val="00C130C6"/>
    <w:rsid w:val="00C14C98"/>
    <w:rsid w:val="00C1585B"/>
    <w:rsid w:val="00C173F0"/>
    <w:rsid w:val="00C21634"/>
    <w:rsid w:val="00C23710"/>
    <w:rsid w:val="00C24746"/>
    <w:rsid w:val="00C270B3"/>
    <w:rsid w:val="00C2772B"/>
    <w:rsid w:val="00C328C5"/>
    <w:rsid w:val="00C32D83"/>
    <w:rsid w:val="00C33651"/>
    <w:rsid w:val="00C351F9"/>
    <w:rsid w:val="00C479F6"/>
    <w:rsid w:val="00C47CE1"/>
    <w:rsid w:val="00C505F8"/>
    <w:rsid w:val="00C522DD"/>
    <w:rsid w:val="00C52778"/>
    <w:rsid w:val="00C5732F"/>
    <w:rsid w:val="00C57580"/>
    <w:rsid w:val="00C60F32"/>
    <w:rsid w:val="00C643C3"/>
    <w:rsid w:val="00C660A0"/>
    <w:rsid w:val="00C673A8"/>
    <w:rsid w:val="00C72006"/>
    <w:rsid w:val="00C8308E"/>
    <w:rsid w:val="00C83D95"/>
    <w:rsid w:val="00C8468B"/>
    <w:rsid w:val="00C86DF9"/>
    <w:rsid w:val="00C87E62"/>
    <w:rsid w:val="00C9022E"/>
    <w:rsid w:val="00C937B9"/>
    <w:rsid w:val="00C93C94"/>
    <w:rsid w:val="00C957B0"/>
    <w:rsid w:val="00C97899"/>
    <w:rsid w:val="00CA066C"/>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E7B80"/>
    <w:rsid w:val="00CF246C"/>
    <w:rsid w:val="00CF2704"/>
    <w:rsid w:val="00CF4C4C"/>
    <w:rsid w:val="00CF5F49"/>
    <w:rsid w:val="00D0065F"/>
    <w:rsid w:val="00D017A6"/>
    <w:rsid w:val="00D05701"/>
    <w:rsid w:val="00D070FB"/>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629"/>
    <w:rsid w:val="00D4370C"/>
    <w:rsid w:val="00D56F12"/>
    <w:rsid w:val="00D57B77"/>
    <w:rsid w:val="00D60C56"/>
    <w:rsid w:val="00D62135"/>
    <w:rsid w:val="00D63C15"/>
    <w:rsid w:val="00D6513E"/>
    <w:rsid w:val="00D651D5"/>
    <w:rsid w:val="00D6622A"/>
    <w:rsid w:val="00D6675A"/>
    <w:rsid w:val="00D6678D"/>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2988"/>
    <w:rsid w:val="00DC314F"/>
    <w:rsid w:val="00DC6C35"/>
    <w:rsid w:val="00DD104D"/>
    <w:rsid w:val="00DD415A"/>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54B4"/>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0CE"/>
    <w:rsid w:val="00E5675F"/>
    <w:rsid w:val="00E569E3"/>
    <w:rsid w:val="00E57747"/>
    <w:rsid w:val="00E6079F"/>
    <w:rsid w:val="00E61065"/>
    <w:rsid w:val="00E61881"/>
    <w:rsid w:val="00E620A7"/>
    <w:rsid w:val="00E65880"/>
    <w:rsid w:val="00E66D2B"/>
    <w:rsid w:val="00E7211D"/>
    <w:rsid w:val="00E7373E"/>
    <w:rsid w:val="00E73EE8"/>
    <w:rsid w:val="00E746EF"/>
    <w:rsid w:val="00E74F5D"/>
    <w:rsid w:val="00E769DE"/>
    <w:rsid w:val="00E77765"/>
    <w:rsid w:val="00E802D0"/>
    <w:rsid w:val="00E81ADC"/>
    <w:rsid w:val="00E87253"/>
    <w:rsid w:val="00E905EC"/>
    <w:rsid w:val="00E92A3C"/>
    <w:rsid w:val="00E939C5"/>
    <w:rsid w:val="00E953E1"/>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3F5C"/>
    <w:rsid w:val="00F170D6"/>
    <w:rsid w:val="00F2117E"/>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F21E0"/>
    <w:rsid w:val="00FF26B9"/>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7A"/>
    <w:pPr>
      <w:widowControl w:val="0"/>
      <w:jc w:val="both"/>
    </w:pPr>
  </w:style>
  <w:style w:type="paragraph" w:styleId="1">
    <w:name w:val="heading 1"/>
    <w:basedOn w:val="a"/>
    <w:next w:val="a"/>
    <w:link w:val="10"/>
    <w:uiPriority w:val="9"/>
    <w:qFormat/>
    <w:rsid w:val="00D070FB"/>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D070F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2165">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77EA6-09B5-40B5-A1A6-3FB21DE0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999</Words>
  <Characters>5699</Characters>
  <Application>Microsoft Office Word</Application>
  <DocSecurity>0</DocSecurity>
  <Lines>47</Lines>
  <Paragraphs>13</Paragraphs>
  <ScaleCrop>false</ScaleCrop>
  <Company>wind</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94</cp:revision>
  <cp:lastPrinted>2015-11-11T11:21:00Z</cp:lastPrinted>
  <dcterms:created xsi:type="dcterms:W3CDTF">2023-12-15T08:15:00Z</dcterms:created>
  <dcterms:modified xsi:type="dcterms:W3CDTF">2025-03-26T01:27:00Z</dcterms:modified>
</cp:coreProperties>
</file>