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B6072" w:rsidRDefault="002B6072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交银施罗德基金管理有限公司</w:t>
      </w:r>
    </w:p>
    <w:p w:rsidR="001B79C3" w:rsidRDefault="003403BC" w:rsidP="00D4567C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  <w:r>
        <w:rPr>
          <w:rFonts w:ascii="方正小标宋_GBK" w:eastAsia="方正小标宋_GBK" w:hAnsi="方正仿宋_GBK" w:cs="方正仿宋_GBK" w:hint="eastAsia"/>
          <w:sz w:val="30"/>
          <w:szCs w:val="30"/>
        </w:rPr>
        <w:t>关于</w:t>
      </w:r>
      <w:r w:rsidR="002B6072">
        <w:rPr>
          <w:rFonts w:ascii="方正小标宋_GBK" w:eastAsia="方正小标宋_GBK" w:hAnsi="方正仿宋_GBK" w:cs="方正仿宋_GBK" w:hint="eastAsia"/>
          <w:sz w:val="30"/>
          <w:szCs w:val="30"/>
        </w:rPr>
        <w:t>开展旗下部分基金</w:t>
      </w:r>
      <w:r>
        <w:rPr>
          <w:rFonts w:ascii="方正小标宋_GBK" w:eastAsia="方正小标宋_GBK" w:hAnsi="方正仿宋_GBK" w:cs="方正仿宋_GBK" w:hint="eastAsia"/>
          <w:sz w:val="30"/>
          <w:szCs w:val="30"/>
        </w:rPr>
        <w:t>销售服务费优惠活动的公告</w:t>
      </w:r>
    </w:p>
    <w:p w:rsidR="001B79C3" w:rsidRDefault="001B79C3">
      <w:pPr>
        <w:jc w:val="center"/>
        <w:rPr>
          <w:rFonts w:ascii="方正小标宋_GBK" w:eastAsia="方正小标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为了更好地满足投资者的投资需求，交银施罗德基金管理有限公司（以下简称“本公司”）决定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于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202</w:t>
      </w:r>
      <w:r w:rsidR="004C4A9E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年</w:t>
      </w:r>
      <w:r w:rsidR="004C4A9E"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日起对</w:t>
      </w:r>
      <w:r>
        <w:rPr>
          <w:rFonts w:ascii="方正仿宋_GBK" w:eastAsia="方正仿宋_GBK" w:hAnsi="方正仿宋_GBK" w:cs="方正仿宋_GBK"/>
          <w:sz w:val="30"/>
          <w:szCs w:val="30"/>
        </w:rPr>
        <w:t>本公司旗下</w:t>
      </w:r>
      <w:r w:rsidR="002B6072">
        <w:rPr>
          <w:rFonts w:ascii="方正仿宋_GBK" w:eastAsia="方正仿宋_GBK" w:hAnsi="方正仿宋_GBK" w:cs="方正仿宋_GBK" w:hint="eastAsia"/>
          <w:sz w:val="30"/>
          <w:szCs w:val="30"/>
        </w:rPr>
        <w:t>部分基金</w:t>
      </w:r>
      <w:r>
        <w:rPr>
          <w:rFonts w:ascii="方正仿宋_GBK" w:eastAsia="方正仿宋_GBK" w:hAnsi="方正仿宋_GBK" w:cs="方正仿宋_GBK"/>
          <w:sz w:val="30"/>
          <w:szCs w:val="30"/>
        </w:rPr>
        <w:t>开展销售服务费优惠活动。具体方案如下：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405"/>
        <w:gridCol w:w="1985"/>
        <w:gridCol w:w="992"/>
        <w:gridCol w:w="1254"/>
        <w:gridCol w:w="1660"/>
      </w:tblGrid>
      <w:tr w:rsidR="004C4A9E" w:rsidTr="001305AD">
        <w:tc>
          <w:tcPr>
            <w:tcW w:w="2405" w:type="dxa"/>
            <w:vAlign w:val="center"/>
          </w:tcPr>
          <w:p w:rsidR="004C4A9E" w:rsidRPr="004C4A9E" w:rsidRDefault="004C4A9E" w:rsidP="004C4A9E">
            <w:pPr>
              <w:widowControl/>
              <w:jc w:val="center"/>
              <w:rPr>
                <w:rFonts w:ascii="方正仿宋_GBK" w:eastAsia="方正仿宋_GBK" w:hAnsi="方正仿宋_GBK" w:cs="方正仿宋_GBK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基金名称</w:t>
            </w:r>
          </w:p>
        </w:tc>
        <w:tc>
          <w:tcPr>
            <w:tcW w:w="198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基金简称</w:t>
            </w:r>
          </w:p>
        </w:tc>
        <w:tc>
          <w:tcPr>
            <w:tcW w:w="992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基金代码</w:t>
            </w:r>
          </w:p>
        </w:tc>
        <w:tc>
          <w:tcPr>
            <w:tcW w:w="1254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原销售服务费率</w:t>
            </w:r>
          </w:p>
        </w:tc>
        <w:tc>
          <w:tcPr>
            <w:tcW w:w="1660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优惠期间销售服务费率</w:t>
            </w:r>
          </w:p>
        </w:tc>
      </w:tr>
      <w:tr w:rsidR="004C4A9E" w:rsidTr="001305AD">
        <w:tc>
          <w:tcPr>
            <w:tcW w:w="240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交银施罗德境尚收益债券型证券投资基金</w:t>
            </w:r>
          </w:p>
        </w:tc>
        <w:tc>
          <w:tcPr>
            <w:tcW w:w="198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交银境尚收益C</w:t>
            </w:r>
          </w:p>
        </w:tc>
        <w:tc>
          <w:tcPr>
            <w:tcW w:w="992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519785</w:t>
            </w:r>
          </w:p>
        </w:tc>
        <w:tc>
          <w:tcPr>
            <w:tcW w:w="1254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0.60%/年</w:t>
            </w:r>
          </w:p>
        </w:tc>
        <w:tc>
          <w:tcPr>
            <w:tcW w:w="1660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0.01%/年</w:t>
            </w:r>
          </w:p>
        </w:tc>
      </w:tr>
      <w:tr w:rsidR="004C4A9E" w:rsidTr="001305AD">
        <w:tc>
          <w:tcPr>
            <w:tcW w:w="240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交银施罗德丰盈收益债券型证券投资基金</w:t>
            </w:r>
          </w:p>
        </w:tc>
        <w:tc>
          <w:tcPr>
            <w:tcW w:w="198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交银丰盈收益C</w:t>
            </w:r>
          </w:p>
        </w:tc>
        <w:tc>
          <w:tcPr>
            <w:tcW w:w="992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005025</w:t>
            </w:r>
          </w:p>
        </w:tc>
        <w:tc>
          <w:tcPr>
            <w:tcW w:w="1254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0.40%/年</w:t>
            </w:r>
          </w:p>
        </w:tc>
        <w:tc>
          <w:tcPr>
            <w:tcW w:w="1660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0.01%/年</w:t>
            </w:r>
          </w:p>
        </w:tc>
      </w:tr>
      <w:tr w:rsidR="004C4A9E" w:rsidTr="001305AD">
        <w:tc>
          <w:tcPr>
            <w:tcW w:w="240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交银施罗德裕利纯债债券型证券投资基金</w:t>
            </w:r>
          </w:p>
        </w:tc>
        <w:tc>
          <w:tcPr>
            <w:tcW w:w="1985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交银裕利纯债C</w:t>
            </w:r>
          </w:p>
        </w:tc>
        <w:tc>
          <w:tcPr>
            <w:tcW w:w="992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519787</w:t>
            </w:r>
          </w:p>
        </w:tc>
        <w:tc>
          <w:tcPr>
            <w:tcW w:w="1254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0.40%/年</w:t>
            </w:r>
          </w:p>
        </w:tc>
        <w:tc>
          <w:tcPr>
            <w:tcW w:w="1660" w:type="dxa"/>
            <w:vAlign w:val="center"/>
          </w:tcPr>
          <w:p w:rsidR="004C4A9E" w:rsidRPr="004C4A9E" w:rsidRDefault="004C4A9E" w:rsidP="004C4A9E">
            <w:pPr>
              <w:jc w:val="center"/>
              <w:rPr>
                <w:rFonts w:ascii="方正仿宋_GBK" w:eastAsia="方正仿宋_GBK" w:hAnsi="方正仿宋_GBK" w:cs="方正仿宋_GBK" w:hint="eastAsia"/>
                <w:szCs w:val="21"/>
              </w:rPr>
            </w:pPr>
            <w:r w:rsidRPr="004C4A9E">
              <w:rPr>
                <w:rFonts w:ascii="方正仿宋_GBK" w:eastAsia="方正仿宋_GBK" w:hAnsi="方正仿宋_GBK" w:cs="方正仿宋_GBK" w:hint="eastAsia"/>
                <w:szCs w:val="21"/>
              </w:rPr>
              <w:t>0.01%/年</w:t>
            </w:r>
          </w:p>
        </w:tc>
      </w:tr>
    </w:tbl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重要提示：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1、上述优惠活动的具体方案若发生变化，本公司将另行通知或公告。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2、投资者欲了解本基金的详细情况，请仔细阅读本基金的基金合同、招募说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明书、基金产品资料概要等法律文件。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3、本公告的解释权归本公司所有。</w:t>
      </w:r>
    </w:p>
    <w:p w:rsidR="001B79C3" w:rsidRDefault="001B79C3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50" w:firstLine="75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投资者可以通过以下途径咨询有关情况：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基金管理有限公司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客服热线：400-700-5000；021-61055000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lastRenderedPageBreak/>
        <w:t xml:space="preserve"> 网站：www.fund001.com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>风险提示：本公司承诺以诚实信用、勤勉尽责的原则管理和运用基金资产，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但不保证基金一定盈利，也不保证最低收益。投资者投资本公司管理的基金时，应认真阅读基金合同、招募说明书、产品资料概要等法律文件，并注意投资风险。</w:t>
      </w:r>
    </w:p>
    <w:p w:rsidR="001B79C3" w:rsidRDefault="003403BC">
      <w:pPr>
        <w:ind w:firstLineChars="200" w:firstLine="600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 w:hint="eastAsia"/>
          <w:sz w:val="30"/>
          <w:szCs w:val="30"/>
        </w:rPr>
        <w:t>特此公告。</w:t>
      </w:r>
    </w:p>
    <w:p w:rsidR="00EC64D5" w:rsidRDefault="00EC64D5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>
        <w:rPr>
          <w:rFonts w:ascii="方正仿宋_GBK" w:eastAsia="方正仿宋_GBK" w:hAnsi="方正仿宋_GBK" w:cs="方正仿宋_GBK"/>
          <w:sz w:val="30"/>
          <w:szCs w:val="30"/>
        </w:rPr>
        <w:t xml:space="preserve"> 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交银施罗德</w:t>
      </w:r>
      <w:r>
        <w:rPr>
          <w:rFonts w:ascii="方正仿宋_GBK" w:eastAsia="方正仿宋_GBK" w:hAnsi="方正仿宋_GBK" w:cs="方正仿宋_GBK"/>
          <w:sz w:val="30"/>
          <w:szCs w:val="30"/>
        </w:rPr>
        <w:t>基金管理</w:t>
      </w:r>
      <w:r>
        <w:rPr>
          <w:rFonts w:ascii="方正仿宋_GBK" w:eastAsia="方正仿宋_GBK" w:hAnsi="方正仿宋_GBK" w:cs="方正仿宋_GBK" w:hint="eastAsia"/>
          <w:sz w:val="30"/>
          <w:szCs w:val="30"/>
        </w:rPr>
        <w:t>有限公司</w:t>
      </w:r>
      <w:bookmarkStart w:id="0" w:name="_GoBack"/>
      <w:bookmarkEnd w:id="0"/>
    </w:p>
    <w:p w:rsidR="001B79C3" w:rsidRDefault="003403BC">
      <w:pPr>
        <w:ind w:firstLineChars="200" w:firstLine="600"/>
        <w:jc w:val="right"/>
        <w:rPr>
          <w:rFonts w:ascii="方正仿宋_GBK" w:eastAsia="方正仿宋_GBK" w:hAnsi="方正仿宋_GBK" w:cs="方正仿宋_GBK"/>
          <w:sz w:val="30"/>
          <w:szCs w:val="30"/>
        </w:rPr>
      </w:pP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2</w:t>
      </w:r>
      <w:r w:rsidRPr="00E82DB3">
        <w:rPr>
          <w:rFonts w:ascii="方正仿宋_GBK" w:eastAsia="方正仿宋_GBK" w:hAnsi="方正仿宋_GBK" w:cs="方正仿宋_GBK"/>
          <w:sz w:val="30"/>
          <w:szCs w:val="30"/>
        </w:rPr>
        <w:t>02</w:t>
      </w:r>
      <w:r w:rsidR="00343804">
        <w:rPr>
          <w:rFonts w:ascii="方正仿宋_GBK" w:eastAsia="方正仿宋_GBK" w:hAnsi="方正仿宋_GBK" w:cs="方正仿宋_GBK" w:hint="eastAsia"/>
          <w:sz w:val="30"/>
          <w:szCs w:val="30"/>
        </w:rPr>
        <w:t>5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年</w:t>
      </w:r>
      <w:r w:rsidR="00343804">
        <w:rPr>
          <w:rFonts w:ascii="方正仿宋_GBK" w:eastAsia="方正仿宋_GBK" w:hAnsi="方正仿宋_GBK" w:cs="方正仿宋_GBK" w:hint="eastAsia"/>
          <w:sz w:val="30"/>
          <w:szCs w:val="30"/>
        </w:rPr>
        <w:t>3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月</w:t>
      </w:r>
      <w:r w:rsidR="00D876CF">
        <w:rPr>
          <w:rFonts w:ascii="方正仿宋_GBK" w:eastAsia="方正仿宋_GBK" w:hAnsi="方正仿宋_GBK" w:cs="方正仿宋_GBK" w:hint="eastAsia"/>
          <w:sz w:val="30"/>
          <w:szCs w:val="30"/>
        </w:rPr>
        <w:t>20</w:t>
      </w:r>
      <w:r w:rsidRPr="00E82DB3">
        <w:rPr>
          <w:rFonts w:ascii="方正仿宋_GBK" w:eastAsia="方正仿宋_GBK" w:hAnsi="方正仿宋_GBK" w:cs="方正仿宋_GBK" w:hint="eastAsia"/>
          <w:sz w:val="30"/>
          <w:szCs w:val="30"/>
        </w:rPr>
        <w:t>日</w:t>
      </w:r>
    </w:p>
    <w:sectPr w:rsidR="001B79C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00EE1" w:rsidRDefault="00300EE1"/>
  </w:endnote>
  <w:endnote w:type="continuationSeparator" w:id="0">
    <w:p w:rsidR="00300EE1" w:rsidRDefault="00300EE1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方正小标宋_GBK">
    <w:panose1 w:val="03000509000000000000"/>
    <w:charset w:val="86"/>
    <w:family w:val="script"/>
    <w:pitch w:val="fixed"/>
    <w:sig w:usb0="00000001" w:usb1="080E0000" w:usb2="00000010" w:usb3="00000000" w:csb0="00040000" w:csb1="00000000"/>
  </w:font>
  <w:font w:name="方正仿宋_GBK">
    <w:panose1 w:val="03000509000000000000"/>
    <w:charset w:val="86"/>
    <w:family w:val="script"/>
    <w:pitch w:val="fixed"/>
    <w:sig w:usb0="00002003" w:usb1="090E0000" w:usb2="00000010" w:usb3="00000000" w:csb0="003C004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00EE1" w:rsidRDefault="00300EE1"/>
  </w:footnote>
  <w:footnote w:type="continuationSeparator" w:id="0">
    <w:p w:rsidR="00300EE1" w:rsidRDefault="00300EE1"/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10241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F2D87"/>
    <w:rsid w:val="00103A7E"/>
    <w:rsid w:val="001B79C3"/>
    <w:rsid w:val="001E69E7"/>
    <w:rsid w:val="00242920"/>
    <w:rsid w:val="002B6072"/>
    <w:rsid w:val="00300EE1"/>
    <w:rsid w:val="003403BC"/>
    <w:rsid w:val="00343804"/>
    <w:rsid w:val="003A0AFE"/>
    <w:rsid w:val="003C0451"/>
    <w:rsid w:val="004C4A9E"/>
    <w:rsid w:val="00936BE1"/>
    <w:rsid w:val="00B64B07"/>
    <w:rsid w:val="00B77005"/>
    <w:rsid w:val="00BA68C5"/>
    <w:rsid w:val="00CF2D87"/>
    <w:rsid w:val="00D07519"/>
    <w:rsid w:val="00D31219"/>
    <w:rsid w:val="00D4567C"/>
    <w:rsid w:val="00D876CF"/>
    <w:rsid w:val="00DF7A92"/>
    <w:rsid w:val="00E17008"/>
    <w:rsid w:val="00E758A1"/>
    <w:rsid w:val="00E82DB3"/>
    <w:rsid w:val="00E8747C"/>
    <w:rsid w:val="00EC64D5"/>
    <w:rsid w:val="00F05921"/>
    <w:rsid w:val="00F56224"/>
    <w:rsid w:val="00F80502"/>
    <w:rsid w:val="00F85F9F"/>
    <w:rsid w:val="00F97668"/>
    <w:rsid w:val="19BF47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/>
    <o:shapelayout v:ext="edit">
      <o:idmap v:ext="edit" data="1"/>
    </o:shapelayout>
  </w:shapeDefaults>
  <w:decimalSymbol w:val="."/>
  <w:listSeparator w:val=","/>
  <w15:docId w15:val="{270EA682-8960-4029-A448-305414937C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 w:qFormat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Hyperlink"/>
    <w:basedOn w:val="a0"/>
    <w:uiPriority w:val="99"/>
    <w:semiHidden/>
    <w:unhideWhenUsed/>
    <w:qFormat/>
    <w:rPr>
      <w:color w:val="0000FF"/>
      <w:u w:val="single"/>
    </w:rPr>
  </w:style>
  <w:style w:type="paragraph" w:styleId="a5">
    <w:name w:val="List Paragraph"/>
    <w:basedOn w:val="a"/>
    <w:uiPriority w:val="34"/>
    <w:qFormat/>
    <w:pPr>
      <w:ind w:firstLineChars="200" w:firstLine="420"/>
    </w:pPr>
  </w:style>
  <w:style w:type="paragraph" w:styleId="a6">
    <w:name w:val="header"/>
    <w:basedOn w:val="a"/>
    <w:link w:val="a7"/>
    <w:uiPriority w:val="99"/>
    <w:unhideWhenUsed/>
    <w:rsid w:val="0024292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7">
    <w:name w:val="页眉 字符"/>
    <w:basedOn w:val="a0"/>
    <w:link w:val="a6"/>
    <w:uiPriority w:val="99"/>
    <w:rsid w:val="00242920"/>
    <w:rPr>
      <w:kern w:val="2"/>
      <w:sz w:val="18"/>
      <w:szCs w:val="18"/>
    </w:rPr>
  </w:style>
  <w:style w:type="paragraph" w:styleId="a8">
    <w:name w:val="footer"/>
    <w:basedOn w:val="a"/>
    <w:link w:val="a9"/>
    <w:uiPriority w:val="99"/>
    <w:unhideWhenUsed/>
    <w:rsid w:val="0024292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9">
    <w:name w:val="页脚 字符"/>
    <w:basedOn w:val="a0"/>
    <w:link w:val="a8"/>
    <w:uiPriority w:val="99"/>
    <w:rsid w:val="00242920"/>
    <w:rPr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35</TotalTime>
  <Pages>2</Pages>
  <Words>96</Words>
  <Characters>548</Characters>
  <Application>Microsoft Office Word</Application>
  <DocSecurity>0</DocSecurity>
  <Lines>4</Lines>
  <Paragraphs>1</Paragraphs>
  <ScaleCrop>false</ScaleCrop>
  <Company/>
  <LinksUpToDate>false</LinksUpToDate>
  <CharactersWithSpaces>643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朱晶晶</dc:creator>
  <cp:lastModifiedBy>尹昕萌</cp:lastModifiedBy>
  <cp:revision>30</cp:revision>
  <dcterms:created xsi:type="dcterms:W3CDTF">2024-04-02T04:55:00Z</dcterms:created>
  <dcterms:modified xsi:type="dcterms:W3CDTF">2025-03-18T06:10:00Z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2052-11.8.2.12085</vt:lpwstr>
  </property>
  <property fmtid="{D5CDD505-2E9C-101B-9397-08002B2CF9AE}" pid="3" name="ICV">
    <vt:lpwstr>5E7A7C8CBA9748C9AF76C82E8601E131</vt:lpwstr>
  </property>
</Properties>
</file>