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上海基煜基金销售有限公司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上海基煜基金销售有限公司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2024年12月26日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基煜基金销售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22406" w:rsidRDefault="00A358E3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22406" w:rsidRDefault="00A358E3">
            <w:r>
              <w:t>交银施罗德丰晟收益债券型证券投资基金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22406" w:rsidRDefault="00A358E3">
            <w:r>
              <w:t>022877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22406" w:rsidRDefault="00A358E3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22406" w:rsidRDefault="00A358E3">
            <w:r>
              <w:t>交银施罗德稳利中短债债券型证券投资基金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22406" w:rsidRDefault="00A358E3">
            <w:r>
              <w:t>021601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9D338E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上海基煜基金销售有限公司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400-820-5369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www.jiyufund.com.cn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2024年12月26日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E3" w:rsidRDefault="00A358E3">
      <w:r>
        <w:separator/>
      </w:r>
    </w:p>
  </w:endnote>
  <w:endnote w:type="continuationSeparator" w:id="0">
    <w:p w:rsidR="00A358E3" w:rsidRDefault="00A3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9D338E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9D33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E3" w:rsidRDefault="00A358E3">
      <w:r>
        <w:separator/>
      </w:r>
    </w:p>
  </w:footnote>
  <w:footnote w:type="continuationSeparator" w:id="0">
    <w:p w:rsidR="00A358E3" w:rsidRDefault="00A3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722406"/>
    <w:rsid w:val="009D338E"/>
    <w:rsid w:val="00A358E3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190B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