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31116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31116" w:rsidRPr="00931116">
        <w:rPr>
          <w:rFonts w:ascii="方正仿宋_GBK" w:eastAsia="方正仿宋_GBK" w:hAnsi="方正仿宋_GBK" w:cs="方正仿宋_GBK" w:hint="eastAsia"/>
          <w:sz w:val="32"/>
          <w:szCs w:val="32"/>
        </w:rPr>
        <w:t>网易轻舟中间件订阅使用购买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8722BC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93111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3111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3111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93111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3111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网易轻舟中间件订阅使用购买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16" w:rsidRPr="00931116" w:rsidRDefault="00931116" w:rsidP="00931116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3111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杭州网易数之帆科技有限公司</w:t>
            </w:r>
          </w:p>
          <w:p w:rsidR="006B2240" w:rsidRPr="00931116" w:rsidRDefault="006B2240" w:rsidP="008722BC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93111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3111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浙江省杭州市滨江区长河街道网商路599号4幢301室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8722BC"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algun Gothic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4730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62DC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722BC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31116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7AD85D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ABEB-1CF2-4230-9886-5D77B774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2018-05-28T08:07:00Z</cp:lastPrinted>
  <dcterms:created xsi:type="dcterms:W3CDTF">2018-06-08T02:20:00Z</dcterms:created>
  <dcterms:modified xsi:type="dcterms:W3CDTF">2024-12-24T05:54:00Z</dcterms:modified>
</cp:coreProperties>
</file>