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 w:rsidR="00AE0F85" w:rsidRPr="00AE0F85">
        <w:rPr>
          <w:rFonts w:ascii="宋体" w:eastAsia="宋体" w:hAnsi="宋体" w:cs="宋体" w:hint="eastAsia"/>
          <w:b/>
          <w:bCs/>
          <w:sz w:val="30"/>
          <w:szCs w:val="30"/>
        </w:rPr>
        <w:t>交通银行“交e通”同业财富管理平台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交通银行股份有限公司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2024年12月20日</w:t>
      </w:r>
      <w:r>
        <w:rPr>
          <w:rFonts w:ascii="宋体" w:eastAsia="宋体" w:hAnsi="宋体" w:cs="宋体"/>
        </w:rPr>
        <w:t>起增加</w:t>
      </w:r>
      <w:r w:rsidR="00AE0F85" w:rsidRPr="00AE0F85">
        <w:rPr>
          <w:rFonts w:ascii="宋体" w:eastAsia="宋体" w:hAnsi="宋体" w:cs="宋体" w:hint="eastAsia"/>
        </w:rPr>
        <w:t>交通银行“交e通”同业财富管理平台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006746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020342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013945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交银施罗德天利宝货币市场基金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018599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交银施罗德稳鑫短债债券型证券投资基金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011E" w:rsidRDefault="00AE0F85">
            <w:r>
              <w:t>021018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382173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交通银行股份有限公司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www.bankcomm.com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2024年12月20日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2B" w:rsidRDefault="0082592B">
      <w:r>
        <w:separator/>
      </w:r>
    </w:p>
  </w:endnote>
  <w:endnote w:type="continuationSeparator" w:id="0">
    <w:p w:rsidR="0082592B" w:rsidRDefault="0082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38217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8217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2B" w:rsidRDefault="0082592B">
      <w:r>
        <w:separator/>
      </w:r>
    </w:p>
  </w:footnote>
  <w:footnote w:type="continuationSeparator" w:id="0">
    <w:p w:rsidR="0082592B" w:rsidRDefault="00825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0011E"/>
    <w:rsid w:val="001D4B05"/>
    <w:rsid w:val="00382173"/>
    <w:rsid w:val="004E5BEB"/>
    <w:rsid w:val="0082592B"/>
    <w:rsid w:val="00AE0F85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DAD1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dcterms:created xsi:type="dcterms:W3CDTF">2024-03-18T06:36:00Z</dcterms:created>
  <dcterms:modified xsi:type="dcterms:W3CDTF">2024-12-18T02:02:00Z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