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兴业证券股份有限公司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兴业证券股份有限公司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兴业证券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兴业证券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017433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交银施罗德稳安</w:t>
            </w:r>
            <w:r>
              <w:t>90</w:t>
            </w:r>
            <w:r>
              <w:t>天持有期债券型证券投资基金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018011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交银施罗德稳安</w:t>
            </w:r>
            <w:r>
              <w:t>90</w:t>
            </w:r>
            <w:r>
              <w:t>天持有期债券型证券投资基金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50E0" w:rsidRDefault="003A70C5">
            <w:r>
              <w:t>018012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50678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兴业证券股份有限公司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www.xyzq.com.cn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C5" w:rsidRDefault="003A70C5">
      <w:r>
        <w:separator/>
      </w:r>
    </w:p>
  </w:endnote>
  <w:endnote w:type="continuationSeparator" w:id="0">
    <w:p w:rsidR="003A70C5" w:rsidRDefault="003A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5067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506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C5" w:rsidRDefault="003A70C5">
      <w:r>
        <w:separator/>
      </w:r>
    </w:p>
  </w:footnote>
  <w:footnote w:type="continuationSeparator" w:id="0">
    <w:p w:rsidR="003A70C5" w:rsidRDefault="003A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50678"/>
    <w:rsid w:val="001D4B05"/>
    <w:rsid w:val="003A70C5"/>
    <w:rsid w:val="004E5BEB"/>
    <w:rsid w:val="005D50E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58350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5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6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