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5533B" w14:textId="2AC7389E" w:rsidR="007D2969" w:rsidRPr="007D2969" w:rsidRDefault="00D57648" w:rsidP="005022D1">
      <w:pPr>
        <w:widowControl/>
        <w:shd w:val="clear" w:color="auto" w:fill="FFFFFF"/>
        <w:spacing w:before="240"/>
        <w:jc w:val="center"/>
        <w:rPr>
          <w:rFonts w:ascii="微软雅黑" w:eastAsia="微软雅黑" w:hAnsi="微软雅黑" w:cs="宋体"/>
          <w:b/>
          <w:bCs/>
          <w:color w:val="001F80"/>
          <w:kern w:val="0"/>
          <w:sz w:val="39"/>
          <w:szCs w:val="39"/>
        </w:rPr>
      </w:pP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交银施罗德基金管理有限公司关于</w:t>
      </w:r>
      <w:bookmarkStart w:id="0" w:name="FN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交银施罗德臻选回报混合型证券投资基金</w:t>
      </w:r>
      <w:bookmarkEnd w:id="0"/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基金资产净值连续低于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5000</w:t>
      </w:r>
      <w:r w:rsidRPr="005022D1">
        <w:rPr>
          <w:rFonts w:ascii="Times New Roman" w:eastAsiaTheme="majorEastAsia" w:hAnsi="Times New Roman" w:cs="Times New Roman" w:hint="eastAsia"/>
          <w:b/>
          <w:sz w:val="30"/>
          <w:szCs w:val="30"/>
        </w:rPr>
        <w:t>万元的提示性公告</w:t>
      </w:r>
    </w:p>
    <w:p w14:paraId="4B66BB0D" w14:textId="512BB241" w:rsidR="007D2969" w:rsidRPr="007D2969" w:rsidRDefault="00D57648" w:rsidP="003F75B1">
      <w:pPr>
        <w:widowControl/>
        <w:shd w:val="clear" w:color="auto" w:fill="FFFFFF"/>
        <w:spacing w:before="495" w:line="360" w:lineRule="auto"/>
        <w:ind w:firstLineChars="200" w:firstLine="480"/>
        <w:rPr>
          <w:rFonts w:ascii="微软雅黑" w:eastAsia="微软雅黑" w:hAnsi="微软雅黑" w:cs="宋体"/>
          <w:color w:val="666666"/>
          <w:kern w:val="0"/>
          <w:sz w:val="24"/>
          <w:szCs w:val="24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根据《中华人民共和国证券投资基金法》、《公开募集证券投资基金运作管理办法》、《</w:t>
      </w:r>
      <w:bookmarkStart w:id="1" w:name="FN_2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交银施罗德臻选回报混合型证券投资基金</w:t>
      </w:r>
      <w:bookmarkEnd w:id="1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合同》（以下简称“《基金合同》”）的有关规定，</w:t>
      </w:r>
      <w:bookmarkStart w:id="2" w:name="FN_3"/>
      <w:r w:rsidR="005A3B6B" w:rsidRPr="005A3B6B">
        <w:rPr>
          <w:rFonts w:ascii="Times New Roman" w:eastAsiaTheme="majorEastAsia" w:hAnsi="Times New Roman" w:cs="Times New Roman" w:hint="eastAsia"/>
          <w:bCs/>
          <w:sz w:val="24"/>
          <w:szCs w:val="20"/>
        </w:rPr>
        <w:t>交银施罗德臻选回报混合型证券投资基金</w:t>
      </w:r>
      <w:bookmarkEnd w:id="2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（以下简称“本基金”）连续</w:t>
      </w:r>
      <w:bookmarkStart w:id="3" w:name="LXD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3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终止情形，现将相关事宜公告如下：</w:t>
      </w:r>
    </w:p>
    <w:p w14:paraId="2D03C34C" w14:textId="4B1DAF99" w:rsidR="007D2969" w:rsidRPr="00472468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一</w:t>
      </w:r>
      <w:r w:rsidR="00C3382C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可能触发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终止的情形说明</w:t>
      </w:r>
    </w:p>
    <w:p w14:paraId="0467FD73" w14:textId="27875A99" w:rsidR="00E71F91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根据《基金合同》的规定，</w:t>
      </w:r>
      <w:bookmarkStart w:id="4" w:name="ZDY"/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《基金合同》生效后，连续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个工作日出现基金份额持有人数量不满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200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人或者基金资产净值低于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万元情形的，基金管理人应当在定期报告中予以披露；连续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50</w:t>
      </w:r>
      <w:r w:rsidR="00CF7DD0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个工作日出现前述情形的，基金管理人提前终止《基金合同》，不需召开基金份额持有人大会。</w:t>
      </w:r>
      <w:bookmarkEnd w:id="4"/>
    </w:p>
    <w:p w14:paraId="2472D927" w14:textId="1CD80B73" w:rsidR="007D2969" w:rsidRPr="00472468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截至</w:t>
      </w:r>
      <w:bookmarkStart w:id="5" w:name="JZRQ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2024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年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11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月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19</w:t>
      </w:r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日</w:t>
      </w:r>
      <w:bookmarkEnd w:id="5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，本基金已连续</w:t>
      </w:r>
      <w:bookmarkStart w:id="6" w:name="LXD_2"/>
      <w:r w:rsidR="00CF7DD0">
        <w:rPr>
          <w:rFonts w:ascii="Times New Roman" w:eastAsiaTheme="majorEastAsia" w:hAnsi="Times New Roman" w:cs="Times New Roman"/>
          <w:bCs/>
          <w:sz w:val="24"/>
          <w:szCs w:val="20"/>
        </w:rPr>
        <w:t>30</w:t>
      </w:r>
      <w:bookmarkEnd w:id="6"/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个工作日基金资产净值低于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5000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万元，特此提示。</w:t>
      </w:r>
    </w:p>
    <w:p w14:paraId="650185BB" w14:textId="3F832C3D" w:rsidR="007D2969" w:rsidRPr="00472468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二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、其他需要提示的事项</w:t>
      </w:r>
    </w:p>
    <w:p w14:paraId="06744B9A" w14:textId="302DE10B" w:rsidR="007D2969" w:rsidRPr="00472468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1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、若出现</w:t>
      </w:r>
      <w:r w:rsidR="00FF7744">
        <w:rPr>
          <w:rFonts w:ascii="Times New Roman" w:eastAsiaTheme="majorEastAsia" w:hAnsi="Times New Roman" w:cs="Times New Roman" w:hint="eastAsia"/>
          <w:bCs/>
          <w:sz w:val="24"/>
          <w:szCs w:val="20"/>
        </w:rPr>
        <w:t>触发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《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基金合同</w:t>
      </w:r>
      <w:r w:rsidR="00D97D91">
        <w:rPr>
          <w:rFonts w:ascii="Times New Roman" w:eastAsiaTheme="majorEastAsia" w:hAnsi="Times New Roman" w:cs="Times New Roman" w:hint="eastAsia"/>
          <w:bCs/>
          <w:sz w:val="24"/>
          <w:szCs w:val="20"/>
        </w:rPr>
        <w:t>》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终止的情形，基金管理人将根据相关法律法规的规定和《基金合同》的约定成立基金财产清算小组，履行基金财产清算程序。本基金进入清算程序后将不再办理申购、赎回等业务，敬请投资人关注相应的流动性风险，妥善做好投资安排。</w:t>
      </w:r>
    </w:p>
    <w:p w14:paraId="3684FF4E" w14:textId="77777777" w:rsidR="003F75B1" w:rsidRDefault="00D57648" w:rsidP="003F75B1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2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E518FB" w:rsidRPr="001F0DFA">
        <w:rPr>
          <w:rFonts w:hint="eastAsia"/>
          <w:sz w:val="24"/>
        </w:rPr>
        <w:t>投资者欲了解本基金的详细情况</w:t>
      </w:r>
      <w:r w:rsidRPr="00472468">
        <w:rPr>
          <w:rFonts w:ascii="Times New Roman" w:eastAsiaTheme="majorEastAsia" w:hAnsi="Times New Roman" w:cs="Times New Roman" w:hint="eastAsia"/>
          <w:bCs/>
          <w:sz w:val="24"/>
          <w:szCs w:val="20"/>
        </w:rPr>
        <w:t>，请认真阅读本基金《基金合同》及《招募说明书》等法律文件。</w:t>
      </w:r>
    </w:p>
    <w:p w14:paraId="27431B32" w14:textId="77777777" w:rsidR="00472468" w:rsidRDefault="00D57648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3</w:t>
      </w:r>
      <w:r>
        <w:rPr>
          <w:rFonts w:ascii="Times New Roman" w:eastAsiaTheme="majorEastAsia" w:hAnsi="Times New Roman" w:cs="Times New Roman" w:hint="eastAsia"/>
          <w:bCs/>
          <w:sz w:val="24"/>
          <w:szCs w:val="20"/>
        </w:rPr>
        <w:t>、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投资者可以登录本公司网站（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www.fund001.com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）或拨打客户服务电话（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400-700-5000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，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021-61055000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）咨询</w:t>
      </w:r>
      <w:r w:rsidR="00FF7744">
        <w:rPr>
          <w:rFonts w:ascii="Times New Roman" w:hAnsi="宋体" w:hint="eastAsia"/>
          <w:bCs/>
          <w:sz w:val="24"/>
          <w:szCs w:val="24"/>
        </w:rPr>
        <w:t>本</w:t>
      </w:r>
      <w:r w:rsidR="00CF5F3F" w:rsidRPr="00CF5F3F">
        <w:rPr>
          <w:rFonts w:ascii="Times New Roman" w:hAnsi="宋体" w:hint="eastAsia"/>
          <w:bCs/>
          <w:sz w:val="24"/>
          <w:szCs w:val="24"/>
        </w:rPr>
        <w:t>基金相关信息</w:t>
      </w:r>
      <w:r w:rsidRPr="003F75B1">
        <w:rPr>
          <w:rFonts w:ascii="Times New Roman" w:eastAsiaTheme="majorEastAsia" w:hAnsi="Times New Roman" w:cs="Times New Roman" w:hint="eastAsia"/>
          <w:bCs/>
          <w:sz w:val="24"/>
          <w:szCs w:val="20"/>
        </w:rPr>
        <w:t>。</w:t>
      </w:r>
    </w:p>
    <w:p w14:paraId="5477080F" w14:textId="77777777" w:rsidR="007F497E" w:rsidRDefault="007F497E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757CF872" w14:textId="77777777" w:rsidR="007F497E" w:rsidRPr="006C489F" w:rsidRDefault="00D57648" w:rsidP="007F497E">
      <w:pPr>
        <w:widowControl/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风险提示：</w:t>
      </w:r>
    </w:p>
    <w:p w14:paraId="565414D0" w14:textId="2644F4FB" w:rsidR="007F497E" w:rsidRDefault="00D57648" w:rsidP="007F497E">
      <w:pPr>
        <w:spacing w:line="360" w:lineRule="auto"/>
        <w:ind w:firstLineChars="200" w:firstLine="480"/>
        <w:rPr>
          <w:rFonts w:asciiTheme="minorEastAsia" w:hAnsiTheme="minorEastAsia"/>
          <w:kern w:val="0"/>
          <w:sz w:val="24"/>
          <w:szCs w:val="24"/>
        </w:rPr>
      </w:pPr>
      <w:r w:rsidRPr="006C489F">
        <w:rPr>
          <w:rFonts w:asciiTheme="minorEastAsia" w:hAnsiTheme="minorEastAsia" w:hint="eastAsia"/>
          <w:kern w:val="0"/>
          <w:sz w:val="24"/>
          <w:szCs w:val="24"/>
        </w:rPr>
        <w:t>本基金管理人承诺以诚实信用、勤勉尽责的原则管理和运用基金财产，但不保证基金一定盈利，也不保证最低收益。基金的过往业绩并不代表其</w:t>
      </w:r>
      <w:r w:rsidR="00E63082">
        <w:rPr>
          <w:rFonts w:asciiTheme="minorEastAsia" w:hAnsiTheme="minorEastAsia" w:hint="eastAsia"/>
          <w:kern w:val="0"/>
          <w:sz w:val="24"/>
          <w:szCs w:val="24"/>
        </w:rPr>
        <w:t>未来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业绩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表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lastRenderedPageBreak/>
        <w:t>现。投资有风险，敬请投资者认真阅读</w:t>
      </w:r>
      <w:r w:rsidR="00FF7744">
        <w:rPr>
          <w:rFonts w:asciiTheme="minorEastAsia" w:hAnsiTheme="minorEastAsia" w:hint="eastAsia"/>
          <w:kern w:val="0"/>
          <w:sz w:val="24"/>
          <w:szCs w:val="24"/>
        </w:rPr>
        <w:t>本</w:t>
      </w:r>
      <w:r w:rsidRPr="006C489F">
        <w:rPr>
          <w:rFonts w:asciiTheme="minorEastAsia" w:hAnsiTheme="minorEastAsia" w:hint="eastAsia"/>
          <w:kern w:val="0"/>
          <w:sz w:val="24"/>
          <w:szCs w:val="24"/>
        </w:rPr>
        <w:t>基金的相关法律文件以及关注本基金的特有风险，并选择适合自身风险承受能力的投资品种进行投资。</w:t>
      </w:r>
    </w:p>
    <w:p w14:paraId="72AF62E0" w14:textId="77777777" w:rsidR="00D05736" w:rsidRPr="007F497E" w:rsidRDefault="00D05736" w:rsidP="007F497E">
      <w:pPr>
        <w:spacing w:line="360" w:lineRule="auto"/>
        <w:ind w:firstLineChars="200" w:firstLine="480"/>
        <w:rPr>
          <w:rFonts w:ascii="Times New Roman" w:eastAsiaTheme="majorEastAsia" w:hAnsi="Times New Roman" w:cs="Times New Roman"/>
          <w:bCs/>
          <w:sz w:val="24"/>
          <w:szCs w:val="20"/>
        </w:rPr>
      </w:pPr>
    </w:p>
    <w:p w14:paraId="4D711A1E" w14:textId="77777777" w:rsidR="00472468" w:rsidRPr="008F71CF" w:rsidRDefault="00D57648" w:rsidP="00472468">
      <w:pPr>
        <w:pStyle w:val="a3"/>
        <w:spacing w:before="0" w:beforeAutospacing="0" w:after="0" w:afterAutospacing="0" w:line="360" w:lineRule="auto"/>
        <w:ind w:firstLineChars="200" w:firstLine="480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特此公告。</w:t>
      </w:r>
    </w:p>
    <w:p w14:paraId="0703DCB9" w14:textId="77777777" w:rsidR="00472468" w:rsidRPr="008F71CF" w:rsidRDefault="00D57648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r w:rsidRPr="008F71CF">
        <w:rPr>
          <w:rFonts w:ascii="Times New Roman" w:eastAsiaTheme="majorEastAsia" w:hAnsi="Times New Roman" w:cs="Times New Roman"/>
          <w:color w:val="000000"/>
        </w:rPr>
        <w:t>交银施罗德基金管理有限公司</w:t>
      </w:r>
    </w:p>
    <w:p w14:paraId="3A37674B" w14:textId="3B2D659A" w:rsidR="00991DF0" w:rsidRDefault="00D57648" w:rsidP="00D05736">
      <w:pPr>
        <w:pStyle w:val="a3"/>
        <w:jc w:val="right"/>
        <w:rPr>
          <w:rFonts w:ascii="Times New Roman" w:eastAsiaTheme="majorEastAsia" w:hAnsi="Times New Roman" w:cs="Times New Roman"/>
          <w:color w:val="000000"/>
        </w:rPr>
      </w:pPr>
      <w:r w:rsidRPr="008F71CF">
        <w:rPr>
          <w:rFonts w:ascii="Times New Roman" w:eastAsiaTheme="majorEastAsia" w:hAnsi="Times New Roman" w:cs="Times New Roman"/>
          <w:color w:val="000000"/>
        </w:rPr>
        <w:t>  </w:t>
      </w:r>
      <w:bookmarkStart w:id="7" w:name="HTRQ"/>
      <w:r w:rsidR="00CF7DD0">
        <w:rPr>
          <w:rFonts w:ascii="Times New Roman" w:eastAsiaTheme="majorEastAsia" w:hAnsi="Times New Roman" w:cs="Times New Roman" w:hint="eastAsia"/>
          <w:color w:val="000000"/>
        </w:rPr>
        <w:t>二〇二四年</w:t>
      </w:r>
      <w:bookmarkStart w:id="8" w:name="_GoBack"/>
      <w:bookmarkEnd w:id="8"/>
      <w:r w:rsidR="00CF7DD0">
        <w:rPr>
          <w:rFonts w:ascii="Times New Roman" w:eastAsiaTheme="majorEastAsia" w:hAnsi="Times New Roman" w:cs="Times New Roman" w:hint="eastAsia"/>
          <w:color w:val="000000"/>
        </w:rPr>
        <w:t>十一月二十日</w:t>
      </w:r>
      <w:bookmarkEnd w:id="7"/>
    </w:p>
    <w:sectPr w:rsidR="00991D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95473" w14:textId="77777777" w:rsidR="00D25446" w:rsidRDefault="00D25446" w:rsidP="00D96897">
      <w:r>
        <w:separator/>
      </w:r>
    </w:p>
  </w:endnote>
  <w:endnote w:type="continuationSeparator" w:id="0">
    <w:p w14:paraId="0240EEA9" w14:textId="77777777" w:rsidR="00D25446" w:rsidRDefault="00D25446" w:rsidP="00D9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01D40" w14:textId="77777777" w:rsidR="00D25446" w:rsidRDefault="00D25446" w:rsidP="00D96897">
      <w:r>
        <w:separator/>
      </w:r>
    </w:p>
  </w:footnote>
  <w:footnote w:type="continuationSeparator" w:id="0">
    <w:p w14:paraId="7CC92CD7" w14:textId="77777777" w:rsidR="00D25446" w:rsidRDefault="00D25446" w:rsidP="00D96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35C65"/>
    <w:multiLevelType w:val="hybridMultilevel"/>
    <w:tmpl w:val="0BEE1EA0"/>
    <w:lvl w:ilvl="0" w:tplc="A9F815EE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B418AFE4" w:tentative="1">
      <w:start w:val="1"/>
      <w:numFmt w:val="lowerLetter"/>
      <w:lvlText w:val="%2)"/>
      <w:lvlJc w:val="left"/>
      <w:pPr>
        <w:ind w:left="1320" w:hanging="420"/>
      </w:pPr>
    </w:lvl>
    <w:lvl w:ilvl="2" w:tplc="3230E816" w:tentative="1">
      <w:start w:val="1"/>
      <w:numFmt w:val="lowerRoman"/>
      <w:lvlText w:val="%3."/>
      <w:lvlJc w:val="right"/>
      <w:pPr>
        <w:ind w:left="1740" w:hanging="420"/>
      </w:pPr>
    </w:lvl>
    <w:lvl w:ilvl="3" w:tplc="4D36A3B4" w:tentative="1">
      <w:start w:val="1"/>
      <w:numFmt w:val="decimal"/>
      <w:lvlText w:val="%4."/>
      <w:lvlJc w:val="left"/>
      <w:pPr>
        <w:ind w:left="2160" w:hanging="420"/>
      </w:pPr>
    </w:lvl>
    <w:lvl w:ilvl="4" w:tplc="D146F9DC" w:tentative="1">
      <w:start w:val="1"/>
      <w:numFmt w:val="lowerLetter"/>
      <w:lvlText w:val="%5)"/>
      <w:lvlJc w:val="left"/>
      <w:pPr>
        <w:ind w:left="2580" w:hanging="420"/>
      </w:pPr>
    </w:lvl>
    <w:lvl w:ilvl="5" w:tplc="F5705E06" w:tentative="1">
      <w:start w:val="1"/>
      <w:numFmt w:val="lowerRoman"/>
      <w:lvlText w:val="%6."/>
      <w:lvlJc w:val="right"/>
      <w:pPr>
        <w:ind w:left="3000" w:hanging="420"/>
      </w:pPr>
    </w:lvl>
    <w:lvl w:ilvl="6" w:tplc="9634BA0A" w:tentative="1">
      <w:start w:val="1"/>
      <w:numFmt w:val="decimal"/>
      <w:lvlText w:val="%7."/>
      <w:lvlJc w:val="left"/>
      <w:pPr>
        <w:ind w:left="3420" w:hanging="420"/>
      </w:pPr>
    </w:lvl>
    <w:lvl w:ilvl="7" w:tplc="9F68C40A" w:tentative="1">
      <w:start w:val="1"/>
      <w:numFmt w:val="lowerLetter"/>
      <w:lvlText w:val="%8)"/>
      <w:lvlJc w:val="left"/>
      <w:pPr>
        <w:ind w:left="3840" w:hanging="420"/>
      </w:pPr>
    </w:lvl>
    <w:lvl w:ilvl="8" w:tplc="6074D014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17"/>
    <w:rsid w:val="00035301"/>
    <w:rsid w:val="0004586A"/>
    <w:rsid w:val="000524ED"/>
    <w:rsid w:val="00063681"/>
    <w:rsid w:val="000C3D55"/>
    <w:rsid w:val="000D0D87"/>
    <w:rsid w:val="000E6BE4"/>
    <w:rsid w:val="00100A79"/>
    <w:rsid w:val="001323C7"/>
    <w:rsid w:val="00163D17"/>
    <w:rsid w:val="00180265"/>
    <w:rsid w:val="001B0F45"/>
    <w:rsid w:val="001C37D2"/>
    <w:rsid w:val="001C3A82"/>
    <w:rsid w:val="001F0DFA"/>
    <w:rsid w:val="001F1D18"/>
    <w:rsid w:val="00271C4B"/>
    <w:rsid w:val="0027287D"/>
    <w:rsid w:val="002B48AA"/>
    <w:rsid w:val="00315727"/>
    <w:rsid w:val="00351650"/>
    <w:rsid w:val="003F75B1"/>
    <w:rsid w:val="0043484A"/>
    <w:rsid w:val="00472468"/>
    <w:rsid w:val="004825A6"/>
    <w:rsid w:val="00497707"/>
    <w:rsid w:val="004E6501"/>
    <w:rsid w:val="004F196E"/>
    <w:rsid w:val="005022D1"/>
    <w:rsid w:val="00583C48"/>
    <w:rsid w:val="005A3B6B"/>
    <w:rsid w:val="0064768C"/>
    <w:rsid w:val="006C489F"/>
    <w:rsid w:val="0079008F"/>
    <w:rsid w:val="007B1520"/>
    <w:rsid w:val="007D0CE8"/>
    <w:rsid w:val="007D2969"/>
    <w:rsid w:val="007F497E"/>
    <w:rsid w:val="0084329F"/>
    <w:rsid w:val="008F71CF"/>
    <w:rsid w:val="00942533"/>
    <w:rsid w:val="009637FB"/>
    <w:rsid w:val="00980485"/>
    <w:rsid w:val="00991DF0"/>
    <w:rsid w:val="009D75D3"/>
    <w:rsid w:val="00A01DBA"/>
    <w:rsid w:val="00AD6480"/>
    <w:rsid w:val="00AD6643"/>
    <w:rsid w:val="00B55920"/>
    <w:rsid w:val="00BE3FF7"/>
    <w:rsid w:val="00C3382C"/>
    <w:rsid w:val="00CD1328"/>
    <w:rsid w:val="00CF1139"/>
    <w:rsid w:val="00CF5F3F"/>
    <w:rsid w:val="00CF7DD0"/>
    <w:rsid w:val="00D04C01"/>
    <w:rsid w:val="00D05736"/>
    <w:rsid w:val="00D25446"/>
    <w:rsid w:val="00D47C75"/>
    <w:rsid w:val="00D57648"/>
    <w:rsid w:val="00D96897"/>
    <w:rsid w:val="00D97D91"/>
    <w:rsid w:val="00DD2BDF"/>
    <w:rsid w:val="00E518FB"/>
    <w:rsid w:val="00E63082"/>
    <w:rsid w:val="00E71F91"/>
    <w:rsid w:val="00E74C37"/>
    <w:rsid w:val="00F206D2"/>
    <w:rsid w:val="00F32FF8"/>
    <w:rsid w:val="00F46377"/>
    <w:rsid w:val="00F80F9B"/>
    <w:rsid w:val="00FC50D1"/>
    <w:rsid w:val="00FF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E2DECC5-3500-430D-9702-3771C3970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7D2969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标题 5 字符"/>
    <w:basedOn w:val="a0"/>
    <w:link w:val="5"/>
    <w:uiPriority w:val="9"/>
    <w:rsid w:val="007D2969"/>
    <w:rPr>
      <w:rFonts w:ascii="宋体" w:eastAsia="宋体" w:hAnsi="宋体" w:cs="宋体"/>
      <w:b/>
      <w:bCs/>
      <w:kern w:val="0"/>
      <w:sz w:val="20"/>
      <w:szCs w:val="20"/>
    </w:rPr>
  </w:style>
  <w:style w:type="paragraph" w:styleId="a3">
    <w:name w:val="Normal (Web)"/>
    <w:basedOn w:val="a"/>
    <w:uiPriority w:val="99"/>
    <w:unhideWhenUsed/>
    <w:rsid w:val="007D29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A01DBA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A01DBA"/>
  </w:style>
  <w:style w:type="character" w:styleId="a6">
    <w:name w:val="annotation reference"/>
    <w:basedOn w:val="a0"/>
    <w:uiPriority w:val="99"/>
    <w:semiHidden/>
    <w:unhideWhenUsed/>
    <w:rsid w:val="00FF7744"/>
    <w:rPr>
      <w:sz w:val="21"/>
      <w:szCs w:val="21"/>
    </w:rPr>
  </w:style>
  <w:style w:type="paragraph" w:styleId="a7">
    <w:name w:val="annotation text"/>
    <w:basedOn w:val="a"/>
    <w:link w:val="a8"/>
    <w:uiPriority w:val="99"/>
    <w:semiHidden/>
    <w:unhideWhenUsed/>
    <w:rsid w:val="00FF7744"/>
    <w:pPr>
      <w:jc w:val="left"/>
    </w:pPr>
  </w:style>
  <w:style w:type="character" w:customStyle="1" w:styleId="a8">
    <w:name w:val="批注文字 字符"/>
    <w:basedOn w:val="a0"/>
    <w:link w:val="a7"/>
    <w:uiPriority w:val="99"/>
    <w:semiHidden/>
    <w:rsid w:val="00FF774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7744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F774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7744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F7744"/>
    <w:rPr>
      <w:sz w:val="18"/>
      <w:szCs w:val="18"/>
    </w:rPr>
  </w:style>
  <w:style w:type="paragraph" w:styleId="ad">
    <w:name w:val="List Paragraph"/>
    <w:basedOn w:val="a"/>
    <w:uiPriority w:val="34"/>
    <w:qFormat/>
    <w:rsid w:val="00C3382C"/>
    <w:pPr>
      <w:ind w:firstLineChars="200" w:firstLine="420"/>
    </w:pPr>
  </w:style>
  <w:style w:type="paragraph" w:styleId="ae">
    <w:name w:val="header"/>
    <w:basedOn w:val="a"/>
    <w:link w:val="af"/>
    <w:uiPriority w:val="99"/>
    <w:unhideWhenUsed/>
    <w:rsid w:val="00D04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D04C0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D04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D04C01"/>
    <w:rPr>
      <w:sz w:val="18"/>
      <w:szCs w:val="18"/>
    </w:rPr>
  </w:style>
  <w:style w:type="paragraph" w:styleId="af2">
    <w:name w:val="Revision"/>
    <w:hidden/>
    <w:uiPriority w:val="99"/>
    <w:semiHidden/>
    <w:rsid w:val="00D96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50CDF-C837-464C-A798-46FDE5D52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张敏峻</dc:creator>
  <cp:lastModifiedBy>王子晴</cp:lastModifiedBy>
  <cp:revision>15</cp:revision>
  <dcterms:created xsi:type="dcterms:W3CDTF">2021-03-02T06:54:00Z</dcterms:created>
  <dcterms:modified xsi:type="dcterms:W3CDTF">2024-11-20T02:41:00Z</dcterms:modified>
</cp:coreProperties>
</file>