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国金中心21楼动力间改造相关IT资产采购项目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C77C3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00F1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C77C3">
        <w:rPr>
          <w:rFonts w:ascii="方正仿宋_GBK" w:eastAsia="方正仿宋_GBK" w:hAnsi="方正仿宋_GBK" w:cs="方正仿宋_GBK"/>
          <w:sz w:val="32"/>
          <w:szCs w:val="32"/>
        </w:rPr>
        <w:t>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5969CD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国金中心21楼动力间改造相关IT资产采购项目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上海万申信息产业股份有限公司</w:t>
      </w:r>
    </w:p>
    <w:p w:rsidR="00C15C4D" w:rsidRDefault="00C15C4D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恺驰智能科技有限公司</w:t>
      </w:r>
    </w:p>
    <w:p w:rsidR="005F4EB8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上海柯捷创信息技术有限公司</w:t>
      </w:r>
    </w:p>
    <w:p w:rsidR="005969CD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北京中电智远科技有限公司</w:t>
      </w:r>
    </w:p>
    <w:p w:rsidR="005969CD" w:rsidRDefault="005969CD" w:rsidP="005969CD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5969CD">
        <w:rPr>
          <w:rFonts w:ascii="方正仿宋_GBK" w:eastAsia="方正仿宋_GBK" w:hAnsi="方正仿宋_GBK" w:cs="方正仿宋_GBK" w:hint="eastAsia"/>
          <w:sz w:val="32"/>
          <w:szCs w:val="32"/>
        </w:rPr>
        <w:t>上海恩锶派信息科技有限公司</w:t>
      </w:r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上海万申信息产业股份有限公司</w:t>
      </w:r>
    </w:p>
    <w:p w:rsidR="005969CD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国金中心21楼动力间改造相关IT资产采购项目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969CD">
        <w:rPr>
          <w:rFonts w:ascii="方正仿宋_GBK" w:eastAsia="方正仿宋_GBK" w:hAnsi="方正仿宋_GBK" w:cs="方正仿宋_GBK"/>
          <w:sz w:val="32"/>
          <w:szCs w:val="32"/>
        </w:rPr>
        <w:t>355</w:t>
      </w:r>
      <w:r w:rsidR="00000F11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5969CD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000F11" w:rsidRPr="00000F11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1A5BC5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0F11"/>
    <w:rsid w:val="00017A76"/>
    <w:rsid w:val="00026261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A5BC5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C77C3"/>
    <w:rsid w:val="004D4D11"/>
    <w:rsid w:val="004E1CBB"/>
    <w:rsid w:val="005663CA"/>
    <w:rsid w:val="005969CD"/>
    <w:rsid w:val="005C079D"/>
    <w:rsid w:val="005D1A14"/>
    <w:rsid w:val="005E465F"/>
    <w:rsid w:val="005F4EB8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B56F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5D5868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320D-2F01-43D1-A1C0-F1532761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73</cp:revision>
  <cp:lastPrinted>2022-09-28T08:31:00Z</cp:lastPrinted>
  <dcterms:created xsi:type="dcterms:W3CDTF">2018-06-08T02:20:00Z</dcterms:created>
  <dcterms:modified xsi:type="dcterms:W3CDTF">2024-10-23T02:57:00Z</dcterms:modified>
</cp:coreProperties>
</file>