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34D5B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34D5B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B2767" w:rsidRPr="003B2767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B34D5B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3B2767" w:rsidRPr="003B2767">
        <w:rPr>
          <w:rFonts w:ascii="方正仿宋_GBK" w:eastAsia="方正仿宋_GBK" w:hAnsi="方正仿宋_GBK" w:cs="方正仿宋_GBK" w:hint="eastAsia"/>
          <w:sz w:val="32"/>
          <w:szCs w:val="32"/>
        </w:rPr>
        <w:t>年基金研究评价服务采购</w:t>
      </w:r>
      <w:r w:rsidR="00357CD2" w:rsidRPr="00357CD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A53AB4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34D5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34D5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3B2767" w:rsidP="00B34D5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B276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202</w:t>
            </w:r>
            <w:r w:rsidR="00B34D5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3B276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年基金研究评价服务采购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3B276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B276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中国银河证券股份有限公司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3B2767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B276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北京市丰台区西营街8号院1号楼7至18层101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A53AB4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53AB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只能从唯一供应商处采购的；必须保证原有采购项目一致性或者配套服务要求，需要再次向原供应商处采购的。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 w:rsidRPr="00A53AB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 w:rsidRPr="00A53AB4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A53AB4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 w:rsidRPr="00A53AB4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A53AB4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bookmarkEnd w:id="0"/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B34D5B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B34D5B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B2767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27861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53AB4"/>
    <w:rsid w:val="00AB1CE2"/>
    <w:rsid w:val="00AE1242"/>
    <w:rsid w:val="00AE73DC"/>
    <w:rsid w:val="00B34D5B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FB2930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12AE-5DD4-4CBC-BA64-3F84B3FF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54</cp:revision>
  <cp:lastPrinted>2018-05-28T08:07:00Z</cp:lastPrinted>
  <dcterms:created xsi:type="dcterms:W3CDTF">2018-06-08T02:20:00Z</dcterms:created>
  <dcterms:modified xsi:type="dcterms:W3CDTF">2024-10-15T01:35:00Z</dcterms:modified>
</cp:coreProperties>
</file>