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567DDA" w:rsidRDefault="00581020" w:rsidP="008C589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r>
        <w:rPr>
          <w:rFonts w:eastAsiaTheme="minorEastAsia" w:hAnsiTheme="minorEastAsia" w:hint="eastAsia"/>
          <w:b/>
          <w:kern w:val="0"/>
          <w:sz w:val="30"/>
          <w:szCs w:val="30"/>
        </w:rPr>
        <w:t>交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银施罗德基金管理有限公司关于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交银施罗德中证海外中国互联网指数型证券投资基金（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CD2222" w:rsidRPr="004451FB">
        <w:rPr>
          <w:rFonts w:hint="eastAsia"/>
          <w:b/>
          <w:bCs/>
          <w:color w:val="000000"/>
          <w:sz w:val="30"/>
          <w:szCs w:val="30"/>
        </w:rPr>
        <w:t>）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="00E76AF2">
        <w:rPr>
          <w:rFonts w:eastAsiaTheme="minorEastAsia" w:hAnsiTheme="minorEastAsia" w:hint="eastAsia"/>
          <w:b/>
          <w:kern w:val="0"/>
          <w:sz w:val="30"/>
          <w:szCs w:val="30"/>
        </w:rPr>
        <w:t>大额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申购</w:t>
      </w:r>
      <w:r w:rsidR="00E76AF2">
        <w:rPr>
          <w:rFonts w:eastAsiaTheme="minorEastAsia" w:hAnsiTheme="minorEastAsia" w:hint="eastAsia"/>
          <w:b/>
          <w:kern w:val="0"/>
          <w:sz w:val="30"/>
          <w:szCs w:val="30"/>
        </w:rPr>
        <w:t>（定期定额投资）</w:t>
      </w:r>
      <w:r w:rsidR="007D54F4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bookmarkEnd w:id="0"/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4643C8" w:rsidRPr="00567DDA">
        <w:rPr>
          <w:rFonts w:eastAsiaTheme="minorEastAsia"/>
          <w:b/>
          <w:bCs/>
          <w:sz w:val="24"/>
          <w:szCs w:val="24"/>
        </w:rPr>
        <w:t>20</w:t>
      </w:r>
      <w:r w:rsidR="004643C8">
        <w:rPr>
          <w:rFonts w:eastAsiaTheme="minorEastAsia"/>
          <w:b/>
          <w:bCs/>
          <w:sz w:val="24"/>
          <w:szCs w:val="24"/>
        </w:rPr>
        <w:t>2</w:t>
      </w:r>
      <w:r w:rsidR="002F4AB5">
        <w:rPr>
          <w:rFonts w:eastAsiaTheme="minorEastAsia"/>
          <w:b/>
          <w:bCs/>
          <w:sz w:val="24"/>
          <w:szCs w:val="24"/>
        </w:rPr>
        <w:t>4</w:t>
      </w:r>
      <w:r w:rsidR="00E76AF2"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="002F4AB5">
        <w:rPr>
          <w:rFonts w:eastAsiaTheme="minorEastAsia" w:hAnsiTheme="minorEastAsia"/>
          <w:b/>
          <w:bCs/>
          <w:sz w:val="24"/>
          <w:szCs w:val="24"/>
        </w:rPr>
        <w:t>9</w:t>
      </w:r>
      <w:r w:rsidR="004971A5"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9E34B1">
        <w:rPr>
          <w:rFonts w:eastAsiaTheme="minorEastAsia" w:hAnsiTheme="minorEastAsia"/>
          <w:b/>
          <w:bCs/>
          <w:sz w:val="24"/>
          <w:szCs w:val="24"/>
        </w:rPr>
        <w:t>2</w:t>
      </w:r>
      <w:r w:rsidR="002F4AB5">
        <w:rPr>
          <w:rFonts w:eastAsiaTheme="minorEastAsia" w:hAnsiTheme="minorEastAsia"/>
          <w:b/>
          <w:bCs/>
          <w:sz w:val="24"/>
          <w:szCs w:val="24"/>
        </w:rPr>
        <w:t>3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728"/>
        <w:gridCol w:w="3449"/>
      </w:tblGrid>
      <w:tr w:rsidR="00CD2222" w:rsidRPr="00567DDA" w:rsidTr="00B23EB0">
        <w:trPr>
          <w:trHeight w:val="661"/>
          <w:jc w:val="center"/>
        </w:trPr>
        <w:tc>
          <w:tcPr>
            <w:tcW w:w="2358" w:type="dxa"/>
          </w:tcPr>
          <w:p w:rsidR="00CD2222" w:rsidRPr="00567DDA" w:rsidRDefault="00CD2222" w:rsidP="00B23EB0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177" w:type="dxa"/>
            <w:gridSpan w:val="2"/>
            <w:vAlign w:val="center"/>
          </w:tcPr>
          <w:p w:rsidR="00CD2222" w:rsidRDefault="00CD2222" w:rsidP="00D633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</w:p>
        </w:tc>
      </w:tr>
      <w:tr w:rsidR="00CD2222" w:rsidRPr="00567DDA" w:rsidTr="00B23EB0">
        <w:trPr>
          <w:trHeight w:val="661"/>
          <w:jc w:val="center"/>
        </w:trPr>
        <w:tc>
          <w:tcPr>
            <w:tcW w:w="2358" w:type="dxa"/>
          </w:tcPr>
          <w:p w:rsidR="00CD2222" w:rsidRPr="00567DDA" w:rsidRDefault="00CD2222" w:rsidP="00B23EB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177" w:type="dxa"/>
            <w:gridSpan w:val="2"/>
            <w:vAlign w:val="center"/>
          </w:tcPr>
          <w:p w:rsidR="00CD2222" w:rsidRDefault="00CD2222" w:rsidP="00D63361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交银中证海外中国互联网指数（</w:t>
            </w:r>
            <w:r w:rsidRPr="009F4FFF"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  <w:p w:rsidR="00CD2222" w:rsidRPr="009F4FFF" w:rsidRDefault="00CD2222" w:rsidP="00D63361">
            <w:pPr>
              <w:rPr>
                <w:kern w:val="0"/>
                <w:sz w:val="20"/>
              </w:rPr>
            </w:pPr>
            <w:r w:rsidRPr="00C25CE6">
              <w:rPr>
                <w:rFonts w:hint="eastAsia"/>
                <w:sz w:val="24"/>
              </w:rPr>
              <w:t>（场内简称：</w:t>
            </w:r>
            <w:r w:rsidR="00DF6732" w:rsidRPr="00DF6732">
              <w:rPr>
                <w:rFonts w:hint="eastAsia"/>
                <w:sz w:val="24"/>
              </w:rPr>
              <w:t>中概互联网</w:t>
            </w:r>
            <w:r w:rsidR="00DF6732" w:rsidRPr="00DF6732">
              <w:rPr>
                <w:rFonts w:hint="eastAsia"/>
                <w:sz w:val="24"/>
              </w:rPr>
              <w:t>LOF</w:t>
            </w:r>
            <w:r w:rsidRPr="00C25CE6">
              <w:rPr>
                <w:rFonts w:hint="eastAsia"/>
                <w:sz w:val="24"/>
              </w:rPr>
              <w:t>）</w:t>
            </w:r>
          </w:p>
        </w:tc>
      </w:tr>
      <w:tr w:rsidR="00CD2222" w:rsidRPr="00567DDA" w:rsidTr="00B23EB0">
        <w:trPr>
          <w:trHeight w:val="318"/>
          <w:jc w:val="center"/>
        </w:trPr>
        <w:tc>
          <w:tcPr>
            <w:tcW w:w="2358" w:type="dxa"/>
          </w:tcPr>
          <w:p w:rsidR="00CD2222" w:rsidRPr="00567DDA" w:rsidRDefault="00CD2222" w:rsidP="00B23EB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177" w:type="dxa"/>
            <w:gridSpan w:val="2"/>
            <w:vAlign w:val="center"/>
          </w:tcPr>
          <w:p w:rsidR="00CD2222" w:rsidRDefault="00CD2222" w:rsidP="00D63361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CD2222" w:rsidRPr="00567DDA" w:rsidTr="00B23EB0">
        <w:trPr>
          <w:trHeight w:val="330"/>
          <w:jc w:val="center"/>
        </w:trPr>
        <w:tc>
          <w:tcPr>
            <w:tcW w:w="2358" w:type="dxa"/>
          </w:tcPr>
          <w:p w:rsidR="00CD2222" w:rsidRPr="00567DDA" w:rsidRDefault="00CD2222" w:rsidP="00B23EB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177" w:type="dxa"/>
            <w:gridSpan w:val="2"/>
            <w:vAlign w:val="center"/>
          </w:tcPr>
          <w:p w:rsidR="00CD2222" w:rsidRDefault="00CD2222" w:rsidP="00D633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D2222" w:rsidRPr="00567DDA" w:rsidTr="00B23EB0">
        <w:trPr>
          <w:trHeight w:val="992"/>
          <w:jc w:val="center"/>
        </w:trPr>
        <w:tc>
          <w:tcPr>
            <w:tcW w:w="2358" w:type="dxa"/>
          </w:tcPr>
          <w:p w:rsidR="00CD2222" w:rsidRPr="00567DDA" w:rsidRDefault="00CD2222" w:rsidP="00B23EB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177" w:type="dxa"/>
            <w:gridSpan w:val="2"/>
            <w:vAlign w:val="center"/>
          </w:tcPr>
          <w:p w:rsidR="00CD2222" w:rsidRDefault="00CD2222" w:rsidP="00D633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基金合同》、《交银施罗德</w:t>
            </w:r>
            <w:r w:rsidRPr="008F567D">
              <w:rPr>
                <w:rFonts w:hint="eastAsia"/>
                <w:sz w:val="24"/>
              </w:rPr>
              <w:t>中证海外中国互联网指数型证券投资基金（</w:t>
            </w:r>
            <w:r w:rsidRPr="008F567D">
              <w:rPr>
                <w:rFonts w:hint="eastAsia"/>
                <w:sz w:val="24"/>
              </w:rPr>
              <w:t>LOF</w:t>
            </w:r>
            <w:r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C569C3" w:rsidRPr="00567DDA" w:rsidTr="00FC1323">
        <w:trPr>
          <w:trHeight w:val="330"/>
          <w:jc w:val="center"/>
        </w:trPr>
        <w:tc>
          <w:tcPr>
            <w:tcW w:w="2358" w:type="dxa"/>
            <w:vMerge w:val="restart"/>
            <w:vAlign w:val="center"/>
          </w:tcPr>
          <w:p w:rsidR="00C569C3" w:rsidRPr="00567DDA" w:rsidRDefault="00FC7249" w:rsidP="00D63361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4B2A51">
              <w:rPr>
                <w:rFonts w:hint="eastAsia"/>
                <w:sz w:val="24"/>
              </w:rPr>
              <w:t>相关业务的日期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2728" w:type="dxa"/>
          </w:tcPr>
          <w:p w:rsidR="00C569C3" w:rsidRPr="00567DDA" w:rsidRDefault="00FC7249" w:rsidP="00B23EB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DF6732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申购日</w:t>
            </w:r>
          </w:p>
        </w:tc>
        <w:tc>
          <w:tcPr>
            <w:tcW w:w="3449" w:type="dxa"/>
            <w:vAlign w:val="center"/>
          </w:tcPr>
          <w:p w:rsidR="00C569C3" w:rsidRPr="00567DDA" w:rsidRDefault="004643C8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2F4AB5">
              <w:rPr>
                <w:rFonts w:eastAsiaTheme="minorEastAsia"/>
                <w:sz w:val="24"/>
                <w:szCs w:val="24"/>
              </w:rPr>
              <w:t>4</w:t>
            </w:r>
            <w:r w:rsidR="00E76AF2" w:rsidRPr="00567DDA">
              <w:rPr>
                <w:rFonts w:eastAsiaTheme="minorEastAsia"/>
                <w:sz w:val="24"/>
                <w:szCs w:val="24"/>
              </w:rPr>
              <w:t>年</w:t>
            </w:r>
            <w:r w:rsidR="002F4AB5">
              <w:rPr>
                <w:rFonts w:eastAsiaTheme="minorEastAsia"/>
                <w:sz w:val="24"/>
                <w:szCs w:val="24"/>
              </w:rPr>
              <w:t>9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月</w:t>
            </w:r>
            <w:r w:rsidR="009E34B1">
              <w:rPr>
                <w:rFonts w:eastAsiaTheme="minorEastAsia"/>
                <w:sz w:val="24"/>
                <w:szCs w:val="24"/>
              </w:rPr>
              <w:t>2</w:t>
            </w:r>
            <w:r w:rsidR="002F4AB5">
              <w:rPr>
                <w:rFonts w:eastAsiaTheme="minorEastAsia"/>
                <w:sz w:val="24"/>
                <w:szCs w:val="24"/>
              </w:rPr>
              <w:t>4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DF6732" w:rsidRPr="00567DDA" w:rsidTr="00FC1323">
        <w:trPr>
          <w:trHeight w:val="674"/>
          <w:jc w:val="center"/>
        </w:trPr>
        <w:tc>
          <w:tcPr>
            <w:tcW w:w="2358" w:type="dxa"/>
            <w:vMerge/>
          </w:tcPr>
          <w:p w:rsidR="00DF6732" w:rsidRPr="00567DDA" w:rsidRDefault="00DF6732"/>
        </w:tc>
        <w:tc>
          <w:tcPr>
            <w:tcW w:w="2728" w:type="dxa"/>
          </w:tcPr>
          <w:p w:rsidR="00DF6732" w:rsidRDefault="00DF6732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恢复大额定期定额投资日</w:t>
            </w:r>
          </w:p>
        </w:tc>
        <w:tc>
          <w:tcPr>
            <w:tcW w:w="3449" w:type="dxa"/>
            <w:vAlign w:val="center"/>
          </w:tcPr>
          <w:p w:rsidR="00DF6732" w:rsidRPr="000F68DE" w:rsidRDefault="004643C8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E7466B">
              <w:rPr>
                <w:rFonts w:eastAsiaTheme="minorEastAsia"/>
                <w:sz w:val="24"/>
                <w:szCs w:val="24"/>
              </w:rPr>
              <w:t>202</w:t>
            </w:r>
            <w:r w:rsidR="002F4AB5">
              <w:rPr>
                <w:rFonts w:eastAsiaTheme="minorEastAsia"/>
                <w:sz w:val="24"/>
                <w:szCs w:val="24"/>
              </w:rPr>
              <w:t>4</w:t>
            </w:r>
            <w:r w:rsidR="00DF6732" w:rsidRPr="00E7466B">
              <w:rPr>
                <w:rFonts w:eastAsiaTheme="minorEastAsia"/>
                <w:sz w:val="24"/>
                <w:szCs w:val="24"/>
              </w:rPr>
              <w:t>年</w:t>
            </w:r>
            <w:r w:rsidR="002F4AB5">
              <w:rPr>
                <w:rFonts w:eastAsiaTheme="minorEastAsia"/>
                <w:sz w:val="24"/>
                <w:szCs w:val="24"/>
              </w:rPr>
              <w:t>9</w:t>
            </w:r>
            <w:r w:rsidR="00DF6732" w:rsidRPr="00E7466B">
              <w:rPr>
                <w:rFonts w:eastAsiaTheme="minorEastAsia"/>
                <w:sz w:val="24"/>
                <w:szCs w:val="24"/>
              </w:rPr>
              <w:t>月</w:t>
            </w:r>
            <w:r w:rsidR="009E34B1">
              <w:rPr>
                <w:rFonts w:eastAsiaTheme="minorEastAsia"/>
                <w:sz w:val="24"/>
                <w:szCs w:val="24"/>
              </w:rPr>
              <w:t>2</w:t>
            </w:r>
            <w:r w:rsidR="002F4AB5">
              <w:rPr>
                <w:rFonts w:eastAsiaTheme="minorEastAsia"/>
                <w:sz w:val="24"/>
                <w:szCs w:val="24"/>
              </w:rPr>
              <w:t>4</w:t>
            </w:r>
            <w:r w:rsidR="00DF6732" w:rsidRPr="00E7466B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CF5CE6">
        <w:trPr>
          <w:trHeight w:val="1654"/>
          <w:jc w:val="center"/>
        </w:trPr>
        <w:tc>
          <w:tcPr>
            <w:tcW w:w="2358" w:type="dxa"/>
            <w:vMerge/>
          </w:tcPr>
          <w:p w:rsidR="00567DDA" w:rsidRPr="00567DDA" w:rsidRDefault="00567DDA"/>
        </w:tc>
        <w:tc>
          <w:tcPr>
            <w:tcW w:w="2728" w:type="dxa"/>
            <w:vAlign w:val="center"/>
          </w:tcPr>
          <w:p w:rsidR="00567DDA" w:rsidRPr="00567DDA" w:rsidRDefault="00FC7249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DF6732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</w:t>
            </w:r>
            <w:r w:rsidR="00DF6732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（定期定额投资）业务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449" w:type="dxa"/>
            <w:vAlign w:val="center"/>
          </w:tcPr>
          <w:p w:rsidR="00567DDA" w:rsidRPr="00567DDA" w:rsidRDefault="000F68DE" w:rsidP="00D94E99">
            <w:pPr>
              <w:rPr>
                <w:rFonts w:eastAsiaTheme="minorEastAsia"/>
                <w:sz w:val="24"/>
                <w:szCs w:val="24"/>
              </w:rPr>
            </w:pPr>
            <w:r w:rsidRPr="000F68DE">
              <w:rPr>
                <w:rFonts w:eastAsiaTheme="minorEastAsia" w:hAnsiTheme="minorEastAsia" w:hint="eastAsia"/>
                <w:sz w:val="24"/>
                <w:szCs w:val="24"/>
              </w:rPr>
              <w:t>本基金管理人考虑之前</w:t>
            </w:r>
            <w:r w:rsidR="000A1BFD">
              <w:rPr>
                <w:rFonts w:eastAsiaTheme="minorEastAsia" w:hAnsiTheme="minorEastAsia" w:hint="eastAsia"/>
                <w:sz w:val="24"/>
                <w:szCs w:val="24"/>
              </w:rPr>
              <w:t>限制</w:t>
            </w:r>
            <w:r w:rsidR="00DF6732">
              <w:rPr>
                <w:rFonts w:eastAsiaTheme="minorEastAsia" w:hAnsiTheme="minorEastAsia" w:hint="eastAsia"/>
                <w:sz w:val="24"/>
                <w:szCs w:val="24"/>
              </w:rPr>
              <w:t>大额</w:t>
            </w:r>
            <w:r w:rsidRPr="000F68DE">
              <w:rPr>
                <w:rFonts w:eastAsiaTheme="minorEastAsia" w:hAnsiTheme="minorEastAsia" w:hint="eastAsia"/>
                <w:sz w:val="24"/>
                <w:szCs w:val="24"/>
              </w:rPr>
              <w:t>申购</w:t>
            </w:r>
            <w:r w:rsidR="00DF6732">
              <w:rPr>
                <w:rFonts w:eastAsiaTheme="minorEastAsia" w:hAnsiTheme="minorEastAsia" w:hint="eastAsia"/>
                <w:sz w:val="24"/>
                <w:szCs w:val="24"/>
              </w:rPr>
              <w:t>（定期定额投资）</w:t>
            </w:r>
            <w:r w:rsidRPr="000F68DE">
              <w:rPr>
                <w:rFonts w:eastAsiaTheme="minorEastAsia" w:hAnsiTheme="minorEastAsia" w:hint="eastAsia"/>
                <w:sz w:val="24"/>
                <w:szCs w:val="24"/>
              </w:rPr>
              <w:t>业务的因素对基金资产运作的影响已经减弱，为满足广大投资者的投资需求</w:t>
            </w:r>
          </w:p>
        </w:tc>
      </w:tr>
      <w:tr w:rsidR="00FC1323" w:rsidRPr="00567DDA" w:rsidTr="00CF5CE6">
        <w:trPr>
          <w:trHeight w:val="852"/>
          <w:jc w:val="center"/>
        </w:trPr>
        <w:tc>
          <w:tcPr>
            <w:tcW w:w="2358" w:type="dxa"/>
            <w:vAlign w:val="center"/>
          </w:tcPr>
          <w:p w:rsidR="00FC1323" w:rsidRPr="00567DDA" w:rsidRDefault="00FC1323" w:rsidP="00FC1323">
            <w:r w:rsidRPr="00682B49">
              <w:rPr>
                <w:rFonts w:eastAsia="宋体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2728" w:type="dxa"/>
            <w:vAlign w:val="center"/>
          </w:tcPr>
          <w:p w:rsidR="00FC1323" w:rsidRDefault="00FC1323" w:rsidP="007941B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682B49">
              <w:rPr>
                <w:rFonts w:eastAsia="宋体" w:hint="eastAsia"/>
                <w:sz w:val="24"/>
                <w:szCs w:val="24"/>
              </w:rPr>
              <w:t>交银中证海外中国互联网指数（</w:t>
            </w:r>
            <w:r w:rsidRPr="00682B49">
              <w:rPr>
                <w:rFonts w:eastAsia="宋体"/>
                <w:sz w:val="24"/>
                <w:szCs w:val="24"/>
              </w:rPr>
              <w:t>LOF</w:t>
            </w:r>
            <w:r w:rsidRPr="00682B49">
              <w:rPr>
                <w:rFonts w:eastAsia="宋体" w:hint="eastAsia"/>
                <w:sz w:val="24"/>
                <w:szCs w:val="24"/>
              </w:rPr>
              <w:t>）</w:t>
            </w:r>
            <w:r w:rsidRPr="00682B49">
              <w:rPr>
                <w:rFonts w:eastAsia="宋体" w:hint="eastAsia"/>
                <w:sz w:val="24"/>
                <w:szCs w:val="24"/>
              </w:rPr>
              <w:t>A</w:t>
            </w:r>
          </w:p>
        </w:tc>
        <w:tc>
          <w:tcPr>
            <w:tcW w:w="3449" w:type="dxa"/>
            <w:vAlign w:val="center"/>
          </w:tcPr>
          <w:p w:rsidR="00FC1323" w:rsidRPr="000F68DE" w:rsidRDefault="00FC1323" w:rsidP="007941B3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682B49">
              <w:rPr>
                <w:rFonts w:eastAsia="宋体" w:hint="eastAsia"/>
                <w:sz w:val="24"/>
                <w:szCs w:val="24"/>
              </w:rPr>
              <w:t>交银中证海外中国互联网指数（</w:t>
            </w:r>
            <w:r w:rsidRPr="00682B49">
              <w:rPr>
                <w:rFonts w:eastAsia="宋体"/>
                <w:sz w:val="24"/>
                <w:szCs w:val="24"/>
              </w:rPr>
              <w:t>LOF</w:t>
            </w:r>
            <w:r w:rsidRPr="00682B49">
              <w:rPr>
                <w:rFonts w:eastAsia="宋体" w:hint="eastAsia"/>
                <w:sz w:val="24"/>
                <w:szCs w:val="24"/>
              </w:rPr>
              <w:t>）</w:t>
            </w:r>
            <w:r w:rsidRPr="00682B49">
              <w:rPr>
                <w:rFonts w:eastAsia="宋体" w:hint="eastAsia"/>
                <w:sz w:val="24"/>
                <w:szCs w:val="24"/>
              </w:rPr>
              <w:t>C</w:t>
            </w:r>
          </w:p>
        </w:tc>
      </w:tr>
      <w:tr w:rsidR="00FC1323" w:rsidRPr="00567DDA" w:rsidTr="00CF5CE6">
        <w:trPr>
          <w:trHeight w:val="567"/>
          <w:jc w:val="center"/>
        </w:trPr>
        <w:tc>
          <w:tcPr>
            <w:tcW w:w="2358" w:type="dxa"/>
            <w:vAlign w:val="center"/>
          </w:tcPr>
          <w:p w:rsidR="00FC1323" w:rsidRPr="00567DDA" w:rsidRDefault="00FC1323" w:rsidP="00FC1323">
            <w:r w:rsidRPr="00682B49">
              <w:rPr>
                <w:rFonts w:eastAsia="宋体" w:hint="eastAsia"/>
                <w:sz w:val="24"/>
                <w:szCs w:val="24"/>
              </w:rPr>
              <w:t>下属分级基金的</w:t>
            </w:r>
            <w:r w:rsidR="00553691">
              <w:rPr>
                <w:rFonts w:eastAsia="宋体" w:hint="eastAsia"/>
                <w:sz w:val="24"/>
                <w:szCs w:val="24"/>
              </w:rPr>
              <w:t>交易代码</w:t>
            </w:r>
          </w:p>
        </w:tc>
        <w:tc>
          <w:tcPr>
            <w:tcW w:w="2728" w:type="dxa"/>
            <w:vAlign w:val="center"/>
          </w:tcPr>
          <w:p w:rsidR="00FC1323" w:rsidRDefault="00FC1323" w:rsidP="00FC132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682B49">
              <w:rPr>
                <w:rFonts w:eastAsia="宋体" w:hint="eastAsia"/>
                <w:color w:val="000000"/>
                <w:sz w:val="24"/>
                <w:szCs w:val="24"/>
              </w:rPr>
              <w:t>164906</w:t>
            </w:r>
          </w:p>
        </w:tc>
        <w:tc>
          <w:tcPr>
            <w:tcW w:w="3449" w:type="dxa"/>
            <w:vAlign w:val="center"/>
          </w:tcPr>
          <w:p w:rsidR="00FC1323" w:rsidRPr="000F68DE" w:rsidRDefault="00FC1323" w:rsidP="00FC1323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682B49">
              <w:rPr>
                <w:rFonts w:eastAsia="宋体" w:hint="eastAsia"/>
                <w:sz w:val="24"/>
                <w:szCs w:val="24"/>
              </w:rPr>
              <w:t>013945</w:t>
            </w:r>
          </w:p>
        </w:tc>
      </w:tr>
      <w:tr w:rsidR="00FC1323" w:rsidRPr="00567DDA" w:rsidTr="00CF5CE6">
        <w:trPr>
          <w:trHeight w:val="63"/>
          <w:jc w:val="center"/>
        </w:trPr>
        <w:tc>
          <w:tcPr>
            <w:tcW w:w="2358" w:type="dxa"/>
            <w:vAlign w:val="center"/>
          </w:tcPr>
          <w:p w:rsidR="00FC1323" w:rsidRPr="00567DDA" w:rsidRDefault="00FC1323" w:rsidP="00FC1323">
            <w:r w:rsidRPr="00682B49">
              <w:rPr>
                <w:rFonts w:eastAsia="宋体" w:hint="eastAsia"/>
                <w:sz w:val="24"/>
              </w:rPr>
              <w:t>该分级基金是否恢复大额申购（</w:t>
            </w:r>
            <w:r w:rsidRPr="00682B49">
              <w:rPr>
                <w:rFonts w:eastAsia="宋体"/>
                <w:sz w:val="24"/>
              </w:rPr>
              <w:t>定期定额投资</w:t>
            </w:r>
            <w:r w:rsidRPr="00682B49">
              <w:rPr>
                <w:rFonts w:eastAsia="宋体" w:hint="eastAsia"/>
                <w:sz w:val="24"/>
              </w:rPr>
              <w:t>）业务</w:t>
            </w:r>
          </w:p>
        </w:tc>
        <w:tc>
          <w:tcPr>
            <w:tcW w:w="2728" w:type="dxa"/>
            <w:vAlign w:val="center"/>
          </w:tcPr>
          <w:p w:rsidR="00FC1323" w:rsidRDefault="00FC1323" w:rsidP="00FC132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682B49">
              <w:rPr>
                <w:rFonts w:eastAsia="宋体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3449" w:type="dxa"/>
            <w:vAlign w:val="center"/>
          </w:tcPr>
          <w:p w:rsidR="00FC1323" w:rsidRPr="000F68DE" w:rsidRDefault="00FC1323" w:rsidP="00FC1323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682B49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B877F1">
        <w:rPr>
          <w:rFonts w:eastAsia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</w:t>
      </w:r>
      <w:r w:rsidRPr="00567DDA">
        <w:rPr>
          <w:rFonts w:eastAsiaTheme="minorEastAsia"/>
          <w:sz w:val="24"/>
          <w:szCs w:val="24"/>
        </w:rPr>
        <w:lastRenderedPageBreak/>
        <w:t>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364C2A" w:rsidRPr="00567DDA" w:rsidRDefault="00770DB7" w:rsidP="002C3996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F03" w:rsidRDefault="00930F03" w:rsidP="00D327FA">
      <w:r>
        <w:separator/>
      </w:r>
    </w:p>
  </w:endnote>
  <w:endnote w:type="continuationSeparator" w:id="0">
    <w:p w:rsidR="00930F03" w:rsidRDefault="00930F03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F03" w:rsidRDefault="00930F03" w:rsidP="00D327FA">
      <w:r>
        <w:separator/>
      </w:r>
    </w:p>
  </w:footnote>
  <w:footnote w:type="continuationSeparator" w:id="0">
    <w:p w:rsidR="00930F03" w:rsidRDefault="00930F03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66B4"/>
    <w:rsid w:val="000353C0"/>
    <w:rsid w:val="0004081A"/>
    <w:rsid w:val="00041353"/>
    <w:rsid w:val="00095A80"/>
    <w:rsid w:val="000A1BFD"/>
    <w:rsid w:val="000A3510"/>
    <w:rsid w:val="000A5B32"/>
    <w:rsid w:val="000D472C"/>
    <w:rsid w:val="000D4A13"/>
    <w:rsid w:val="000E4CBF"/>
    <w:rsid w:val="000F39A9"/>
    <w:rsid w:val="000F55E1"/>
    <w:rsid w:val="000F68DE"/>
    <w:rsid w:val="00117864"/>
    <w:rsid w:val="00121F95"/>
    <w:rsid w:val="0013025A"/>
    <w:rsid w:val="001313CF"/>
    <w:rsid w:val="00160DAE"/>
    <w:rsid w:val="0016220C"/>
    <w:rsid w:val="001636AF"/>
    <w:rsid w:val="00172472"/>
    <w:rsid w:val="00180DA3"/>
    <w:rsid w:val="001A6883"/>
    <w:rsid w:val="001B4F9F"/>
    <w:rsid w:val="001D3B58"/>
    <w:rsid w:val="002241A8"/>
    <w:rsid w:val="002278F6"/>
    <w:rsid w:val="00245724"/>
    <w:rsid w:val="002472BC"/>
    <w:rsid w:val="00257ECD"/>
    <w:rsid w:val="00261B3A"/>
    <w:rsid w:val="00282694"/>
    <w:rsid w:val="00285347"/>
    <w:rsid w:val="002935EF"/>
    <w:rsid w:val="00297148"/>
    <w:rsid w:val="002A6277"/>
    <w:rsid w:val="002A733F"/>
    <w:rsid w:val="002B3273"/>
    <w:rsid w:val="002C256F"/>
    <w:rsid w:val="002C3996"/>
    <w:rsid w:val="002D4A14"/>
    <w:rsid w:val="002F4AB5"/>
    <w:rsid w:val="002F7241"/>
    <w:rsid w:val="00327DA7"/>
    <w:rsid w:val="0033476C"/>
    <w:rsid w:val="003370DA"/>
    <w:rsid w:val="0036784E"/>
    <w:rsid w:val="0039565C"/>
    <w:rsid w:val="003A35D9"/>
    <w:rsid w:val="003D0DCF"/>
    <w:rsid w:val="003D3818"/>
    <w:rsid w:val="003D47E2"/>
    <w:rsid w:val="004269A3"/>
    <w:rsid w:val="0044183A"/>
    <w:rsid w:val="004643C8"/>
    <w:rsid w:val="004810A5"/>
    <w:rsid w:val="0048417F"/>
    <w:rsid w:val="004966BA"/>
    <w:rsid w:val="004971A5"/>
    <w:rsid w:val="004B1D96"/>
    <w:rsid w:val="004B2A51"/>
    <w:rsid w:val="004B5F4D"/>
    <w:rsid w:val="004D3D77"/>
    <w:rsid w:val="004D6346"/>
    <w:rsid w:val="004F0521"/>
    <w:rsid w:val="004F51E8"/>
    <w:rsid w:val="005045E5"/>
    <w:rsid w:val="00536E8E"/>
    <w:rsid w:val="00553691"/>
    <w:rsid w:val="0055497B"/>
    <w:rsid w:val="00567DDA"/>
    <w:rsid w:val="00581020"/>
    <w:rsid w:val="005A5415"/>
    <w:rsid w:val="005A773B"/>
    <w:rsid w:val="005C600E"/>
    <w:rsid w:val="005E7372"/>
    <w:rsid w:val="005F2DBE"/>
    <w:rsid w:val="005F3FD8"/>
    <w:rsid w:val="005F74B0"/>
    <w:rsid w:val="00603A93"/>
    <w:rsid w:val="00633C51"/>
    <w:rsid w:val="006437A4"/>
    <w:rsid w:val="00646522"/>
    <w:rsid w:val="00663031"/>
    <w:rsid w:val="0069295E"/>
    <w:rsid w:val="006A0A5E"/>
    <w:rsid w:val="006B6BB7"/>
    <w:rsid w:val="006F5BDF"/>
    <w:rsid w:val="007106F2"/>
    <w:rsid w:val="00710A62"/>
    <w:rsid w:val="00716B5F"/>
    <w:rsid w:val="0073228C"/>
    <w:rsid w:val="00742F6C"/>
    <w:rsid w:val="00753E39"/>
    <w:rsid w:val="007577A3"/>
    <w:rsid w:val="00762FED"/>
    <w:rsid w:val="00766D60"/>
    <w:rsid w:val="0076789F"/>
    <w:rsid w:val="00770D43"/>
    <w:rsid w:val="00770DB7"/>
    <w:rsid w:val="007941B3"/>
    <w:rsid w:val="007A4856"/>
    <w:rsid w:val="007B0250"/>
    <w:rsid w:val="007B1D31"/>
    <w:rsid w:val="007C6CB4"/>
    <w:rsid w:val="007D54F4"/>
    <w:rsid w:val="007E7631"/>
    <w:rsid w:val="00824767"/>
    <w:rsid w:val="008472DB"/>
    <w:rsid w:val="008712F5"/>
    <w:rsid w:val="00894D16"/>
    <w:rsid w:val="00896DFE"/>
    <w:rsid w:val="00897FD8"/>
    <w:rsid w:val="008C589B"/>
    <w:rsid w:val="008D6773"/>
    <w:rsid w:val="00912AA4"/>
    <w:rsid w:val="00930F03"/>
    <w:rsid w:val="0094290D"/>
    <w:rsid w:val="00951B48"/>
    <w:rsid w:val="00956B0F"/>
    <w:rsid w:val="00981679"/>
    <w:rsid w:val="009C5858"/>
    <w:rsid w:val="009D445A"/>
    <w:rsid w:val="009E34B1"/>
    <w:rsid w:val="009E564D"/>
    <w:rsid w:val="009F48A7"/>
    <w:rsid w:val="00A2125A"/>
    <w:rsid w:val="00A2638C"/>
    <w:rsid w:val="00A26A6E"/>
    <w:rsid w:val="00A374BE"/>
    <w:rsid w:val="00A40139"/>
    <w:rsid w:val="00A428CE"/>
    <w:rsid w:val="00A5414E"/>
    <w:rsid w:val="00A607E6"/>
    <w:rsid w:val="00A65130"/>
    <w:rsid w:val="00A81BBA"/>
    <w:rsid w:val="00A9174D"/>
    <w:rsid w:val="00A93E61"/>
    <w:rsid w:val="00AC0E51"/>
    <w:rsid w:val="00AC1F85"/>
    <w:rsid w:val="00AD1E4E"/>
    <w:rsid w:val="00AD7BDD"/>
    <w:rsid w:val="00AE2100"/>
    <w:rsid w:val="00AF024E"/>
    <w:rsid w:val="00B07EF1"/>
    <w:rsid w:val="00B101F7"/>
    <w:rsid w:val="00B23EB0"/>
    <w:rsid w:val="00B50E55"/>
    <w:rsid w:val="00B72B65"/>
    <w:rsid w:val="00B83DF0"/>
    <w:rsid w:val="00B872E5"/>
    <w:rsid w:val="00B877F1"/>
    <w:rsid w:val="00BD545A"/>
    <w:rsid w:val="00BD601B"/>
    <w:rsid w:val="00C474BB"/>
    <w:rsid w:val="00C569C3"/>
    <w:rsid w:val="00C70EDA"/>
    <w:rsid w:val="00C710EF"/>
    <w:rsid w:val="00C93F5F"/>
    <w:rsid w:val="00CD2222"/>
    <w:rsid w:val="00CD74DC"/>
    <w:rsid w:val="00CF5CE6"/>
    <w:rsid w:val="00CF75C3"/>
    <w:rsid w:val="00D06AC2"/>
    <w:rsid w:val="00D114B7"/>
    <w:rsid w:val="00D1480F"/>
    <w:rsid w:val="00D17068"/>
    <w:rsid w:val="00D327FA"/>
    <w:rsid w:val="00D63361"/>
    <w:rsid w:val="00D94E99"/>
    <w:rsid w:val="00D95A18"/>
    <w:rsid w:val="00DC4D57"/>
    <w:rsid w:val="00DD22A8"/>
    <w:rsid w:val="00DF6732"/>
    <w:rsid w:val="00E10801"/>
    <w:rsid w:val="00E3565A"/>
    <w:rsid w:val="00E4271A"/>
    <w:rsid w:val="00E62A5E"/>
    <w:rsid w:val="00E65285"/>
    <w:rsid w:val="00E714AE"/>
    <w:rsid w:val="00E76AF2"/>
    <w:rsid w:val="00E830A4"/>
    <w:rsid w:val="00E91041"/>
    <w:rsid w:val="00EA0991"/>
    <w:rsid w:val="00EE1823"/>
    <w:rsid w:val="00EF7B8A"/>
    <w:rsid w:val="00F00390"/>
    <w:rsid w:val="00F15B17"/>
    <w:rsid w:val="00F238C4"/>
    <w:rsid w:val="00F23F97"/>
    <w:rsid w:val="00F3285A"/>
    <w:rsid w:val="00F46CFB"/>
    <w:rsid w:val="00F532F2"/>
    <w:rsid w:val="00F64447"/>
    <w:rsid w:val="00F86214"/>
    <w:rsid w:val="00FB5504"/>
    <w:rsid w:val="00FC1323"/>
    <w:rsid w:val="00FC7249"/>
    <w:rsid w:val="00FD2753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069CE-4B8F-40F1-BDBA-B4A4631A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3285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3285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3285A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285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3285A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E91041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10438-7482-4AD3-80BB-136800BF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</Words>
  <Characters>637</Characters>
  <Application>Microsoft Office Word</Application>
  <DocSecurity>0</DocSecurity>
  <Lines>5</Lines>
  <Paragraphs>1</Paragraphs>
  <ScaleCrop>false</ScaleCrop>
  <Company>微软中国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张婕茹</cp:lastModifiedBy>
  <cp:revision>34</cp:revision>
  <dcterms:created xsi:type="dcterms:W3CDTF">2021-06-03T01:33:00Z</dcterms:created>
  <dcterms:modified xsi:type="dcterms:W3CDTF">2024-09-20T01:36:00Z</dcterms:modified>
</cp:coreProperties>
</file>