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D3A064" w14:textId="7DFA1B61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7E73AA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交银施罗德双轮动债券型证券投资基金</w:t>
      </w:r>
      <w:r w:rsidR="0003545D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调整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B9770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 w:rsidR="007169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限额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5F23699B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202</w:t>
      </w:r>
      <w:r w:rsidR="008C01B1">
        <w:rPr>
          <w:rFonts w:ascii="宋体" w:eastAsia="宋体" w:hAnsi="宋体" w:cs="Times New Roman"/>
          <w:b/>
          <w:sz w:val="24"/>
          <w:szCs w:val="24"/>
        </w:rPr>
        <w:t>4</w:t>
      </w:r>
      <w:r w:rsidR="008C01B1" w:rsidRPr="00DE16C7">
        <w:rPr>
          <w:rFonts w:ascii="宋体" w:eastAsia="宋体" w:hAnsi="宋体" w:cs="Times New Roman" w:hint="eastAsia"/>
          <w:b/>
          <w:sz w:val="24"/>
          <w:szCs w:val="24"/>
        </w:rPr>
        <w:t>年</w:t>
      </w:r>
      <w:r w:rsidR="008C01B1">
        <w:rPr>
          <w:rFonts w:ascii="宋体" w:eastAsia="宋体" w:hAnsi="宋体" w:cs="Times New Roman"/>
          <w:b/>
          <w:sz w:val="24"/>
          <w:szCs w:val="24"/>
        </w:rPr>
        <w:t>7</w:t>
      </w:r>
      <w:r w:rsidR="0013086B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8C01B1">
        <w:rPr>
          <w:rFonts w:ascii="宋体" w:eastAsia="宋体" w:hAnsi="宋体" w:cs="Times New Roman"/>
          <w:b/>
          <w:sz w:val="24"/>
          <w:szCs w:val="24"/>
        </w:rPr>
        <w:t>4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0550BF0A" w:rsidR="001A3930" w:rsidRPr="001A3930" w:rsidRDefault="007E73AA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交银施罗德双轮动债券型证券投资基金</w:t>
            </w:r>
          </w:p>
        </w:tc>
      </w:tr>
      <w:tr w:rsidR="007E73AA" w:rsidRPr="001A3930" w14:paraId="2A9D3F03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7CE97" w14:textId="05BDA459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</w:p>
        </w:tc>
      </w:tr>
      <w:tr w:rsidR="007E73AA" w:rsidRPr="001A3930" w14:paraId="62A6EF4C" w14:textId="77777777" w:rsidTr="00BD4735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0B46F" w14:textId="5756A945" w:rsidR="007E73AA" w:rsidRPr="00BD4735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0BDE90AD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7E73AA">
              <w:rPr>
                <w:rFonts w:hint="eastAsia"/>
                <w:sz w:val="24"/>
              </w:rPr>
              <w:t>交银施罗德双轮动债券型证券投资基金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AF3338C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相关业务</w:t>
            </w: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5F0D844F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0C64B64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41DDCC61" w:rsidR="00BB219D" w:rsidRPr="001A3930" w:rsidRDefault="007169DC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44A85AE2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F4977F2" w:rsidR="00BB219D" w:rsidRPr="001A3930" w:rsidRDefault="00D47D63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="00BB219D"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41DA60E6" w:rsidR="00BB219D" w:rsidRPr="00C64911" w:rsidRDefault="007169DC" w:rsidP="007169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</w:t>
            </w:r>
            <w:r w:rsidR="001523C2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  <w:r w:rsidR="0013086B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="008C01B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25CA7577" w:rsidR="001A3930" w:rsidRPr="001A3930" w:rsidRDefault="00D47D63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调整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业务</w:t>
            </w:r>
            <w:r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限额</w:t>
            </w:r>
            <w:r w:rsidR="001A3930"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7E73AA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1DEA88FF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20A577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交银双轮动债券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C</w:t>
            </w:r>
          </w:p>
        </w:tc>
      </w:tr>
      <w:tr w:rsidR="007E73AA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7E73AA" w:rsidRPr="001A3930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0778962F" w:rsidR="007E73AA" w:rsidRPr="007E73A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519723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（前端）、</w:t>
            </w: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519724</w:t>
            </w:r>
            <w:r w:rsidRPr="00BD4735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38263548" w:rsidR="007E73AA" w:rsidRPr="00D2007A" w:rsidRDefault="007E73AA" w:rsidP="007E73A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BD4735">
              <w:rPr>
                <w:rFonts w:ascii="Times New Roman" w:eastAsia="宋体" w:hAnsi="Times New Roman" w:cs="Times New Roman"/>
                <w:sz w:val="24"/>
                <w:szCs w:val="24"/>
              </w:rPr>
              <w:t>519725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63091D3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调整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大额申购（转换转入、定期定额投资）</w:t>
            </w:r>
            <w:r w:rsidR="004A4BA1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业务</w:t>
            </w:r>
            <w:r w:rsidR="00D47D6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限额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30FBFCE2" w14:textId="3DF86962" w:rsidR="00504F2F" w:rsidRPr="00504F2F" w:rsidRDefault="001A3930" w:rsidP="00504F2F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504F2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）本基金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类基金份额采用前端收费模式，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类基金份额采用后端收费模式，前端交易代码即为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A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类基金份额交易代码，后端交易代码即为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B</w:t>
      </w:r>
      <w:r w:rsidR="00504F2F"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类基金份额交易代码。</w:t>
      </w:r>
    </w:p>
    <w:p w14:paraId="025EF8DE" w14:textId="21F09809" w:rsidR="001A3930" w:rsidRPr="00FF28EA" w:rsidRDefault="00504F2F" w:rsidP="00504F2F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  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504F2F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对于当日单个基金账户单笔或多笔累计申购、转换转入及定期定额投资的金额（本基金各类基金份额的申请金额予以合计）超过人民币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100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t>万元（不含）</w:t>
      </w:r>
      <w:r w:rsidR="00480238" w:rsidRPr="00480238">
        <w:rPr>
          <w:rFonts w:ascii="Times New Roman" w:hAnsi="Times New Roman" w:cs="Times New Roman" w:hint="eastAsia"/>
          <w:color w:val="000000"/>
          <w:sz w:val="24"/>
        </w:rPr>
        <w:lastRenderedPageBreak/>
        <w:t>的申请，本基金管理人有权拒绝。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6FB194C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转换转出</w:t>
      </w:r>
      <w:r w:rsid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4FC000A4" w14:textId="007B5172" w:rsidR="00915D4B" w:rsidRDefault="00056FED" w:rsidP="001B100A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C6339B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</w:t>
      </w:r>
      <w:r w:rsidR="00C6339B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</w:t>
      </w:r>
      <w:r w:rsidR="00B321D0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4</w:t>
      </w:r>
      <w:r w:rsidR="009448B2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8C01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7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8C01B1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866506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直销机构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</w:t>
      </w:r>
      <w:r w:rsidR="004601E3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同时</w:t>
      </w:r>
      <w:r w:rsidR="00915D4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非直销销售机构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大额申购（转换转入、定期定额投资）业务限额</w:t>
      </w:r>
      <w:r w:rsidR="001722D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将调整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为</w:t>
      </w:r>
      <w:r w:rsidR="00E52903">
        <w:rPr>
          <w:rFonts w:ascii="Times New Roman" w:eastAsia="宋体" w:hAnsi="Times New Roman" w:cs="Times New Roman"/>
          <w:color w:val="000000"/>
          <w:sz w:val="24"/>
          <w:szCs w:val="24"/>
        </w:rPr>
        <w:t>5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00</w:t>
      </w:r>
      <w:r w:rsidR="00915D4B" w:rsidRPr="00C6339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万元。</w:t>
      </w:r>
      <w:r w:rsidR="00915D4B" w:rsidRPr="0011528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关于取消上述暂停大额申购（转换转入、定期定额投资）业务限制的时间，本基金管理人将另行公告。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A24666"/>
    <w:sectPr w:rsidR="00825AFB" w:rsidSect="005401BF">
      <w:footerReference w:type="even" r:id="rId6"/>
      <w:footerReference w:type="default" r:id="rId7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3578B0" w14:textId="77777777" w:rsidR="00A24666" w:rsidRDefault="00A24666">
      <w:r>
        <w:separator/>
      </w:r>
    </w:p>
  </w:endnote>
  <w:endnote w:type="continuationSeparator" w:id="0">
    <w:p w14:paraId="3BF59930" w14:textId="77777777" w:rsidR="00A24666" w:rsidRDefault="00A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A246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50B87D" w14:textId="252B537D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6F5F">
      <w:rPr>
        <w:rStyle w:val="a7"/>
        <w:noProof/>
      </w:rPr>
      <w:t>2</w:t>
    </w:r>
    <w:r>
      <w:rPr>
        <w:rStyle w:val="a7"/>
      </w:rPr>
      <w:fldChar w:fldCharType="end"/>
    </w:r>
  </w:p>
  <w:p w14:paraId="0FC24B3C" w14:textId="77777777" w:rsidR="005401BF" w:rsidRDefault="00A24666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AF8C50" w14:textId="77777777" w:rsidR="00A24666" w:rsidRDefault="00A24666">
      <w:r>
        <w:separator/>
      </w:r>
    </w:p>
  </w:footnote>
  <w:footnote w:type="continuationSeparator" w:id="0">
    <w:p w14:paraId="796E117F" w14:textId="77777777" w:rsidR="00A24666" w:rsidRDefault="00A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0C7"/>
    <w:rsid w:val="00000A1B"/>
    <w:rsid w:val="00007DEA"/>
    <w:rsid w:val="00026876"/>
    <w:rsid w:val="00027A3F"/>
    <w:rsid w:val="0003545D"/>
    <w:rsid w:val="00045CF8"/>
    <w:rsid w:val="00056FED"/>
    <w:rsid w:val="00070D4F"/>
    <w:rsid w:val="000C3808"/>
    <w:rsid w:val="000C5BF6"/>
    <w:rsid w:val="000D2B88"/>
    <w:rsid w:val="00115280"/>
    <w:rsid w:val="00115455"/>
    <w:rsid w:val="00117784"/>
    <w:rsid w:val="0013086B"/>
    <w:rsid w:val="00134D3E"/>
    <w:rsid w:val="00142545"/>
    <w:rsid w:val="00143AB6"/>
    <w:rsid w:val="001523C2"/>
    <w:rsid w:val="0016017C"/>
    <w:rsid w:val="00166F0F"/>
    <w:rsid w:val="001722DD"/>
    <w:rsid w:val="001867E4"/>
    <w:rsid w:val="001A130E"/>
    <w:rsid w:val="001A18C2"/>
    <w:rsid w:val="001A3930"/>
    <w:rsid w:val="001B100A"/>
    <w:rsid w:val="001B76A6"/>
    <w:rsid w:val="001D6124"/>
    <w:rsid w:val="001F0902"/>
    <w:rsid w:val="00223C8F"/>
    <w:rsid w:val="00233719"/>
    <w:rsid w:val="0023543B"/>
    <w:rsid w:val="00235EBE"/>
    <w:rsid w:val="002449FA"/>
    <w:rsid w:val="002741B7"/>
    <w:rsid w:val="002A3DC8"/>
    <w:rsid w:val="002D08E8"/>
    <w:rsid w:val="002F209E"/>
    <w:rsid w:val="0031730B"/>
    <w:rsid w:val="00336819"/>
    <w:rsid w:val="00336F5F"/>
    <w:rsid w:val="003470D4"/>
    <w:rsid w:val="00383BCA"/>
    <w:rsid w:val="003A75F0"/>
    <w:rsid w:val="003B537F"/>
    <w:rsid w:val="003C0067"/>
    <w:rsid w:val="003D3FC2"/>
    <w:rsid w:val="003D5040"/>
    <w:rsid w:val="00425F53"/>
    <w:rsid w:val="00441CF0"/>
    <w:rsid w:val="00451E66"/>
    <w:rsid w:val="004601E3"/>
    <w:rsid w:val="00462A1B"/>
    <w:rsid w:val="0046472C"/>
    <w:rsid w:val="00480238"/>
    <w:rsid w:val="00486625"/>
    <w:rsid w:val="004A4BA1"/>
    <w:rsid w:val="004E7710"/>
    <w:rsid w:val="00504F2F"/>
    <w:rsid w:val="005311FD"/>
    <w:rsid w:val="005415E2"/>
    <w:rsid w:val="005575BA"/>
    <w:rsid w:val="00577D5A"/>
    <w:rsid w:val="00592823"/>
    <w:rsid w:val="005E3124"/>
    <w:rsid w:val="005F3E81"/>
    <w:rsid w:val="006024D0"/>
    <w:rsid w:val="0060696D"/>
    <w:rsid w:val="0061180D"/>
    <w:rsid w:val="00614C63"/>
    <w:rsid w:val="006633BB"/>
    <w:rsid w:val="006706EF"/>
    <w:rsid w:val="0068034F"/>
    <w:rsid w:val="00683F22"/>
    <w:rsid w:val="006C212D"/>
    <w:rsid w:val="006E22D9"/>
    <w:rsid w:val="00703BD9"/>
    <w:rsid w:val="00704458"/>
    <w:rsid w:val="007169DC"/>
    <w:rsid w:val="00717827"/>
    <w:rsid w:val="00732FF0"/>
    <w:rsid w:val="00736C80"/>
    <w:rsid w:val="007460C1"/>
    <w:rsid w:val="00750A5B"/>
    <w:rsid w:val="00763018"/>
    <w:rsid w:val="00774EAE"/>
    <w:rsid w:val="00790CC1"/>
    <w:rsid w:val="007A3DBE"/>
    <w:rsid w:val="007C03DF"/>
    <w:rsid w:val="007C2617"/>
    <w:rsid w:val="007D7FCE"/>
    <w:rsid w:val="007E73AA"/>
    <w:rsid w:val="0080512C"/>
    <w:rsid w:val="00834303"/>
    <w:rsid w:val="00863941"/>
    <w:rsid w:val="00866506"/>
    <w:rsid w:val="00885F07"/>
    <w:rsid w:val="008964FF"/>
    <w:rsid w:val="008C01B1"/>
    <w:rsid w:val="00913073"/>
    <w:rsid w:val="00915D4B"/>
    <w:rsid w:val="0092685E"/>
    <w:rsid w:val="009448B2"/>
    <w:rsid w:val="00975434"/>
    <w:rsid w:val="0098097D"/>
    <w:rsid w:val="00986E3D"/>
    <w:rsid w:val="009A5D10"/>
    <w:rsid w:val="009A67CC"/>
    <w:rsid w:val="009D04F0"/>
    <w:rsid w:val="009D1779"/>
    <w:rsid w:val="009E1DDC"/>
    <w:rsid w:val="009E657C"/>
    <w:rsid w:val="009F2654"/>
    <w:rsid w:val="00A24666"/>
    <w:rsid w:val="00A5293C"/>
    <w:rsid w:val="00A5780F"/>
    <w:rsid w:val="00A938F0"/>
    <w:rsid w:val="00AA2F9E"/>
    <w:rsid w:val="00AC4B22"/>
    <w:rsid w:val="00AF14F0"/>
    <w:rsid w:val="00B07974"/>
    <w:rsid w:val="00B321D0"/>
    <w:rsid w:val="00B97705"/>
    <w:rsid w:val="00BB219D"/>
    <w:rsid w:val="00BB2FA8"/>
    <w:rsid w:val="00BB6E1E"/>
    <w:rsid w:val="00BD30BF"/>
    <w:rsid w:val="00BD4735"/>
    <w:rsid w:val="00BD50CB"/>
    <w:rsid w:val="00C1776E"/>
    <w:rsid w:val="00C232D5"/>
    <w:rsid w:val="00C33322"/>
    <w:rsid w:val="00C41817"/>
    <w:rsid w:val="00C6339B"/>
    <w:rsid w:val="00C73E79"/>
    <w:rsid w:val="00C83498"/>
    <w:rsid w:val="00C948E5"/>
    <w:rsid w:val="00CB2EBC"/>
    <w:rsid w:val="00CB6D7E"/>
    <w:rsid w:val="00CE0B82"/>
    <w:rsid w:val="00CF5B26"/>
    <w:rsid w:val="00D1172A"/>
    <w:rsid w:val="00D2007A"/>
    <w:rsid w:val="00D22C0C"/>
    <w:rsid w:val="00D33199"/>
    <w:rsid w:val="00D47D63"/>
    <w:rsid w:val="00D70E66"/>
    <w:rsid w:val="00D765DA"/>
    <w:rsid w:val="00D828AC"/>
    <w:rsid w:val="00D92070"/>
    <w:rsid w:val="00D932CB"/>
    <w:rsid w:val="00DA366F"/>
    <w:rsid w:val="00DC50DE"/>
    <w:rsid w:val="00DC5E5F"/>
    <w:rsid w:val="00DC5EA8"/>
    <w:rsid w:val="00DD3AAA"/>
    <w:rsid w:val="00DE16C7"/>
    <w:rsid w:val="00DF76AC"/>
    <w:rsid w:val="00E00A57"/>
    <w:rsid w:val="00E3237F"/>
    <w:rsid w:val="00E449C4"/>
    <w:rsid w:val="00E52903"/>
    <w:rsid w:val="00E673F9"/>
    <w:rsid w:val="00E73645"/>
    <w:rsid w:val="00E91485"/>
    <w:rsid w:val="00F14773"/>
    <w:rsid w:val="00F50D66"/>
    <w:rsid w:val="00F72082"/>
    <w:rsid w:val="00F80BDB"/>
    <w:rsid w:val="00FA1C89"/>
    <w:rsid w:val="00FA56E6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  <w:style w:type="paragraph" w:styleId="af">
    <w:name w:val="Revision"/>
    <w:hidden/>
    <w:uiPriority w:val="99"/>
    <w:semiHidden/>
    <w:rsid w:val="001D6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949</Words>
  <Characters>1053</Characters>
  <Application>Microsoft Office Word</Application>
  <DocSecurity>0</DocSecurity>
  <Lines>92</Lines>
  <Paragraphs>45</Paragraphs>
  <ScaleCrop>false</ScaleCrop>
  <Company>Microsoft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张婕茹</cp:lastModifiedBy>
  <cp:revision>104</cp:revision>
  <dcterms:created xsi:type="dcterms:W3CDTF">2021-06-11T02:50:00Z</dcterms:created>
  <dcterms:modified xsi:type="dcterms:W3CDTF">2024-07-02T08:30:00Z</dcterms:modified>
</cp:coreProperties>
</file>