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华宝证券股份有限公司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华宝证券股份有限公司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华宝证券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2024年06月11日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华宝证券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交银施罗德中债0-3年政策性金融债指数证券投资基金A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020886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交银施罗德中债0-3年政策性金融债指数证券投资基金C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020887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华宝证券股份有限公司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400-820-9898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www.cnhbstock.com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2024年06月11日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