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0E38" w:rsidRDefault="00345B23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 w:rsidR="00CB567F" w:rsidRPr="00CB567F">
        <w:rPr>
          <w:rFonts w:ascii="宋体" w:eastAsia="宋体" w:hAnsi="宋体" w:cs="宋体" w:hint="eastAsia"/>
          <w:b/>
          <w:sz w:val="30"/>
        </w:rPr>
        <w:t>部分销售机构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770E38" w:rsidRDefault="00345B23">
      <w:pPr>
        <w:widowControl w:val="0"/>
        <w:spacing w:line="360" w:lineRule="auto"/>
        <w:jc w:val="center"/>
      </w:pPr>
      <w:r>
        <w:rPr>
          <w:rFonts w:eastAsia="Times New Roman"/>
          <w:b/>
          <w:sz w:val="30"/>
        </w:rPr>
        <w:t> </w:t>
      </w:r>
    </w:p>
    <w:p w:rsidR="00770E38" w:rsidRDefault="00345B23">
      <w:pPr>
        <w:widowControl w:val="0"/>
        <w:spacing w:line="360" w:lineRule="auto"/>
        <w:ind w:firstLine="42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根据交银施罗德基金管理有限公</w:t>
      </w:r>
      <w:r w:rsidRPr="00CB5510">
        <w:rPr>
          <w:rFonts w:ascii="宋体" w:eastAsia="宋体" w:hAnsi="宋体" w:cs="宋体"/>
        </w:rPr>
        <w:t>司（以下简称“本公司”）与中信证券股份有限公司（以下简称“中信证券”）</w:t>
      </w:r>
      <w:r w:rsidR="00CB567F" w:rsidRPr="00CB5510">
        <w:rPr>
          <w:rFonts w:ascii="宋体" w:eastAsia="宋体" w:hAnsi="宋体" w:cs="宋体" w:hint="eastAsia"/>
        </w:rPr>
        <w:t>、中信期货有限</w:t>
      </w:r>
      <w:bookmarkStart w:id="0" w:name="_GoBack"/>
      <w:bookmarkEnd w:id="0"/>
      <w:r w:rsidR="00CB567F" w:rsidRPr="00CB5510">
        <w:rPr>
          <w:rFonts w:ascii="宋体" w:eastAsia="宋体" w:hAnsi="宋体" w:cs="宋体" w:hint="eastAsia"/>
        </w:rPr>
        <w:t>公司（以下简称“中信期货”）</w:t>
      </w:r>
      <w:r w:rsidR="00BE48DF" w:rsidRPr="00CB5510">
        <w:rPr>
          <w:rFonts w:ascii="宋体" w:eastAsia="宋体" w:hAnsi="宋体" w:cs="宋体" w:hint="eastAsia"/>
        </w:rPr>
        <w:t>、</w:t>
      </w:r>
      <w:r w:rsidR="00BE48DF" w:rsidRPr="00CB5510">
        <w:rPr>
          <w:rFonts w:ascii="宋体" w:eastAsia="宋体" w:hAnsi="宋体" w:cs="宋体"/>
        </w:rPr>
        <w:t>中信证券（山东）有限责任公司（以下简称“中信山东”）</w:t>
      </w:r>
      <w:r w:rsidR="00BE48DF" w:rsidRPr="00CB5510">
        <w:rPr>
          <w:rFonts w:ascii="宋体" w:eastAsia="宋体" w:hAnsi="宋体" w:cs="宋体" w:hint="eastAsia"/>
        </w:rPr>
        <w:t>、</w:t>
      </w:r>
      <w:r w:rsidR="00BE48DF">
        <w:rPr>
          <w:rFonts w:ascii="宋体" w:eastAsia="宋体" w:hAnsi="宋体" w:cs="宋体"/>
        </w:rPr>
        <w:t>中信证券华南股份有限公司（以下简称“中信华南”）</w:t>
      </w:r>
      <w:r>
        <w:rPr>
          <w:rFonts w:ascii="宋体" w:eastAsia="宋体" w:hAnsi="宋体" w:cs="宋体"/>
        </w:rPr>
        <w:t>签署的销售协议，本公司自</w:t>
      </w:r>
      <w:r w:rsidR="000D10BD">
        <w:rPr>
          <w:rFonts w:ascii="宋体" w:eastAsia="宋体" w:hAnsi="宋体" w:cs="宋体"/>
        </w:rPr>
        <w:t>202</w:t>
      </w:r>
      <w:r w:rsidR="000D10BD">
        <w:rPr>
          <w:rFonts w:ascii="宋体" w:eastAsia="宋体" w:hAnsi="宋体" w:cs="宋体"/>
        </w:rPr>
        <w:t>4</w:t>
      </w:r>
      <w:r>
        <w:rPr>
          <w:rFonts w:ascii="宋体" w:eastAsia="宋体" w:hAnsi="宋体" w:cs="宋体"/>
        </w:rPr>
        <w:t>年</w:t>
      </w:r>
      <w:r w:rsidR="000D10BD">
        <w:rPr>
          <w:rFonts w:ascii="宋体" w:eastAsia="宋体" w:hAnsi="宋体" w:cs="宋体"/>
        </w:rPr>
        <w:t>04</w:t>
      </w:r>
      <w:r>
        <w:rPr>
          <w:rFonts w:ascii="宋体" w:eastAsia="宋体" w:hAnsi="宋体" w:cs="宋体"/>
        </w:rPr>
        <w:t>月</w:t>
      </w:r>
      <w:r w:rsidR="000D10BD">
        <w:rPr>
          <w:rFonts w:ascii="宋体" w:eastAsia="宋体" w:hAnsi="宋体" w:cs="宋体"/>
        </w:rPr>
        <w:t>17</w:t>
      </w:r>
      <w:r>
        <w:rPr>
          <w:rFonts w:ascii="宋体" w:eastAsia="宋体" w:hAnsi="宋体" w:cs="宋体"/>
        </w:rPr>
        <w:t>日起增加</w:t>
      </w:r>
      <w:r w:rsidR="004619BF">
        <w:rPr>
          <w:rFonts w:ascii="宋体" w:eastAsia="宋体" w:hAnsi="宋体" w:cs="宋体" w:hint="eastAsia"/>
        </w:rPr>
        <w:t>上述销售机构</w:t>
      </w:r>
      <w:r>
        <w:rPr>
          <w:rFonts w:ascii="宋体" w:eastAsia="宋体" w:hAnsi="宋体" w:cs="宋体"/>
        </w:rPr>
        <w:t>作为旗下基金的销售机构。</w:t>
      </w:r>
    </w:p>
    <w:p w:rsidR="009D137C" w:rsidRDefault="009D137C">
      <w:pPr>
        <w:widowControl w:val="0"/>
        <w:spacing w:line="360" w:lineRule="auto"/>
        <w:ind w:firstLine="420"/>
        <w:jc w:val="both"/>
      </w:pPr>
    </w:p>
    <w:p w:rsidR="00770E38" w:rsidRDefault="00345B23" w:rsidP="00A927C1">
      <w:pPr>
        <w:widowControl w:val="0"/>
        <w:spacing w:line="360" w:lineRule="auto"/>
        <w:ind w:firstLineChars="200" w:firstLine="480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6237"/>
        <w:gridCol w:w="1818"/>
      </w:tblGrid>
      <w:tr w:rsidR="000D10BD" w:rsidTr="000D10BD"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D10BD" w:rsidRDefault="000D10BD" w:rsidP="0077645E">
            <w:pPr>
              <w:jc w:val="both"/>
            </w:pPr>
            <w:r w:rsidRPr="000D10BD"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D10BD" w:rsidRPr="000D10BD" w:rsidRDefault="000D10BD" w:rsidP="000D10BD">
            <w:pPr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D10BD" w:rsidRPr="000D10BD" w:rsidRDefault="000D10BD" w:rsidP="000D10BD">
            <w:pPr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0D10BD" w:rsidTr="000D10BD"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D10BD" w:rsidRDefault="000D10BD" w:rsidP="000D10BD">
            <w:pPr>
              <w:jc w:val="both"/>
            </w:pPr>
            <w: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D10BD" w:rsidRPr="000D10BD" w:rsidRDefault="000D10BD" w:rsidP="0077645E">
            <w:pPr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交银施罗德天利宝货币市场基金A</w:t>
            </w:r>
            <w:r w:rsidRPr="000D10BD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D10BD" w:rsidRPr="000D10BD" w:rsidRDefault="000D10BD" w:rsidP="000D10BD">
            <w:pPr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002889</w:t>
            </w:r>
            <w:r w:rsidRPr="000D10BD"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0D10BD" w:rsidTr="000D10BD"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D10BD" w:rsidRDefault="000D10BD" w:rsidP="000D10BD">
            <w:pPr>
              <w:jc w:val="both"/>
            </w:pPr>
            <w: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D10BD" w:rsidRPr="000D10BD" w:rsidRDefault="000D10BD" w:rsidP="0077645E">
            <w:pPr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交银施罗德天利宝货币市场基金E</w:t>
            </w:r>
            <w:r w:rsidRPr="000D10BD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D10BD" w:rsidRPr="000D10BD" w:rsidRDefault="000D10BD" w:rsidP="000D10BD">
            <w:pPr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002890</w:t>
            </w:r>
            <w:r w:rsidRPr="000D10BD">
              <w:rPr>
                <w:rFonts w:ascii="宋体" w:eastAsia="宋体" w:hAnsi="宋体" w:cs="宋体"/>
              </w:rPr>
              <w:t xml:space="preserve"> </w:t>
            </w:r>
          </w:p>
        </w:tc>
      </w:tr>
    </w:tbl>
    <w:p w:rsidR="00770E38" w:rsidRDefault="00345B23">
      <w:pPr>
        <w:widowControl w:val="0"/>
        <w:spacing w:line="360" w:lineRule="auto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9D137C" w:rsidRDefault="009D137C">
      <w:pPr>
        <w:widowControl w:val="0"/>
        <w:spacing w:line="360" w:lineRule="auto"/>
        <w:jc w:val="both"/>
      </w:pPr>
    </w:p>
    <w:p w:rsidR="00770E38" w:rsidRDefault="00345B23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770E38" w:rsidRDefault="00345B23"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1</w:t>
      </w:r>
      <w:r>
        <w:rPr>
          <w:rFonts w:ascii="宋体" w:eastAsia="宋体" w:hAnsi="宋体" w:cs="宋体"/>
        </w:rPr>
        <w:t>、中信证券股份有限公司</w:t>
      </w:r>
    </w:p>
    <w:p w:rsidR="000D10BD" w:rsidRDefault="000D10BD" w:rsidP="000D10BD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eastAsia="Times New Roman"/>
        </w:rPr>
        <w:t>95548</w:t>
      </w:r>
    </w:p>
    <w:p w:rsidR="00770E38" w:rsidRDefault="000D10BD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eastAsia="Times New Roman"/>
        </w:rPr>
        <w:t>www.cs.ecitic.com</w:t>
      </w:r>
    </w:p>
    <w:p w:rsidR="00CB567F" w:rsidRDefault="00CB567F" w:rsidP="00CB567F"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2</w:t>
      </w:r>
      <w:r>
        <w:rPr>
          <w:rFonts w:ascii="宋体" w:eastAsia="宋体" w:hAnsi="宋体" w:cs="宋体"/>
        </w:rPr>
        <w:t>、中信期货有限公司</w:t>
      </w:r>
    </w:p>
    <w:p w:rsidR="000D10BD" w:rsidRDefault="000D10BD" w:rsidP="000D10BD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eastAsia="Times New Roman"/>
        </w:rPr>
        <w:t>400-990-8826</w:t>
      </w:r>
    </w:p>
    <w:p w:rsidR="00CB567F" w:rsidRDefault="000D10BD" w:rsidP="00CB567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eastAsia="Times New Roman"/>
        </w:rPr>
        <w:t>www.citicsf.com</w:t>
      </w:r>
    </w:p>
    <w:p w:rsidR="00BE48DF" w:rsidRDefault="00BE48DF" w:rsidP="00BE48DF"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3</w:t>
      </w:r>
      <w:r>
        <w:rPr>
          <w:rFonts w:ascii="宋体" w:eastAsia="宋体" w:hAnsi="宋体" w:cs="宋体"/>
        </w:rPr>
        <w:t>、中信证券（山东）有限责任公司</w:t>
      </w:r>
    </w:p>
    <w:p w:rsidR="000D10BD" w:rsidRDefault="000D10BD" w:rsidP="000D10BD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eastAsia="Times New Roman"/>
        </w:rPr>
        <w:t>95548</w:t>
      </w:r>
    </w:p>
    <w:p w:rsidR="00BE48DF" w:rsidRDefault="000D10BD" w:rsidP="00BE48D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eastAsia="Times New Roman"/>
        </w:rPr>
        <w:t>sd.citics.com</w:t>
      </w:r>
    </w:p>
    <w:p w:rsidR="00BE48DF" w:rsidRDefault="00BE48DF" w:rsidP="00BE48DF"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4</w:t>
      </w:r>
      <w:r>
        <w:rPr>
          <w:rFonts w:ascii="宋体" w:eastAsia="宋体" w:hAnsi="宋体" w:cs="宋体"/>
        </w:rPr>
        <w:t>、中信证券华南股份有限公司</w:t>
      </w:r>
    </w:p>
    <w:p w:rsidR="000D10BD" w:rsidRDefault="000D10BD" w:rsidP="000D10BD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lastRenderedPageBreak/>
        <w:t>客户服务电话：</w:t>
      </w:r>
      <w:r>
        <w:rPr>
          <w:rFonts w:eastAsia="Times New Roman"/>
        </w:rPr>
        <w:t>10108998</w:t>
      </w:r>
    </w:p>
    <w:p w:rsidR="00CB567F" w:rsidRPr="00A927C1" w:rsidRDefault="000D10BD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eastAsia="Times New Roman"/>
        </w:rPr>
        <w:t>www.ebscn.com</w:t>
      </w:r>
    </w:p>
    <w:p w:rsidR="00770E38" w:rsidRDefault="00BE48DF"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5</w:t>
      </w:r>
      <w:r w:rsidR="00345B23">
        <w:rPr>
          <w:rFonts w:ascii="宋体" w:eastAsia="宋体" w:hAnsi="宋体" w:cs="宋体"/>
        </w:rPr>
        <w:t>、交银施罗德基金管理有限公司</w:t>
      </w:r>
    </w:p>
    <w:p w:rsidR="00770E38" w:rsidRDefault="00345B23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eastAsia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eastAsia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eastAsia="Times New Roman"/>
        </w:rPr>
        <w:t>61055000</w:t>
      </w:r>
    </w:p>
    <w:p w:rsidR="00770E38" w:rsidRDefault="00345B23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eastAsia="Times New Roman"/>
        </w:rPr>
        <w:t>www.fund001.com</w:t>
      </w:r>
    </w:p>
    <w:p w:rsidR="00770E38" w:rsidRDefault="00345B23">
      <w:pPr>
        <w:spacing w:line="360" w:lineRule="auto"/>
        <w:ind w:firstLine="420"/>
      </w:pPr>
      <w:r>
        <w:rPr>
          <w:rFonts w:eastAsia="Times New Roman"/>
        </w:rPr>
        <w:t> </w:t>
      </w:r>
    </w:p>
    <w:p w:rsidR="00770E38" w:rsidRDefault="00345B23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770E38" w:rsidRDefault="00345B23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770E38" w:rsidRDefault="00345B23">
      <w:pPr>
        <w:spacing w:line="360" w:lineRule="auto"/>
      </w:pPr>
      <w:r>
        <w:rPr>
          <w:rFonts w:eastAsia="Times New Roman"/>
        </w:rPr>
        <w:t> </w:t>
      </w:r>
    </w:p>
    <w:p w:rsidR="00770E38" w:rsidRDefault="00345B23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770E38" w:rsidRDefault="000D10BD">
      <w:pPr>
        <w:widowControl w:val="0"/>
        <w:spacing w:line="360" w:lineRule="auto"/>
        <w:jc w:val="right"/>
      </w:pPr>
      <w:r w:rsidRPr="000D10BD">
        <w:rPr>
          <w:rFonts w:ascii="宋体" w:eastAsia="宋体" w:hAnsi="宋体" w:cs="宋体" w:hint="eastAsia"/>
        </w:rPr>
        <w:t>2024年04月17日</w:t>
      </w:r>
    </w:p>
    <w:p w:rsidR="00770E38" w:rsidRDefault="00770E38">
      <w:pPr>
        <w:spacing w:after="280" w:afterAutospacing="1"/>
      </w:pPr>
    </w:p>
    <w:sectPr w:rsidR="00770E38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096" w:rsidRDefault="00522096">
      <w:r>
        <w:separator/>
      </w:r>
    </w:p>
  </w:endnote>
  <w:endnote w:type="continuationSeparator" w:id="0">
    <w:p w:rsidR="00522096" w:rsidRDefault="0052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E38" w:rsidRDefault="00345B23">
    <w:pPr>
      <w:jc w:val="center"/>
    </w:pPr>
    <w:r>
      <w:fldChar w:fldCharType="begin"/>
    </w:r>
    <w:r>
      <w:instrText>PAGE</w:instrText>
    </w:r>
    <w:r>
      <w:fldChar w:fldCharType="separate"/>
    </w:r>
    <w:r w:rsidR="00CB5510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CB551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096" w:rsidRDefault="00522096">
      <w:r>
        <w:separator/>
      </w:r>
    </w:p>
  </w:footnote>
  <w:footnote w:type="continuationSeparator" w:id="0">
    <w:p w:rsidR="00522096" w:rsidRDefault="00522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trackRevisions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0E38"/>
    <w:rsid w:val="000D10BD"/>
    <w:rsid w:val="0011546A"/>
    <w:rsid w:val="00345B23"/>
    <w:rsid w:val="004619BF"/>
    <w:rsid w:val="00522096"/>
    <w:rsid w:val="00770E38"/>
    <w:rsid w:val="009D137C"/>
    <w:rsid w:val="00A927C1"/>
    <w:rsid w:val="00BE48DF"/>
    <w:rsid w:val="00CB5510"/>
    <w:rsid w:val="00CB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D09DB"/>
  <w15:docId w15:val="{0BC1F004-EA0A-46E4-BE48-3039CBC3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CB5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56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56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56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lastModifiedBy>郝婷婷</cp:lastModifiedBy>
  <cp:revision>7</cp:revision>
  <dcterms:created xsi:type="dcterms:W3CDTF">2023-11-30T05:31:00Z</dcterms:created>
  <dcterms:modified xsi:type="dcterms:W3CDTF">2024-04-16T01:48:00Z</dcterms:modified>
</cp:coreProperties>
</file>