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中国中金财富证券有限公司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中国中金财富证券有限公司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中金财富证券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2024年03月26日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中金财富证券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交银施罗德稳鑫短债债券型证券投资基金E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021018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交银施罗德稳益短债债券型证券投资基金A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016396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交银施罗德稳益短债债券型证券投资基金C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016397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中国中金财富证券有限公司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95532/400-600-8008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www.ciccwm.com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2024年03月26日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