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04552" w14:textId="726105A0" w:rsidR="00F96DE9" w:rsidRPr="008A071A" w:rsidRDefault="005040FE" w:rsidP="00783CA8">
      <w:pPr>
        <w:pStyle w:val="a3"/>
        <w:rPr>
          <w:rFonts w:ascii="Times New Roman" w:hAnsi="Times New Roman"/>
        </w:rPr>
      </w:pPr>
      <w:bookmarkStart w:id="0" w:name="_GoBack"/>
      <w:bookmarkEnd w:id="0"/>
      <w:r w:rsidRPr="008A071A">
        <w:rPr>
          <w:rFonts w:ascii="Times New Roman" w:hAnsi="Times New Roman" w:hint="eastAsia"/>
        </w:rPr>
        <w:t>关于</w:t>
      </w:r>
      <w:r w:rsidR="003A49CE" w:rsidRPr="008A071A">
        <w:rPr>
          <w:rFonts w:ascii="Times New Roman" w:hAnsi="Times New Roman" w:hint="eastAsia"/>
        </w:rPr>
        <w:t>上证</w:t>
      </w:r>
      <w:r w:rsidR="003A49CE" w:rsidRPr="008A071A">
        <w:rPr>
          <w:rFonts w:ascii="Times New Roman" w:hAnsi="Times New Roman"/>
        </w:rPr>
        <w:t>180</w:t>
      </w:r>
      <w:r w:rsidR="003A49CE" w:rsidRPr="008A071A">
        <w:rPr>
          <w:rFonts w:ascii="Times New Roman" w:hAnsi="Times New Roman" w:hint="eastAsia"/>
        </w:rPr>
        <w:t>公司治理交易型开放式指数证券投资基金</w:t>
      </w:r>
      <w:r w:rsidRPr="008A071A">
        <w:rPr>
          <w:rFonts w:ascii="Times New Roman" w:hAnsi="Times New Roman" w:hint="eastAsia"/>
        </w:rPr>
        <w:t>新增流动性服务商的公告</w:t>
      </w:r>
    </w:p>
    <w:p w14:paraId="28BD89F0" w14:textId="5E9CD78F" w:rsidR="00F96DE9" w:rsidRDefault="007A1291" w:rsidP="00F96DE9">
      <w:pPr>
        <w:ind w:firstLine="648"/>
      </w:pPr>
      <w:r w:rsidRPr="007A1291">
        <w:rPr>
          <w:rFonts w:hint="eastAsia"/>
        </w:rPr>
        <w:t>为促进</w:t>
      </w:r>
      <w:r w:rsidR="003A49CE">
        <w:rPr>
          <w:rFonts w:hint="eastAsia"/>
        </w:rPr>
        <w:t>上证</w:t>
      </w:r>
      <w:r w:rsidR="003A49CE">
        <w:rPr>
          <w:rFonts w:hint="eastAsia"/>
        </w:rPr>
        <w:t>180</w:t>
      </w:r>
      <w:r w:rsidR="003A49CE">
        <w:rPr>
          <w:rFonts w:hint="eastAsia"/>
        </w:rPr>
        <w:t>公司治理交易型开放式指数证券投资基金</w:t>
      </w:r>
      <w:r w:rsidRPr="007A1291">
        <w:rPr>
          <w:rFonts w:hint="eastAsia"/>
        </w:rPr>
        <w:t>（以下简称“</w:t>
      </w:r>
      <w:r w:rsidR="006577F6" w:rsidRPr="006577F6">
        <w:rPr>
          <w:rFonts w:hint="eastAsia"/>
        </w:rPr>
        <w:t>治理</w:t>
      </w:r>
      <w:r w:rsidR="006577F6" w:rsidRPr="006577F6">
        <w:rPr>
          <w:rFonts w:hint="eastAsia"/>
        </w:rPr>
        <w:t>ETF</w:t>
      </w:r>
      <w:r w:rsidRPr="007A1291">
        <w:rPr>
          <w:rFonts w:hint="eastAsia"/>
        </w:rPr>
        <w:t>”）的市场流动性和平稳运行，根据</w:t>
      </w:r>
      <w:r w:rsidR="00E01985" w:rsidRPr="00E01985">
        <w:rPr>
          <w:rFonts w:hint="eastAsia"/>
        </w:rPr>
        <w:t>《上海证券交易所基金自律监管规则适用指引第</w:t>
      </w:r>
      <w:r w:rsidR="00E01985" w:rsidRPr="00E01985">
        <w:rPr>
          <w:rFonts w:hint="eastAsia"/>
        </w:rPr>
        <w:t>2</w:t>
      </w:r>
      <w:r w:rsidR="00E01985" w:rsidRPr="00E01985">
        <w:rPr>
          <w:rFonts w:hint="eastAsia"/>
        </w:rPr>
        <w:t>号——上市基金做市业务》</w:t>
      </w:r>
      <w:r w:rsidRPr="007A1291">
        <w:rPr>
          <w:rFonts w:hint="eastAsia"/>
        </w:rPr>
        <w:t>等有关规定，自</w:t>
      </w:r>
      <w:r>
        <w:t>202</w:t>
      </w:r>
      <w:r w:rsidR="00E01985">
        <w:t>4</w:t>
      </w:r>
      <w:r w:rsidRPr="007A1291">
        <w:rPr>
          <w:rFonts w:hint="eastAsia"/>
        </w:rPr>
        <w:t>年</w:t>
      </w:r>
      <w:r w:rsidR="00E01985">
        <w:rPr>
          <w:rFonts w:hint="eastAsia"/>
        </w:rPr>
        <w:t>3</w:t>
      </w:r>
      <w:r w:rsidRPr="007A1291">
        <w:rPr>
          <w:rFonts w:hint="eastAsia"/>
        </w:rPr>
        <w:t>月</w:t>
      </w:r>
      <w:r w:rsidR="00E01985">
        <w:rPr>
          <w:rFonts w:hint="eastAsia"/>
        </w:rPr>
        <w:t>8</w:t>
      </w:r>
      <w:r w:rsidRPr="007A1291">
        <w:rPr>
          <w:rFonts w:hint="eastAsia"/>
        </w:rPr>
        <w:t>日起，本公司新增</w:t>
      </w:r>
      <w:r w:rsidR="00876527" w:rsidRPr="00876527">
        <w:rPr>
          <w:rFonts w:hint="eastAsia"/>
        </w:rPr>
        <w:t>华泰证券股份有限公司</w:t>
      </w:r>
      <w:r w:rsidRPr="007A1291">
        <w:rPr>
          <w:rFonts w:hint="eastAsia"/>
        </w:rPr>
        <w:t>为</w:t>
      </w:r>
      <w:r w:rsidR="00E01985" w:rsidRPr="00E01985">
        <w:rPr>
          <w:rFonts w:hint="eastAsia"/>
        </w:rPr>
        <w:t>治理</w:t>
      </w:r>
      <w:r w:rsidR="00E01985" w:rsidRPr="00E01985">
        <w:rPr>
          <w:rFonts w:hint="eastAsia"/>
        </w:rPr>
        <w:t>ETF</w:t>
      </w:r>
      <w:r w:rsidRPr="007A1291">
        <w:rPr>
          <w:rFonts w:hint="eastAsia"/>
        </w:rPr>
        <w:t>（代码</w:t>
      </w:r>
      <w:r>
        <w:rPr>
          <w:rFonts w:hint="eastAsia"/>
        </w:rPr>
        <w:t>：</w:t>
      </w:r>
      <w:r w:rsidR="00E01985" w:rsidRPr="00E01985">
        <w:t>510010</w:t>
      </w:r>
      <w:r w:rsidRPr="007A1291">
        <w:rPr>
          <w:rFonts w:hint="eastAsia"/>
        </w:rPr>
        <w:t>）的流动性服务商。</w:t>
      </w:r>
    </w:p>
    <w:p w14:paraId="0A6189BE" w14:textId="77777777" w:rsidR="00F96DE9" w:rsidRDefault="00F96DE9" w:rsidP="00F96DE9">
      <w:pPr>
        <w:ind w:firstLine="648"/>
      </w:pPr>
    </w:p>
    <w:p w14:paraId="5AEDF16C" w14:textId="60130A87" w:rsidR="00F96DE9" w:rsidRDefault="00F96DE9" w:rsidP="00F96DE9">
      <w:pPr>
        <w:ind w:firstLine="648"/>
      </w:pPr>
      <w:r>
        <w:rPr>
          <w:rFonts w:hint="eastAsia"/>
        </w:rPr>
        <w:t>特此公告</w:t>
      </w:r>
      <w:r w:rsidR="0090541E">
        <w:rPr>
          <w:rFonts w:hint="eastAsia"/>
        </w:rPr>
        <w:t>。</w:t>
      </w:r>
    </w:p>
    <w:p w14:paraId="7553AD4C" w14:textId="77777777" w:rsidR="00F96DE9" w:rsidRDefault="00F96DE9" w:rsidP="00F96DE9">
      <w:pPr>
        <w:ind w:firstLine="648"/>
      </w:pPr>
    </w:p>
    <w:p w14:paraId="262C407C" w14:textId="77777777" w:rsidR="00F96DE9" w:rsidRPr="00786A48" w:rsidRDefault="00F96DE9" w:rsidP="00F96DE9">
      <w:pPr>
        <w:ind w:firstLine="648"/>
      </w:pPr>
    </w:p>
    <w:p w14:paraId="0AB2A2E7" w14:textId="2F4D9307" w:rsidR="00F96DE9" w:rsidRDefault="00BD5189" w:rsidP="00F96DE9">
      <w:pPr>
        <w:ind w:firstLine="648"/>
        <w:jc w:val="right"/>
      </w:pPr>
      <w:r w:rsidRPr="00BD5189">
        <w:rPr>
          <w:rFonts w:hint="eastAsia"/>
        </w:rPr>
        <w:t>交银施罗德基金管理有限</w:t>
      </w:r>
      <w:r w:rsidR="00F96DE9">
        <w:rPr>
          <w:rFonts w:hint="eastAsia"/>
        </w:rPr>
        <w:t>公司</w:t>
      </w:r>
    </w:p>
    <w:p w14:paraId="022020D5" w14:textId="4AD51FF9" w:rsidR="00F96DE9" w:rsidRPr="005A1BDE" w:rsidRDefault="00C4388D" w:rsidP="00F96DE9">
      <w:pPr>
        <w:ind w:firstLine="648"/>
        <w:jc w:val="right"/>
      </w:pPr>
      <w:r>
        <w:rPr>
          <w:rFonts w:hint="eastAsia"/>
        </w:rPr>
        <w:t>202</w:t>
      </w:r>
      <w:r w:rsidR="008F78A7">
        <w:t>4</w:t>
      </w:r>
      <w:r w:rsidR="00F96DE9">
        <w:rPr>
          <w:rFonts w:hint="eastAsia"/>
        </w:rPr>
        <w:t>年</w:t>
      </w:r>
      <w:r w:rsidR="008F78A7">
        <w:t>3</w:t>
      </w:r>
      <w:r w:rsidR="00F96DE9">
        <w:rPr>
          <w:rFonts w:hint="eastAsia"/>
        </w:rPr>
        <w:t>月</w:t>
      </w:r>
      <w:r w:rsidR="008F78A7">
        <w:t>8</w:t>
      </w:r>
      <w:r w:rsidR="00F96DE9">
        <w:rPr>
          <w:rFonts w:hint="eastAsia"/>
        </w:rPr>
        <w:t>日</w:t>
      </w:r>
    </w:p>
    <w:p w14:paraId="2598459A" w14:textId="4AD7F2F5" w:rsidR="00CF24AA" w:rsidRDefault="00CF24AA"/>
    <w:sectPr w:rsidR="00CF2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3AD1C" w14:textId="77777777" w:rsidR="007F50B3" w:rsidRDefault="007F50B3" w:rsidP="00E35A44">
      <w:r>
        <w:separator/>
      </w:r>
    </w:p>
  </w:endnote>
  <w:endnote w:type="continuationSeparator" w:id="0">
    <w:p w14:paraId="71414323" w14:textId="77777777" w:rsidR="007F50B3" w:rsidRDefault="007F50B3" w:rsidP="00E3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33E1E" w14:textId="77777777" w:rsidR="007F50B3" w:rsidRDefault="007F50B3" w:rsidP="00E35A44">
      <w:r>
        <w:separator/>
      </w:r>
    </w:p>
  </w:footnote>
  <w:footnote w:type="continuationSeparator" w:id="0">
    <w:p w14:paraId="6B7BA91C" w14:textId="77777777" w:rsidR="007F50B3" w:rsidRDefault="007F50B3" w:rsidP="00E35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E9"/>
    <w:rsid w:val="00116DBE"/>
    <w:rsid w:val="0014788A"/>
    <w:rsid w:val="00193F81"/>
    <w:rsid w:val="001F55B0"/>
    <w:rsid w:val="0020392E"/>
    <w:rsid w:val="00262839"/>
    <w:rsid w:val="002A67D4"/>
    <w:rsid w:val="003423D7"/>
    <w:rsid w:val="003A49CE"/>
    <w:rsid w:val="003D49EB"/>
    <w:rsid w:val="00466C3C"/>
    <w:rsid w:val="004A48E6"/>
    <w:rsid w:val="005040FE"/>
    <w:rsid w:val="005254D9"/>
    <w:rsid w:val="0057648B"/>
    <w:rsid w:val="006577F6"/>
    <w:rsid w:val="00677BBC"/>
    <w:rsid w:val="0069684C"/>
    <w:rsid w:val="00777A01"/>
    <w:rsid w:val="00783CA8"/>
    <w:rsid w:val="007A1291"/>
    <w:rsid w:val="007C1F1B"/>
    <w:rsid w:val="007F50B3"/>
    <w:rsid w:val="008164B9"/>
    <w:rsid w:val="00876527"/>
    <w:rsid w:val="008832A8"/>
    <w:rsid w:val="00887E6C"/>
    <w:rsid w:val="00897219"/>
    <w:rsid w:val="008A071A"/>
    <w:rsid w:val="008A108D"/>
    <w:rsid w:val="008F1303"/>
    <w:rsid w:val="008F78A7"/>
    <w:rsid w:val="009028A1"/>
    <w:rsid w:val="0090541E"/>
    <w:rsid w:val="0092338F"/>
    <w:rsid w:val="00937FE0"/>
    <w:rsid w:val="00A527BD"/>
    <w:rsid w:val="00A552DD"/>
    <w:rsid w:val="00A67B1C"/>
    <w:rsid w:val="00AD77C8"/>
    <w:rsid w:val="00B50CF6"/>
    <w:rsid w:val="00B8721F"/>
    <w:rsid w:val="00BB2973"/>
    <w:rsid w:val="00BD5189"/>
    <w:rsid w:val="00C4388D"/>
    <w:rsid w:val="00C8368B"/>
    <w:rsid w:val="00C94352"/>
    <w:rsid w:val="00CF24AA"/>
    <w:rsid w:val="00D01EC2"/>
    <w:rsid w:val="00D1214E"/>
    <w:rsid w:val="00D46356"/>
    <w:rsid w:val="00E00400"/>
    <w:rsid w:val="00E01985"/>
    <w:rsid w:val="00E35A44"/>
    <w:rsid w:val="00EA6DDA"/>
    <w:rsid w:val="00F3456D"/>
    <w:rsid w:val="00F70C0E"/>
    <w:rsid w:val="00F9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7C4B7"/>
  <w15:docId w15:val="{B415B8A4-9864-4279-AB62-405E753D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DE9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96DE9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customStyle="1" w:styleId="a4">
    <w:name w:val="标题 字符"/>
    <w:basedOn w:val="a0"/>
    <w:link w:val="a3"/>
    <w:rsid w:val="00F96DE9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35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35A44"/>
    <w:rPr>
      <w:rFonts w:ascii="Times New Roman" w:eastAsia="仿宋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35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35A44"/>
    <w:rPr>
      <w:rFonts w:ascii="Times New Roman" w:eastAsia="仿宋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518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5189"/>
    <w:rPr>
      <w:rFonts w:ascii="Times New Roman" w:eastAsia="仿宋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7A1291"/>
    <w:rPr>
      <w:rFonts w:ascii="Times New Roman" w:eastAsia="仿宋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张婕茹</cp:lastModifiedBy>
  <cp:revision>57</cp:revision>
  <dcterms:created xsi:type="dcterms:W3CDTF">2021-08-13T01:31:00Z</dcterms:created>
  <dcterms:modified xsi:type="dcterms:W3CDTF">2024-03-08T05:25:00Z</dcterms:modified>
</cp:coreProperties>
</file>