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6DD9" w:rsidRDefault="006C4332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2023</w:t>
      </w:r>
      <w:r>
        <w:rPr>
          <w:b/>
          <w:sz w:val="30"/>
        </w:rPr>
        <w:t>年第四季度报告提示性公告</w:t>
      </w:r>
      <w:r>
        <w:t xml:space="preserve"> </w:t>
      </w:r>
    </w:p>
    <w:p w:rsidR="00586DD9" w:rsidRDefault="006C4332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586DD9" w:rsidRDefault="006C4332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2023</w:t>
      </w:r>
      <w:r>
        <w:t>年第四季度报告的基金如下：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bookmarkStart w:id="0" w:name="_GoBack" w:colFirst="0" w:colLast="0"/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交银施罗德裕祥纯债债券型证券投资基金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交银施罗德稳鑫短债债券型证券投资基金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交银施罗德天利宝货币市场基金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交银施罗德现金宝货币市场基金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交银施罗德活期通货币市场基金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交银施罗德天鑫宝货币市场基金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交银施罗德瑞鑫六个月持有期混合型证券投资基金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交银施罗德天益宝货币市场基金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交银施罗德医药创新股票型证券投资基金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交银施罗德增利增强债券型证券投资基金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交银施罗德股息优化混合型证券投资基金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交银施罗德恒益灵活配置混合型证券投资基金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交银施罗德持续成长主题混合型证券投资基金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交银施罗德品质升级混合型证券投资基金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交银施罗德丰晟收益债券型证券投资基金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交银施罗德裕如纯债债券型证券投资基金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交银施罗德创新成长混合型证券投资基金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交银施罗德货币市场证券投资基金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交银施罗德增利债券证券投资基金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交银施罗德双利债券证券投资基金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交银施罗德精选混合型证券投资基金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交银施罗德稳健配置混合型证券投资基金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交银施罗德成长混合型证券投资基金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交银施罗德蓝筹混合型证券投资基金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交银施罗德环球精选价值证券投资基金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交银施罗德优势行业灵活配置混合型证券投资基金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交银施罗德先锋混合型证券投资基金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交银施罗德主题优选灵活配置混合型证券投资基金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交银施罗德趋势优先混合型证券投资基金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交银施罗德先进制造混合型证券投资基金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交银施罗德策略回报灵活配置混合型证券投资基金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交银施罗德阿尔法核心混合型证券投资基金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交银施罗德消费新驱动股票型证券投资基金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交银施罗德纯债债券型发起式证券投资基金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交银施罗德双轮动债券型证券投资基金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交银施罗德稳固收益债券型证券投资基金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交银施罗德定期支付月月丰债券型证券投资基金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交银施罗德定期支付双息平衡混合型证券投资基金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交银施罗德强化回报债券型证券投资基金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交银施罗德新成长混合型证券投资基金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交银施罗德周期回报灵活配置混合型证券投资基金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交银施罗德丰盈收益债券型证券投资基金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交银施罗德丰润收益债券型证券投资基金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交银施罗德丰享收益债券型证券投资基金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交银施罗德新回报灵活配置混合型证券投资基金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交银施罗德安心收益债券型证券投资基金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交银施罗德多策略回报灵活配置混合型证券投资基金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交银施罗德国企改革灵活配置混合型证券投资基金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交银施罗德裕通纯债债券型证券投资基金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交银施罗德核心资产混合型证券投资基金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交银施罗德荣鑫灵活配置混合型证券投资基金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交银施罗德科技创新灵活配置混合型证券投资基金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交银施罗德优选回报灵活配置混合型证券投资基金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交银施罗德优择回报灵活配置混合型证券投资基金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交银施罗德新生活力灵活配置混合型证券投资基金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交银施罗德数据产业灵活配置混合型证券投资基金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交银施罗德裕盈纯债债券型证券投资基金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交银施罗德经济新动力混合型证券投资基金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交银施罗德沪港深价值精选灵活配置混合型证券投资基金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交银施罗德裕隆纯债债券型证券投资基金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交银施罗德境尚收益债券型证券投资基金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交银施罗德裕利纯债债券型证券投资基金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交银施罗德可转债债券型证券投资基金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交银施罗德裕坤纯债一年定期开放债券型发起式证券投资基金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交银施罗德裕泰两年定期开放债券型证券投资基金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交银施罗德稳利中短债债券型证券投资基金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交银施罗德内核驱动混合型证券投资基金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交银施罗德启欣混合型证券投资基金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交银施罗德启诚混合型证券投资基金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交银施罗德内需增长一年持有期混合型证券投资基金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交银施罗德启盛混合型证券投资基金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交银施罗德瑞元三年定期开放混合型证券投资基金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交银施罗德裕景纯债一年定期开放债券型证券投资基金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交银施罗德鸿泰一年持有期混合型证券投资基金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交银施罗德医疗健康混合型发起式证券投资基金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交银施罗德鸿光一年持有期混合型证券投资基金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交银施罗德鸿信一年持有期混合型证券投资基金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交银施罗德启信混合型发起式证券投资基金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交银施罗德中高等级信用债债券型证券投资基金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交银施罗德裕惠纯债债券型证券投资基金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交银施罗德臻选回报混合型证券投资基金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交银施罗德启道混合型证券投资基金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交银施罗德均衡成长一年持有期混合型证券投资基金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交银施罗德品质增长一年持有期混合型证券投资基金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交银施罗德稳益短债债券型证券投资基金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交银施罗德悦信精选混合型证券投资基金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交银施罗德启明混合型证券投资基金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交银施罗德鸿福六个月持有期混合型证券投资基金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交银施罗德瑞卓三年持有期混合型证券投资基金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交银施罗德瑞和三年持有期混合型证券投资基金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交银施罗德启衡混合型证券投资基金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交银施罗德科锐科技创新混合型证券投资基金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交银施罗德启汇混合型证券投资基金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交银施罗德产业机遇混合型证券投资基金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交银施罗德鑫选回报混合型证券投资基金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交银施罗德稳进回报六个月持有期混合型证券投资基金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交银施罗德稳进丰利六个月持有期混合型证券投资基金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交银施罗德创新领航混合型证券投资基金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交银施罗德成长动力一年持有期混合型证券投资基金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交银施罗德裕道纯债一年定期开放债券型发起式证券投资基金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586DD9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86DD9" w:rsidRDefault="006C4332" w:rsidP="00014F66">
            <w:pPr>
              <w:jc w:val="center"/>
            </w:pPr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86DD9" w:rsidRDefault="006C4332">
            <w:r>
              <w:t>交银施罗德启嘉混合型证券投资基金</w:t>
            </w:r>
          </w:p>
        </w:tc>
      </w:tr>
      <w:bookmarkEnd w:id="0"/>
    </w:tbl>
    <w:p w:rsidR="008C6760" w:rsidRDefault="008C6760">
      <w:pPr>
        <w:spacing w:after="280" w:afterAutospacing="1" w:line="440" w:lineRule="atLeast"/>
        <w:ind w:firstLine="420"/>
      </w:pPr>
    </w:p>
    <w:p w:rsidR="00586DD9" w:rsidRDefault="006C4332">
      <w:pPr>
        <w:spacing w:after="280" w:afterAutospacing="1" w:line="440" w:lineRule="atLeast"/>
        <w:ind w:firstLine="420"/>
      </w:pPr>
      <w:r>
        <w:t>上述基金</w:t>
      </w:r>
      <w:r>
        <w:t>2023</w:t>
      </w:r>
      <w:r>
        <w:t>年第四季度报告全文于</w:t>
      </w:r>
      <w:r>
        <w:t>2024</w:t>
      </w:r>
      <w:r>
        <w:t>年</w:t>
      </w:r>
      <w:r>
        <w:t>01</w:t>
      </w:r>
      <w:r>
        <w:t>月</w:t>
      </w:r>
      <w:r>
        <w:t>20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586DD9" w:rsidRDefault="006C4332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586DD9" w:rsidRDefault="006C4332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586DD9" w:rsidRDefault="006C4332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586DD9" w:rsidRDefault="006C4332">
      <w:pPr>
        <w:pBdr>
          <w:right w:val="nil"/>
        </w:pBdr>
        <w:spacing w:after="280" w:afterAutospacing="1"/>
        <w:jc w:val="right"/>
      </w:pPr>
      <w:r>
        <w:t>2024</w:t>
      </w:r>
      <w:r>
        <w:t>年</w:t>
      </w:r>
      <w:r>
        <w:t>01</w:t>
      </w:r>
      <w:r>
        <w:t>月</w:t>
      </w:r>
      <w:r>
        <w:t>20</w:t>
      </w:r>
      <w:r>
        <w:t>日</w:t>
      </w:r>
      <w:r>
        <w:t xml:space="preserve"> </w:t>
      </w:r>
    </w:p>
    <w:sectPr w:rsidR="00586DD9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32" w:rsidRDefault="006C4332">
      <w:r>
        <w:separator/>
      </w:r>
    </w:p>
  </w:endnote>
  <w:endnote w:type="continuationSeparator" w:id="0">
    <w:p w:rsidR="006C4332" w:rsidRDefault="006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D9" w:rsidRDefault="006C4332">
    <w:pPr>
      <w:jc w:val="center"/>
    </w:pPr>
    <w:r>
      <w:fldChar w:fldCharType="begin"/>
    </w:r>
    <w:r>
      <w:instrText>PAGE</w:instrText>
    </w:r>
    <w:r>
      <w:fldChar w:fldCharType="separate"/>
    </w:r>
    <w:r w:rsidR="00014F6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14F6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32" w:rsidRDefault="006C4332">
      <w:r>
        <w:separator/>
      </w:r>
    </w:p>
  </w:footnote>
  <w:footnote w:type="continuationSeparator" w:id="0">
    <w:p w:rsidR="006C4332" w:rsidRDefault="006C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DD9"/>
    <w:rsid w:val="00014F66"/>
    <w:rsid w:val="00586DD9"/>
    <w:rsid w:val="006C4332"/>
    <w:rsid w:val="008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CAABB-1878-4EFC-828C-D1C233C9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67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C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2024-01-19T07:52:00Z</dcterms:created>
  <dcterms:modified xsi:type="dcterms:W3CDTF">2024-01-19T07:56:00Z</dcterms:modified>
</cp:coreProperties>
</file>