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546" w:rsidRDefault="00365DE9">
      <w:pPr>
        <w:widowControl/>
        <w:snapToGrid w:val="0"/>
        <w:spacing w:line="440" w:lineRule="exact"/>
        <w:jc w:val="center"/>
        <w:rPr>
          <w:rFonts w:ascii="宋体" w:hAnsi="宋体"/>
          <w:b/>
          <w:kern w:val="0"/>
          <w:sz w:val="30"/>
          <w:szCs w:val="30"/>
        </w:rPr>
      </w:pPr>
      <w:r>
        <w:rPr>
          <w:rFonts w:ascii="宋体" w:hAnsi="宋体" w:hint="eastAsia"/>
          <w:b/>
          <w:kern w:val="0"/>
          <w:sz w:val="30"/>
          <w:szCs w:val="30"/>
        </w:rPr>
        <w:t>关于指定证券投资基金主流动性服务商的公告</w:t>
      </w:r>
    </w:p>
    <w:p w:rsidR="00E52546" w:rsidRDefault="00E52546">
      <w:pPr>
        <w:widowControl/>
        <w:snapToGrid w:val="0"/>
        <w:spacing w:line="440" w:lineRule="exact"/>
        <w:ind w:firstLine="600"/>
        <w:jc w:val="center"/>
        <w:rPr>
          <w:rFonts w:ascii="宋体" w:hAnsi="宋体"/>
          <w:kern w:val="0"/>
          <w:sz w:val="30"/>
          <w:szCs w:val="30"/>
        </w:rPr>
      </w:pPr>
    </w:p>
    <w:p w:rsidR="00E52546" w:rsidRPr="00480784" w:rsidRDefault="00365DE9">
      <w:pPr>
        <w:spacing w:line="440" w:lineRule="exact"/>
        <w:ind w:firstLine="420"/>
        <w:rPr>
          <w:rFonts w:ascii="宋体" w:hAnsi="宋体"/>
          <w:sz w:val="24"/>
        </w:rPr>
      </w:pPr>
      <w:r w:rsidRPr="00480784">
        <w:rPr>
          <w:rFonts w:ascii="宋体" w:hAnsi="宋体" w:hint="eastAsia"/>
          <w:sz w:val="24"/>
        </w:rPr>
        <w:t>根据《深圳证券交易所证券投资基金业务指引第2号——流动性服务》等有关规定，自2023年12月2</w:t>
      </w:r>
      <w:r w:rsidR="00E06C72">
        <w:rPr>
          <w:rFonts w:ascii="宋体" w:hAnsi="宋体"/>
          <w:sz w:val="24"/>
        </w:rPr>
        <w:t>9</w:t>
      </w:r>
      <w:r w:rsidRPr="00480784">
        <w:rPr>
          <w:rFonts w:ascii="宋体" w:hAnsi="宋体" w:hint="eastAsia"/>
          <w:sz w:val="24"/>
        </w:rPr>
        <w:t>日起，本公司指定下列流动性服务商为相关证券投资基金的主流动性服务商：</w:t>
      </w:r>
    </w:p>
    <w:p w:rsidR="00E52546" w:rsidRPr="00480784" w:rsidRDefault="00365DE9" w:rsidP="00480784">
      <w:pPr>
        <w:spacing w:line="440" w:lineRule="exact"/>
        <w:ind w:firstLineChars="200" w:firstLine="480"/>
        <w:rPr>
          <w:rFonts w:ascii="宋体" w:hAnsi="宋体"/>
          <w:sz w:val="24"/>
        </w:rPr>
      </w:pPr>
      <w:r w:rsidRPr="00480784">
        <w:rPr>
          <w:rFonts w:ascii="宋体" w:hAnsi="宋体" w:hint="eastAsia"/>
          <w:sz w:val="24"/>
        </w:rPr>
        <w:t>深证300价值交易型开放式指数证券投资基金（基金代码159913）：</w:t>
      </w:r>
    </w:p>
    <w:p w:rsidR="00E52546" w:rsidRPr="00480784" w:rsidRDefault="00480784">
      <w:pPr>
        <w:spacing w:line="440" w:lineRule="exact"/>
        <w:rPr>
          <w:rFonts w:ascii="宋体" w:hAnsi="宋体"/>
          <w:sz w:val="24"/>
        </w:rPr>
      </w:pPr>
      <w:r w:rsidRPr="00480784">
        <w:rPr>
          <w:rFonts w:ascii="宋体" w:hAnsi="宋体" w:hint="eastAsia"/>
          <w:sz w:val="24"/>
        </w:rPr>
        <w:t xml:space="preserve">    </w:t>
      </w:r>
      <w:r w:rsidR="00365DE9" w:rsidRPr="00480784">
        <w:rPr>
          <w:rFonts w:ascii="宋体" w:hAnsi="宋体" w:hint="eastAsia"/>
          <w:sz w:val="24"/>
        </w:rPr>
        <w:t>华泰证券股份有限公司</w:t>
      </w:r>
    </w:p>
    <w:p w:rsidR="00E52546" w:rsidRPr="00480784" w:rsidRDefault="00E52546">
      <w:pPr>
        <w:spacing w:line="440" w:lineRule="exact"/>
        <w:ind w:firstLine="420"/>
        <w:rPr>
          <w:rFonts w:ascii="宋体" w:hAnsi="宋体"/>
          <w:sz w:val="24"/>
        </w:rPr>
      </w:pPr>
    </w:p>
    <w:p w:rsidR="00E52546" w:rsidRPr="00480784" w:rsidRDefault="00365DE9">
      <w:pPr>
        <w:spacing w:line="440" w:lineRule="exact"/>
        <w:ind w:firstLine="420"/>
        <w:jc w:val="left"/>
        <w:rPr>
          <w:rFonts w:ascii="宋体" w:hAnsi="宋体"/>
          <w:sz w:val="24"/>
        </w:rPr>
      </w:pPr>
      <w:r w:rsidRPr="00480784">
        <w:rPr>
          <w:rFonts w:ascii="宋体" w:hAnsi="宋体" w:hint="eastAsia"/>
          <w:sz w:val="24"/>
        </w:rPr>
        <w:t>特此公告。</w:t>
      </w:r>
    </w:p>
    <w:p w:rsidR="00E52546" w:rsidRPr="00480784" w:rsidRDefault="00365DE9">
      <w:pPr>
        <w:spacing w:line="440" w:lineRule="exact"/>
        <w:ind w:firstLine="420"/>
        <w:jc w:val="right"/>
        <w:rPr>
          <w:rFonts w:ascii="宋体" w:hAnsi="宋体"/>
          <w:sz w:val="24"/>
        </w:rPr>
      </w:pPr>
      <w:r w:rsidRPr="00480784">
        <w:rPr>
          <w:rFonts w:ascii="宋体" w:hAnsi="宋体" w:hint="eastAsia"/>
          <w:sz w:val="24"/>
        </w:rPr>
        <w:t xml:space="preserve"> </w:t>
      </w:r>
    </w:p>
    <w:p w:rsidR="00E52546" w:rsidRPr="00480784" w:rsidRDefault="00365DE9">
      <w:pPr>
        <w:spacing w:line="440" w:lineRule="exact"/>
        <w:ind w:firstLine="420"/>
        <w:jc w:val="right"/>
        <w:rPr>
          <w:rFonts w:ascii="宋体" w:hAnsi="宋体"/>
          <w:sz w:val="24"/>
        </w:rPr>
      </w:pPr>
      <w:r w:rsidRPr="00480784">
        <w:rPr>
          <w:rFonts w:ascii="宋体" w:hAnsi="宋体" w:hint="eastAsia"/>
          <w:sz w:val="24"/>
        </w:rPr>
        <w:t>交银施罗德基金管理有限公司</w:t>
      </w:r>
    </w:p>
    <w:p w:rsidR="00E52546" w:rsidRPr="00480784" w:rsidRDefault="00365DE9">
      <w:pPr>
        <w:spacing w:line="440" w:lineRule="exact"/>
        <w:ind w:firstLine="420"/>
        <w:jc w:val="right"/>
        <w:rPr>
          <w:rFonts w:ascii="宋体" w:hAnsi="宋体"/>
          <w:sz w:val="24"/>
        </w:rPr>
      </w:pPr>
      <w:r w:rsidRPr="00480784">
        <w:rPr>
          <w:rFonts w:ascii="宋体" w:hAnsi="宋体" w:hint="eastAsia"/>
          <w:sz w:val="24"/>
        </w:rPr>
        <w:t>2023年12月2</w:t>
      </w:r>
      <w:r w:rsidR="00E06C72">
        <w:rPr>
          <w:rFonts w:ascii="宋体" w:hAnsi="宋体"/>
          <w:sz w:val="24"/>
        </w:rPr>
        <w:t>8</w:t>
      </w:r>
      <w:r w:rsidRPr="00480784">
        <w:rPr>
          <w:rFonts w:ascii="宋体" w:hAnsi="宋体" w:hint="eastAsia"/>
          <w:sz w:val="24"/>
        </w:rPr>
        <w:t>日</w:t>
      </w:r>
    </w:p>
    <w:p w:rsidR="00E52546" w:rsidRDefault="00E52546">
      <w:bookmarkStart w:id="0" w:name="_GoBack"/>
      <w:bookmarkEnd w:id="0"/>
    </w:p>
    <w:sectPr w:rsidR="00E525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90B" w:rsidRDefault="0083390B" w:rsidP="00480784">
      <w:r>
        <w:separator/>
      </w:r>
    </w:p>
  </w:endnote>
  <w:endnote w:type="continuationSeparator" w:id="0">
    <w:p w:rsidR="0083390B" w:rsidRDefault="0083390B" w:rsidP="0048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90B" w:rsidRDefault="0083390B" w:rsidP="00480784">
      <w:r>
        <w:separator/>
      </w:r>
    </w:p>
  </w:footnote>
  <w:footnote w:type="continuationSeparator" w:id="0">
    <w:p w:rsidR="0083390B" w:rsidRDefault="0083390B" w:rsidP="004807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DBDC7E"/>
    <w:multiLevelType w:val="singleLevel"/>
    <w:tmpl w:val="D6DBDC7E"/>
    <w:lvl w:ilvl="0">
      <w:start w:val="1"/>
      <w:numFmt w:val="decimal"/>
      <w:suff w:val="nothing"/>
      <w:lvlText w:val="%1、"/>
      <w:lvlJc w:val="left"/>
    </w:lvl>
  </w:abstractNum>
  <w:abstractNum w:abstractNumId="1" w15:restartNumberingAfterBreak="0">
    <w:nsid w:val="17E9F37E"/>
    <w:multiLevelType w:val="singleLevel"/>
    <w:tmpl w:val="17E9F37E"/>
    <w:lvl w:ilvl="0">
      <w:start w:val="1"/>
      <w:numFmt w:val="decimal"/>
      <w:pStyle w:val="1"/>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546"/>
    <w:rsid w:val="00365DE9"/>
    <w:rsid w:val="00480784"/>
    <w:rsid w:val="0083390B"/>
    <w:rsid w:val="0093014A"/>
    <w:rsid w:val="00E06C72"/>
    <w:rsid w:val="00E52546"/>
    <w:rsid w:val="0EC15D17"/>
    <w:rsid w:val="26BA22AF"/>
    <w:rsid w:val="331A19AE"/>
    <w:rsid w:val="3E1D224B"/>
    <w:rsid w:val="547B4A8C"/>
    <w:rsid w:val="57B24EBB"/>
    <w:rsid w:val="64B36465"/>
    <w:rsid w:val="7EF3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643742"/>
  <w15:docId w15:val="{915404BF-6BB9-4038-A24F-B5A1D613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4">
    <w:name w:val="heading 4"/>
    <w:basedOn w:val="a"/>
    <w:next w:val="a"/>
    <w:semiHidden/>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4"/>
    <w:next w:val="a"/>
    <w:qFormat/>
    <w:pPr>
      <w:numPr>
        <w:numId w:val="1"/>
      </w:numPr>
    </w:pPr>
    <w:rPr>
      <w:rFonts w:asciiTheme="minorHAnsi" w:hAnsiTheme="minorHAnsi"/>
      <w:sz w:val="24"/>
    </w:rPr>
  </w:style>
  <w:style w:type="paragraph" w:styleId="a3">
    <w:name w:val="header"/>
    <w:basedOn w:val="a"/>
    <w:link w:val="a4"/>
    <w:rsid w:val="004807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80784"/>
    <w:rPr>
      <w:rFonts w:ascii="Times New Roman" w:eastAsia="宋体" w:hAnsi="Times New Roman" w:cs="Times New Roman"/>
      <w:kern w:val="2"/>
      <w:sz w:val="18"/>
      <w:szCs w:val="18"/>
    </w:rPr>
  </w:style>
  <w:style w:type="paragraph" w:styleId="a5">
    <w:name w:val="footer"/>
    <w:basedOn w:val="a"/>
    <w:link w:val="a6"/>
    <w:rsid w:val="00480784"/>
    <w:pPr>
      <w:tabs>
        <w:tab w:val="center" w:pos="4153"/>
        <w:tab w:val="right" w:pos="8306"/>
      </w:tabs>
      <w:snapToGrid w:val="0"/>
      <w:jc w:val="left"/>
    </w:pPr>
    <w:rPr>
      <w:sz w:val="18"/>
      <w:szCs w:val="18"/>
    </w:rPr>
  </w:style>
  <w:style w:type="character" w:customStyle="1" w:styleId="a6">
    <w:name w:val="页脚 字符"/>
    <w:basedOn w:val="a0"/>
    <w:link w:val="a5"/>
    <w:rsid w:val="0048078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163</Characters>
  <Application>Microsoft Office Word</Application>
  <DocSecurity>0</DocSecurity>
  <Lines>1</Lines>
  <Paragraphs>1</Paragraphs>
  <ScaleCrop>false</ScaleCrop>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yyli01.oth</dc:creator>
  <cp:lastModifiedBy>郝婷婷</cp:lastModifiedBy>
  <cp:revision>4</cp:revision>
  <dcterms:created xsi:type="dcterms:W3CDTF">2023-03-17T01:02:00Z</dcterms:created>
  <dcterms:modified xsi:type="dcterms:W3CDTF">2023-12-26T08:14:00Z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513DE491AE6F401DB8678307F7173F03</vt:lpwstr>
  </property>
</Properties>
</file>