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D2" w:rsidRPr="00524442" w:rsidRDefault="00316D9B" w:rsidP="00316D9B">
      <w:pPr>
        <w:jc w:val="center"/>
        <w:rPr>
          <w:rFonts w:ascii="方正小标宋_GBK" w:eastAsia="方正小标宋_GBK"/>
          <w:sz w:val="44"/>
          <w:szCs w:val="44"/>
        </w:rPr>
      </w:pPr>
      <w:r w:rsidRPr="00524442">
        <w:rPr>
          <w:rFonts w:ascii="方正小标宋_GBK" w:eastAsia="方正小标宋_GBK" w:hint="eastAsia"/>
          <w:sz w:val="44"/>
          <w:szCs w:val="44"/>
        </w:rPr>
        <w:t>集中采购单一来源采购公示</w:t>
      </w:r>
    </w:p>
    <w:p w:rsidR="00316D9B" w:rsidRDefault="00316D9B"/>
    <w:p w:rsidR="00316D9B" w:rsidRPr="008834A3" w:rsidRDefault="00316D9B" w:rsidP="004F0AFB">
      <w:pPr>
        <w:spacing w:line="500" w:lineRule="exact"/>
        <w:ind w:firstLineChars="200" w:firstLine="640"/>
        <w:rPr>
          <w:rFonts w:ascii="方正仿宋_GBK" w:eastAsia="方正仿宋_GBK" w:hAnsi="方正仿宋_GBK" w:cs="方正仿宋_GBK"/>
          <w:sz w:val="32"/>
          <w:szCs w:val="32"/>
        </w:rPr>
      </w:pPr>
      <w:r w:rsidRPr="00316D9B">
        <w:rPr>
          <w:rFonts w:ascii="方正仿宋_GBK" w:eastAsia="方正仿宋_GBK" w:hAnsi="方正仿宋_GBK" w:cs="方正仿宋_GBK" w:hint="eastAsia"/>
          <w:sz w:val="32"/>
          <w:szCs w:val="32"/>
        </w:rPr>
        <w:t>根据20</w:t>
      </w:r>
      <w:r w:rsidR="00996C5C">
        <w:rPr>
          <w:rFonts w:ascii="方正仿宋_GBK" w:eastAsia="方正仿宋_GBK" w:hAnsi="方正仿宋_GBK" w:cs="方正仿宋_GBK"/>
          <w:sz w:val="32"/>
          <w:szCs w:val="32"/>
        </w:rPr>
        <w:t>2</w:t>
      </w:r>
      <w:r w:rsidR="0030335A">
        <w:rPr>
          <w:rFonts w:ascii="方正仿宋_GBK" w:eastAsia="方正仿宋_GBK" w:hAnsi="方正仿宋_GBK" w:cs="方正仿宋_GBK"/>
          <w:sz w:val="32"/>
          <w:szCs w:val="32"/>
        </w:rPr>
        <w:t>3</w:t>
      </w:r>
      <w:r w:rsidRPr="00316D9B">
        <w:rPr>
          <w:rFonts w:ascii="方正仿宋_GBK" w:eastAsia="方正仿宋_GBK" w:hAnsi="方正仿宋_GBK" w:cs="方正仿宋_GBK" w:hint="eastAsia"/>
          <w:sz w:val="32"/>
          <w:szCs w:val="32"/>
        </w:rPr>
        <w:t>年</w:t>
      </w:r>
      <w:r w:rsidR="004D4D11">
        <w:rPr>
          <w:rFonts w:ascii="方正仿宋_GBK" w:eastAsia="方正仿宋_GBK" w:hAnsi="方正仿宋_GBK" w:cs="方正仿宋_GBK" w:hint="eastAsia"/>
          <w:sz w:val="32"/>
          <w:szCs w:val="32"/>
        </w:rPr>
        <w:t>第</w:t>
      </w:r>
      <w:r w:rsidR="006D549D">
        <w:rPr>
          <w:rFonts w:ascii="方正仿宋_GBK" w:eastAsia="方正仿宋_GBK" w:hAnsi="方正仿宋_GBK" w:cs="方正仿宋_GBK"/>
          <w:sz w:val="32"/>
          <w:szCs w:val="32"/>
        </w:rPr>
        <w:t>1</w:t>
      </w:r>
      <w:r w:rsidR="009F24F3">
        <w:rPr>
          <w:rFonts w:ascii="方正仿宋_GBK" w:eastAsia="方正仿宋_GBK" w:hAnsi="方正仿宋_GBK" w:cs="方正仿宋_GBK"/>
          <w:sz w:val="32"/>
          <w:szCs w:val="32"/>
        </w:rPr>
        <w:t>4</w:t>
      </w:r>
      <w:r w:rsidR="004D4D11">
        <w:rPr>
          <w:rFonts w:ascii="方正仿宋_GBK" w:eastAsia="方正仿宋_GBK" w:hAnsi="方正仿宋_GBK" w:cs="方正仿宋_GBK" w:hint="eastAsia"/>
          <w:sz w:val="32"/>
          <w:szCs w:val="32"/>
        </w:rPr>
        <w:t>次</w:t>
      </w:r>
      <w:r w:rsidR="004A3904">
        <w:rPr>
          <w:rFonts w:ascii="方正仿宋_GBK" w:eastAsia="方正仿宋_GBK" w:hAnsi="方正仿宋_GBK" w:cs="方正仿宋_GBK" w:hint="eastAsia"/>
          <w:sz w:val="32"/>
          <w:szCs w:val="32"/>
        </w:rPr>
        <w:t>采管会</w:t>
      </w:r>
      <w:r w:rsidR="00137EC1">
        <w:rPr>
          <w:rFonts w:ascii="方正仿宋_GBK" w:eastAsia="方正仿宋_GBK" w:hAnsi="方正仿宋_GBK" w:cs="方正仿宋_GBK" w:hint="eastAsia"/>
          <w:sz w:val="32"/>
          <w:szCs w:val="32"/>
        </w:rPr>
        <w:t>决定</w:t>
      </w:r>
      <w:r w:rsidRPr="00316D9B">
        <w:rPr>
          <w:rFonts w:ascii="方正仿宋_GBK" w:eastAsia="方正仿宋_GBK" w:hAnsi="方正仿宋_GBK" w:cs="方正仿宋_GBK"/>
          <w:sz w:val="32"/>
          <w:szCs w:val="32"/>
        </w:rPr>
        <w:t>，对</w:t>
      </w:r>
      <w:r w:rsidR="009F24F3" w:rsidRPr="009F24F3">
        <w:rPr>
          <w:rFonts w:ascii="方正仿宋_GBK" w:eastAsia="方正仿宋_GBK" w:hAnsi="方正仿宋_GBK" w:cs="方正仿宋_GBK" w:hint="eastAsia"/>
          <w:sz w:val="32"/>
          <w:szCs w:val="32"/>
        </w:rPr>
        <w:t>资管子公司对接人民银行新数据需求和对接证监会新数据需求模块采购</w:t>
      </w:r>
      <w:r w:rsidR="007D4F71" w:rsidRPr="007D4F71">
        <w:rPr>
          <w:rFonts w:ascii="方正仿宋_GBK" w:eastAsia="方正仿宋_GBK" w:hAnsi="方正仿宋_GBK" w:cs="方正仿宋_GBK" w:hint="eastAsia"/>
          <w:sz w:val="32"/>
          <w:szCs w:val="32"/>
        </w:rPr>
        <w:t>项目</w:t>
      </w:r>
      <w:r w:rsidR="0030335A">
        <w:rPr>
          <w:rFonts w:ascii="方正仿宋_GBK" w:eastAsia="方正仿宋_GBK" w:hAnsi="方正仿宋_GBK" w:cs="方正仿宋_GBK" w:hint="eastAsia"/>
          <w:sz w:val="32"/>
          <w:szCs w:val="32"/>
        </w:rPr>
        <w:t>进行</w:t>
      </w:r>
      <w:r w:rsidRPr="00316D9B">
        <w:rPr>
          <w:rFonts w:ascii="方正仿宋_GBK" w:eastAsia="方正仿宋_GBK" w:hAnsi="方正仿宋_GBK" w:cs="方正仿宋_GBK"/>
          <w:sz w:val="32"/>
          <w:szCs w:val="32"/>
        </w:rPr>
        <w:t>单一来源采购公示</w:t>
      </w:r>
      <w:r w:rsidR="0030335A">
        <w:rPr>
          <w:rFonts w:ascii="方正仿宋_GBK" w:eastAsia="方正仿宋_GBK" w:hAnsi="方正仿宋_GBK" w:cs="方正仿宋_GBK" w:hint="eastAsia"/>
          <w:sz w:val="32"/>
          <w:szCs w:val="32"/>
        </w:rPr>
        <w:t>。</w:t>
      </w:r>
    </w:p>
    <w:tbl>
      <w:tblPr>
        <w:tblW w:w="11020" w:type="dxa"/>
        <w:tblInd w:w="-1300" w:type="dxa"/>
        <w:tblLook w:val="04A0" w:firstRow="1" w:lastRow="0" w:firstColumn="1" w:lastColumn="0" w:noHBand="0" w:noVBand="1"/>
      </w:tblPr>
      <w:tblGrid>
        <w:gridCol w:w="1551"/>
        <w:gridCol w:w="1304"/>
        <w:gridCol w:w="2268"/>
        <w:gridCol w:w="1559"/>
        <w:gridCol w:w="1701"/>
        <w:gridCol w:w="2637"/>
      </w:tblGrid>
      <w:tr w:rsidR="00316D9B" w:rsidRPr="00316D9B" w:rsidTr="00AE1242">
        <w:trPr>
          <w:trHeight w:val="1004"/>
        </w:trPr>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D9B" w:rsidRPr="00524442" w:rsidRDefault="00316D9B" w:rsidP="00524442">
            <w:pPr>
              <w:widowControl/>
              <w:jc w:val="center"/>
              <w:rPr>
                <w:rFonts w:ascii="方正仿宋_GBK" w:eastAsia="方正仿宋_GBK" w:hAnsi="方正仿宋_GBK" w:cs="方正仿宋_GBK"/>
                <w:b/>
                <w:color w:val="000000"/>
                <w:kern w:val="0"/>
                <w:sz w:val="32"/>
                <w:szCs w:val="32"/>
              </w:rPr>
            </w:pPr>
            <w:r w:rsidRPr="00524442">
              <w:rPr>
                <w:rFonts w:ascii="方正仿宋_GBK" w:eastAsia="方正仿宋_GBK" w:hAnsi="方正仿宋_GBK" w:cs="方正仿宋_GBK" w:hint="eastAsia"/>
                <w:b/>
                <w:color w:val="000000"/>
                <w:kern w:val="0"/>
                <w:sz w:val="32"/>
                <w:szCs w:val="32"/>
              </w:rPr>
              <w:t>项目编号</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316D9B" w:rsidRPr="00524442" w:rsidRDefault="00316D9B" w:rsidP="00524442">
            <w:pPr>
              <w:widowControl/>
              <w:jc w:val="center"/>
              <w:rPr>
                <w:rFonts w:ascii="方正仿宋_GBK" w:eastAsia="方正仿宋_GBK" w:hAnsi="方正仿宋_GBK" w:cs="方正仿宋_GBK"/>
                <w:b/>
                <w:color w:val="000000"/>
                <w:kern w:val="0"/>
                <w:sz w:val="32"/>
                <w:szCs w:val="32"/>
              </w:rPr>
            </w:pPr>
            <w:r w:rsidRPr="00524442">
              <w:rPr>
                <w:rFonts w:ascii="方正仿宋_GBK" w:eastAsia="方正仿宋_GBK" w:hAnsi="方正仿宋_GBK" w:cs="方正仿宋_GBK" w:hint="eastAsia"/>
                <w:b/>
                <w:color w:val="000000"/>
                <w:kern w:val="0"/>
                <w:sz w:val="32"/>
                <w:szCs w:val="32"/>
              </w:rPr>
              <w:t>采购申请部门</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16D9B" w:rsidRPr="00524442" w:rsidRDefault="00316D9B" w:rsidP="00524442">
            <w:pPr>
              <w:widowControl/>
              <w:jc w:val="center"/>
              <w:rPr>
                <w:rFonts w:ascii="方正仿宋_GBK" w:eastAsia="方正仿宋_GBK" w:hAnsi="方正仿宋_GBK" w:cs="方正仿宋_GBK"/>
                <w:b/>
                <w:color w:val="000000"/>
                <w:kern w:val="0"/>
                <w:sz w:val="32"/>
                <w:szCs w:val="32"/>
              </w:rPr>
            </w:pPr>
            <w:r w:rsidRPr="00524442">
              <w:rPr>
                <w:rFonts w:ascii="方正仿宋_GBK" w:eastAsia="方正仿宋_GBK" w:hAnsi="方正仿宋_GBK" w:cs="方正仿宋_GBK" w:hint="eastAsia"/>
                <w:b/>
                <w:color w:val="000000"/>
                <w:kern w:val="0"/>
                <w:sz w:val="32"/>
                <w:szCs w:val="32"/>
              </w:rPr>
              <w:t>采购项目</w:t>
            </w:r>
            <w:r w:rsidRPr="00524442">
              <w:rPr>
                <w:rFonts w:ascii="方正仿宋_GBK" w:eastAsia="方正仿宋_GBK" w:hAnsi="方正仿宋_GBK" w:cs="方正仿宋_GBK" w:hint="eastAsia"/>
                <w:b/>
                <w:color w:val="000000"/>
                <w:kern w:val="0"/>
                <w:sz w:val="32"/>
                <w:szCs w:val="32"/>
              </w:rPr>
              <w:br/>
              <w:t>/采购内容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16D9B" w:rsidRPr="00524442" w:rsidRDefault="00316D9B" w:rsidP="00524442">
            <w:pPr>
              <w:widowControl/>
              <w:jc w:val="center"/>
              <w:rPr>
                <w:rFonts w:ascii="方正仿宋_GBK" w:eastAsia="方正仿宋_GBK" w:hAnsi="方正仿宋_GBK" w:cs="方正仿宋_GBK"/>
                <w:b/>
                <w:color w:val="000000"/>
                <w:kern w:val="0"/>
                <w:sz w:val="32"/>
                <w:szCs w:val="32"/>
              </w:rPr>
            </w:pPr>
            <w:r w:rsidRPr="00524442">
              <w:rPr>
                <w:rFonts w:ascii="方正仿宋_GBK" w:eastAsia="方正仿宋_GBK" w:hAnsi="方正仿宋_GBK" w:cs="方正仿宋_GBK" w:hint="eastAsia"/>
                <w:b/>
                <w:color w:val="000000"/>
                <w:kern w:val="0"/>
                <w:sz w:val="32"/>
                <w:szCs w:val="32"/>
              </w:rPr>
              <w:t>拟定供应商名称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16D9B" w:rsidRPr="00524442" w:rsidRDefault="00316D9B" w:rsidP="00524442">
            <w:pPr>
              <w:widowControl/>
              <w:jc w:val="center"/>
              <w:rPr>
                <w:rFonts w:ascii="方正仿宋_GBK" w:eastAsia="方正仿宋_GBK" w:hAnsi="方正仿宋_GBK" w:cs="方正仿宋_GBK"/>
                <w:b/>
                <w:color w:val="000000"/>
                <w:kern w:val="0"/>
                <w:sz w:val="32"/>
                <w:szCs w:val="32"/>
              </w:rPr>
            </w:pPr>
            <w:r w:rsidRPr="00524442">
              <w:rPr>
                <w:rFonts w:ascii="方正仿宋_GBK" w:eastAsia="方正仿宋_GBK" w:hAnsi="方正仿宋_GBK" w:cs="方正仿宋_GBK" w:hint="eastAsia"/>
                <w:b/>
                <w:color w:val="000000"/>
                <w:kern w:val="0"/>
                <w:sz w:val="32"/>
                <w:szCs w:val="32"/>
              </w:rPr>
              <w:t>供应商地址</w:t>
            </w:r>
          </w:p>
        </w:tc>
        <w:tc>
          <w:tcPr>
            <w:tcW w:w="2637" w:type="dxa"/>
            <w:tcBorders>
              <w:top w:val="single" w:sz="4" w:space="0" w:color="auto"/>
              <w:left w:val="nil"/>
              <w:bottom w:val="single" w:sz="4" w:space="0" w:color="auto"/>
              <w:right w:val="single" w:sz="4" w:space="0" w:color="auto"/>
            </w:tcBorders>
            <w:shd w:val="clear" w:color="auto" w:fill="auto"/>
            <w:noWrap/>
            <w:vAlign w:val="center"/>
            <w:hideMark/>
          </w:tcPr>
          <w:p w:rsidR="00316D9B" w:rsidRPr="00524442" w:rsidRDefault="00316D9B" w:rsidP="00524442">
            <w:pPr>
              <w:widowControl/>
              <w:jc w:val="center"/>
              <w:rPr>
                <w:rFonts w:ascii="方正仿宋_GBK" w:eastAsia="方正仿宋_GBK" w:hAnsi="方正仿宋_GBK" w:cs="方正仿宋_GBK"/>
                <w:b/>
                <w:color w:val="000000"/>
                <w:kern w:val="0"/>
                <w:sz w:val="32"/>
                <w:szCs w:val="32"/>
              </w:rPr>
            </w:pPr>
            <w:r w:rsidRPr="00524442">
              <w:rPr>
                <w:rFonts w:ascii="方正仿宋_GBK" w:eastAsia="方正仿宋_GBK" w:hAnsi="方正仿宋_GBK" w:cs="方正仿宋_GBK" w:hint="eastAsia"/>
                <w:b/>
                <w:color w:val="000000"/>
                <w:kern w:val="0"/>
                <w:sz w:val="32"/>
                <w:szCs w:val="32"/>
              </w:rPr>
              <w:t>单一来源理由</w:t>
            </w:r>
          </w:p>
        </w:tc>
      </w:tr>
      <w:tr w:rsidR="006B2240" w:rsidRPr="000A02B1" w:rsidTr="00AE1242">
        <w:trPr>
          <w:trHeight w:val="1105"/>
        </w:trPr>
        <w:tc>
          <w:tcPr>
            <w:tcW w:w="1551" w:type="dxa"/>
            <w:tcBorders>
              <w:top w:val="nil"/>
              <w:left w:val="single" w:sz="4" w:space="0" w:color="auto"/>
              <w:bottom w:val="single" w:sz="4" w:space="0" w:color="auto"/>
              <w:right w:val="single" w:sz="4" w:space="0" w:color="auto"/>
            </w:tcBorders>
            <w:shd w:val="clear" w:color="auto" w:fill="auto"/>
            <w:noWrap/>
            <w:vAlign w:val="center"/>
            <w:hideMark/>
          </w:tcPr>
          <w:p w:rsidR="006B2240" w:rsidRPr="00524442" w:rsidRDefault="006B2240" w:rsidP="006B2240">
            <w:pPr>
              <w:widowControl/>
              <w:jc w:val="left"/>
              <w:rPr>
                <w:rFonts w:ascii="方正仿宋_GBK" w:eastAsia="方正仿宋_GBK" w:hAnsi="方正仿宋_GBK" w:cs="方正仿宋_GBK"/>
                <w:color w:val="000000"/>
                <w:kern w:val="0"/>
                <w:sz w:val="28"/>
                <w:szCs w:val="28"/>
              </w:rPr>
            </w:pPr>
            <w:r w:rsidRPr="00524442">
              <w:rPr>
                <w:rFonts w:ascii="方正仿宋_GBK" w:eastAsia="方正仿宋_GBK" w:hAnsi="方正仿宋_GBK" w:cs="方正仿宋_GBK"/>
                <w:color w:val="000000"/>
                <w:kern w:val="0"/>
                <w:sz w:val="28"/>
                <w:szCs w:val="28"/>
              </w:rPr>
              <w:t>20</w:t>
            </w:r>
            <w:r>
              <w:rPr>
                <w:rFonts w:ascii="方正仿宋_GBK" w:eastAsia="方正仿宋_GBK" w:hAnsi="方正仿宋_GBK" w:cs="方正仿宋_GBK"/>
                <w:color w:val="000000"/>
                <w:kern w:val="0"/>
                <w:sz w:val="28"/>
                <w:szCs w:val="28"/>
              </w:rPr>
              <w:t>2</w:t>
            </w:r>
            <w:r w:rsidR="0030335A">
              <w:rPr>
                <w:rFonts w:ascii="方正仿宋_GBK" w:eastAsia="方正仿宋_GBK" w:hAnsi="方正仿宋_GBK" w:cs="方正仿宋_GBK"/>
                <w:color w:val="000000"/>
                <w:kern w:val="0"/>
                <w:sz w:val="28"/>
                <w:szCs w:val="28"/>
              </w:rPr>
              <w:t>3</w:t>
            </w:r>
            <w:r w:rsidRPr="00524442">
              <w:rPr>
                <w:rFonts w:ascii="方正仿宋_GBK" w:eastAsia="方正仿宋_GBK" w:hAnsi="方正仿宋_GBK" w:cs="方正仿宋_GBK"/>
                <w:color w:val="000000"/>
                <w:kern w:val="0"/>
                <w:sz w:val="28"/>
                <w:szCs w:val="28"/>
              </w:rPr>
              <w:t>-</w:t>
            </w:r>
            <w:r w:rsidR="00357CD2">
              <w:rPr>
                <w:rFonts w:ascii="方正仿宋_GBK" w:eastAsia="方正仿宋_GBK" w:hAnsi="方正仿宋_GBK" w:cs="方正仿宋_GBK"/>
                <w:color w:val="000000"/>
                <w:kern w:val="0"/>
                <w:sz w:val="28"/>
                <w:szCs w:val="28"/>
              </w:rPr>
              <w:t>1</w:t>
            </w:r>
            <w:r w:rsidR="009F24F3">
              <w:rPr>
                <w:rFonts w:ascii="方正仿宋_GBK" w:eastAsia="方正仿宋_GBK" w:hAnsi="方正仿宋_GBK" w:cs="方正仿宋_GBK"/>
                <w:color w:val="000000"/>
                <w:kern w:val="0"/>
                <w:sz w:val="28"/>
                <w:szCs w:val="28"/>
              </w:rPr>
              <w:t>2</w:t>
            </w:r>
            <w:r w:rsidRPr="00524442">
              <w:rPr>
                <w:rFonts w:ascii="方正仿宋_GBK" w:eastAsia="方正仿宋_GBK" w:hAnsi="方正仿宋_GBK" w:cs="方正仿宋_GBK"/>
                <w:color w:val="000000"/>
                <w:kern w:val="0"/>
                <w:sz w:val="28"/>
                <w:szCs w:val="28"/>
              </w:rPr>
              <w:t>-</w:t>
            </w:r>
            <w:r w:rsidR="007D4F71">
              <w:rPr>
                <w:rFonts w:ascii="方正仿宋_GBK" w:eastAsia="方正仿宋_GBK" w:hAnsi="方正仿宋_GBK" w:cs="方正仿宋_GBK"/>
                <w:color w:val="000000"/>
                <w:kern w:val="0"/>
                <w:sz w:val="28"/>
                <w:szCs w:val="28"/>
              </w:rPr>
              <w:t>1</w:t>
            </w:r>
            <w:r w:rsidR="009F24F3">
              <w:rPr>
                <w:rFonts w:ascii="方正仿宋_GBK" w:eastAsia="方正仿宋_GBK" w:hAnsi="方正仿宋_GBK" w:cs="方正仿宋_GBK"/>
                <w:color w:val="000000"/>
                <w:kern w:val="0"/>
                <w:sz w:val="28"/>
                <w:szCs w:val="28"/>
              </w:rPr>
              <w:t>5</w:t>
            </w:r>
            <w:r w:rsidRPr="00524442">
              <w:rPr>
                <w:rFonts w:ascii="方正仿宋_GBK" w:eastAsia="方正仿宋_GBK" w:hAnsi="方正仿宋_GBK" w:cs="方正仿宋_GBK"/>
                <w:color w:val="000000"/>
                <w:kern w:val="0"/>
                <w:sz w:val="28"/>
                <w:szCs w:val="28"/>
              </w:rPr>
              <w:t>-IT-</w:t>
            </w:r>
            <w:r w:rsidR="009F24F3">
              <w:rPr>
                <w:rFonts w:ascii="方正仿宋_GBK" w:eastAsia="方正仿宋_GBK" w:hAnsi="方正仿宋_GBK" w:cs="方正仿宋_GBK"/>
                <w:color w:val="000000"/>
                <w:kern w:val="0"/>
                <w:sz w:val="28"/>
                <w:szCs w:val="28"/>
              </w:rPr>
              <w:t>01</w:t>
            </w:r>
          </w:p>
          <w:p w:rsidR="006B2240" w:rsidRPr="00524442" w:rsidRDefault="006B2240" w:rsidP="006B2240">
            <w:pPr>
              <w:widowControl/>
              <w:jc w:val="left"/>
              <w:rPr>
                <w:rFonts w:ascii="方正仿宋_GBK" w:eastAsia="方正仿宋_GBK" w:hAnsi="方正仿宋_GBK" w:cs="方正仿宋_GBK"/>
                <w:color w:val="000000"/>
                <w:kern w:val="0"/>
                <w:sz w:val="28"/>
                <w:szCs w:val="28"/>
              </w:rPr>
            </w:pPr>
          </w:p>
        </w:tc>
        <w:tc>
          <w:tcPr>
            <w:tcW w:w="1304" w:type="dxa"/>
            <w:tcBorders>
              <w:top w:val="nil"/>
              <w:left w:val="nil"/>
              <w:bottom w:val="single" w:sz="4" w:space="0" w:color="auto"/>
              <w:right w:val="single" w:sz="4" w:space="0" w:color="auto"/>
            </w:tcBorders>
            <w:shd w:val="clear" w:color="auto" w:fill="auto"/>
            <w:noWrap/>
            <w:vAlign w:val="center"/>
            <w:hideMark/>
          </w:tcPr>
          <w:p w:rsidR="006B2240" w:rsidRPr="00524442" w:rsidRDefault="006B2240" w:rsidP="006B2240">
            <w:pPr>
              <w:widowControl/>
              <w:jc w:val="left"/>
              <w:rPr>
                <w:rFonts w:ascii="方正仿宋_GBK" w:eastAsia="方正仿宋_GBK" w:hAnsi="方正仿宋_GBK" w:cs="方正仿宋_GBK"/>
                <w:color w:val="000000"/>
                <w:kern w:val="0"/>
                <w:sz w:val="28"/>
                <w:szCs w:val="28"/>
              </w:rPr>
            </w:pPr>
            <w:r w:rsidRPr="00524442">
              <w:rPr>
                <w:rFonts w:ascii="方正仿宋_GBK" w:eastAsia="方正仿宋_GBK" w:hAnsi="方正仿宋_GBK" w:cs="方正仿宋_GBK" w:hint="eastAsia"/>
                <w:color w:val="000000"/>
                <w:kern w:val="0"/>
                <w:sz w:val="28"/>
                <w:szCs w:val="28"/>
              </w:rPr>
              <w:t>信息科技部</w:t>
            </w:r>
          </w:p>
        </w:tc>
        <w:tc>
          <w:tcPr>
            <w:tcW w:w="2268" w:type="dxa"/>
            <w:tcBorders>
              <w:top w:val="nil"/>
              <w:left w:val="nil"/>
              <w:bottom w:val="single" w:sz="4" w:space="0" w:color="auto"/>
              <w:right w:val="single" w:sz="4" w:space="0" w:color="auto"/>
            </w:tcBorders>
            <w:shd w:val="clear" w:color="auto" w:fill="auto"/>
            <w:noWrap/>
            <w:vAlign w:val="center"/>
            <w:hideMark/>
          </w:tcPr>
          <w:p w:rsidR="006B2240" w:rsidRPr="00524442" w:rsidRDefault="009F24F3" w:rsidP="006B2240">
            <w:pPr>
              <w:widowControl/>
              <w:jc w:val="left"/>
              <w:rPr>
                <w:rFonts w:ascii="方正仿宋_GBK" w:eastAsia="方正仿宋_GBK" w:hAnsi="方正仿宋_GBK" w:cs="方正仿宋_GBK"/>
                <w:color w:val="000000"/>
                <w:kern w:val="0"/>
                <w:sz w:val="28"/>
                <w:szCs w:val="28"/>
              </w:rPr>
            </w:pPr>
            <w:r w:rsidRPr="009F24F3">
              <w:rPr>
                <w:rFonts w:ascii="方正仿宋_GBK" w:eastAsia="方正仿宋_GBK" w:hAnsi="方正仿宋_GBK" w:cs="方正仿宋_GBK" w:hint="eastAsia"/>
                <w:color w:val="000000"/>
                <w:kern w:val="0"/>
                <w:sz w:val="28"/>
                <w:szCs w:val="28"/>
              </w:rPr>
              <w:t>资管子公司对接人民银行新数据需求和对接证监会新数据需求模块采购</w:t>
            </w:r>
          </w:p>
        </w:tc>
        <w:tc>
          <w:tcPr>
            <w:tcW w:w="1559" w:type="dxa"/>
            <w:tcBorders>
              <w:top w:val="nil"/>
              <w:left w:val="nil"/>
              <w:bottom w:val="single" w:sz="4" w:space="0" w:color="auto"/>
              <w:right w:val="single" w:sz="4" w:space="0" w:color="auto"/>
            </w:tcBorders>
            <w:shd w:val="clear" w:color="auto" w:fill="auto"/>
            <w:noWrap/>
            <w:vAlign w:val="center"/>
            <w:hideMark/>
          </w:tcPr>
          <w:p w:rsidR="006B2240" w:rsidRDefault="000C2E98" w:rsidP="006B2240">
            <w:pPr>
              <w:widowControl/>
              <w:jc w:val="left"/>
              <w:rPr>
                <w:rFonts w:ascii="方正仿宋_GBK" w:eastAsia="方正仿宋_GBK" w:hAnsi="方正仿宋_GBK" w:cs="方正仿宋_GBK"/>
                <w:color w:val="000000"/>
                <w:kern w:val="0"/>
                <w:sz w:val="28"/>
                <w:szCs w:val="28"/>
              </w:rPr>
            </w:pPr>
            <w:r w:rsidRPr="000C2E98">
              <w:rPr>
                <w:rFonts w:ascii="方正仿宋_GBK" w:eastAsia="方正仿宋_GBK" w:hAnsi="方正仿宋_GBK" w:cs="方正仿宋_GBK" w:hint="eastAsia"/>
                <w:color w:val="000000"/>
                <w:kern w:val="0"/>
                <w:sz w:val="28"/>
                <w:szCs w:val="28"/>
              </w:rPr>
              <w:t>恒生电子股份有限公司</w:t>
            </w:r>
          </w:p>
        </w:tc>
        <w:tc>
          <w:tcPr>
            <w:tcW w:w="1701" w:type="dxa"/>
            <w:tcBorders>
              <w:top w:val="nil"/>
              <w:left w:val="nil"/>
              <w:bottom w:val="single" w:sz="4" w:space="0" w:color="auto"/>
              <w:right w:val="single" w:sz="4" w:space="0" w:color="auto"/>
            </w:tcBorders>
            <w:shd w:val="clear" w:color="auto" w:fill="auto"/>
            <w:noWrap/>
            <w:vAlign w:val="center"/>
            <w:hideMark/>
          </w:tcPr>
          <w:p w:rsidR="006B2240" w:rsidRDefault="000C2E98" w:rsidP="006B2240">
            <w:pPr>
              <w:widowControl/>
              <w:jc w:val="left"/>
              <w:rPr>
                <w:rFonts w:ascii="方正仿宋_GBK" w:eastAsia="方正仿宋_GBK" w:hAnsi="方正仿宋_GBK" w:cs="方正仿宋_GBK"/>
                <w:color w:val="000000"/>
                <w:kern w:val="0"/>
                <w:sz w:val="28"/>
                <w:szCs w:val="28"/>
              </w:rPr>
            </w:pPr>
            <w:r w:rsidRPr="000C2E98">
              <w:rPr>
                <w:rFonts w:ascii="方正仿宋_GBK" w:eastAsia="方正仿宋_GBK" w:hAnsi="方正仿宋_GBK" w:cs="方正仿宋_GBK"/>
                <w:color w:val="000000"/>
                <w:kern w:val="0"/>
                <w:sz w:val="28"/>
                <w:szCs w:val="28"/>
              </w:rPr>
              <w:t>浙江省杭州市滨江区江南大道3588号2幢11层</w:t>
            </w:r>
          </w:p>
        </w:tc>
        <w:tc>
          <w:tcPr>
            <w:tcW w:w="2637" w:type="dxa"/>
            <w:tcBorders>
              <w:top w:val="nil"/>
              <w:left w:val="nil"/>
              <w:bottom w:val="single" w:sz="4" w:space="0" w:color="auto"/>
              <w:right w:val="single" w:sz="4" w:space="0" w:color="auto"/>
            </w:tcBorders>
            <w:shd w:val="clear" w:color="auto" w:fill="auto"/>
            <w:noWrap/>
            <w:vAlign w:val="center"/>
            <w:hideMark/>
          </w:tcPr>
          <w:p w:rsidR="006B2240" w:rsidRDefault="006B2240" w:rsidP="006B2240">
            <w:pPr>
              <w:widowControl/>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必须保证原有采购项目一致性或者服务配套的要求，需要继续从原供应商处添置的</w:t>
            </w:r>
          </w:p>
        </w:tc>
      </w:tr>
    </w:tbl>
    <w:p w:rsidR="00316D9B" w:rsidRPr="00316D9B" w:rsidRDefault="00316D9B" w:rsidP="004F0AFB">
      <w:pPr>
        <w:spacing w:line="500" w:lineRule="exact"/>
        <w:rPr>
          <w:rFonts w:ascii="方正仿宋_GBK" w:eastAsia="方正仿宋_GBK" w:hAnsi="方正仿宋_GBK" w:cs="方正仿宋_GBK"/>
          <w:sz w:val="32"/>
          <w:szCs w:val="32"/>
        </w:rPr>
      </w:pPr>
      <w:r w:rsidRPr="00316D9B">
        <w:rPr>
          <w:rFonts w:ascii="方正仿宋_GBK" w:eastAsia="方正仿宋_GBK" w:hAnsi="方正仿宋_GBK" w:cs="方正仿宋_GBK" w:hint="eastAsia"/>
          <w:sz w:val="32"/>
          <w:szCs w:val="32"/>
        </w:rPr>
        <w:t xml:space="preserve">   部门</w:t>
      </w:r>
      <w:r w:rsidR="008834A3">
        <w:rPr>
          <w:rFonts w:ascii="方正仿宋_GBK" w:eastAsia="方正仿宋_GBK" w:hAnsi="方正仿宋_GBK" w:cs="方正仿宋_GBK" w:hint="eastAsia"/>
          <w:sz w:val="32"/>
          <w:szCs w:val="32"/>
        </w:rPr>
        <w:t>或</w:t>
      </w:r>
      <w:r w:rsidRPr="00316D9B">
        <w:rPr>
          <w:rFonts w:ascii="方正仿宋_GBK" w:eastAsia="方正仿宋_GBK" w:hAnsi="方正仿宋_GBK" w:cs="方正仿宋_GBK"/>
          <w:sz w:val="32"/>
          <w:szCs w:val="32"/>
        </w:rPr>
        <w:t>个人对上</w:t>
      </w:r>
      <w:r w:rsidR="004F0AFB">
        <w:rPr>
          <w:rFonts w:ascii="方正仿宋_GBK" w:eastAsia="方正仿宋_GBK" w:hAnsi="方正仿宋_GBK" w:cs="方正仿宋_GBK" w:hint="eastAsia"/>
          <w:sz w:val="32"/>
          <w:szCs w:val="32"/>
        </w:rPr>
        <w:t>述</w:t>
      </w:r>
      <w:r w:rsidRPr="00316D9B">
        <w:rPr>
          <w:rFonts w:ascii="方正仿宋_GBK" w:eastAsia="方正仿宋_GBK" w:hAnsi="方正仿宋_GBK" w:cs="方正仿宋_GBK"/>
          <w:sz w:val="32"/>
          <w:szCs w:val="32"/>
        </w:rPr>
        <w:t>项目采用单一来源采购方式有异议的，</w:t>
      </w:r>
      <w:r w:rsidRPr="00316D9B">
        <w:rPr>
          <w:rFonts w:ascii="方正仿宋_GBK" w:eastAsia="方正仿宋_GBK" w:hAnsi="方正仿宋_GBK" w:cs="方正仿宋_GBK" w:hint="eastAsia"/>
          <w:sz w:val="32"/>
          <w:szCs w:val="32"/>
        </w:rPr>
        <w:t>可以自</w:t>
      </w:r>
      <w:r w:rsidRPr="00316D9B">
        <w:rPr>
          <w:rFonts w:ascii="方正仿宋_GBK" w:eastAsia="方正仿宋_GBK" w:hAnsi="方正仿宋_GBK" w:cs="方正仿宋_GBK"/>
          <w:sz w:val="32"/>
          <w:szCs w:val="32"/>
        </w:rPr>
        <w:t>本公示发出</w:t>
      </w:r>
      <w:r w:rsidRPr="00316D9B">
        <w:rPr>
          <w:rFonts w:ascii="方正仿宋_GBK" w:eastAsia="方正仿宋_GBK" w:hAnsi="方正仿宋_GBK" w:cs="方正仿宋_GBK" w:hint="eastAsia"/>
          <w:sz w:val="32"/>
          <w:szCs w:val="32"/>
        </w:rPr>
        <w:t>之日</w:t>
      </w:r>
      <w:r w:rsidR="00BD0173">
        <w:rPr>
          <w:rFonts w:ascii="方正仿宋_GBK" w:eastAsia="方正仿宋_GBK" w:hAnsi="方正仿宋_GBK" w:cs="方正仿宋_GBK" w:hint="eastAsia"/>
          <w:sz w:val="32"/>
          <w:szCs w:val="32"/>
        </w:rPr>
        <w:t>起五个自然日内</w:t>
      </w:r>
      <w:r w:rsidRPr="00316D9B">
        <w:rPr>
          <w:rFonts w:ascii="方正仿宋_GBK" w:eastAsia="方正仿宋_GBK" w:hAnsi="方正仿宋_GBK" w:cs="方正仿宋_GBK"/>
          <w:sz w:val="32"/>
          <w:szCs w:val="32"/>
        </w:rPr>
        <w:t>，</w:t>
      </w:r>
      <w:r w:rsidRPr="00316D9B">
        <w:rPr>
          <w:rFonts w:ascii="方正仿宋_GBK" w:eastAsia="方正仿宋_GBK" w:hAnsi="方正仿宋_GBK" w:cs="方正仿宋_GBK" w:hint="eastAsia"/>
          <w:sz w:val="32"/>
          <w:szCs w:val="32"/>
        </w:rPr>
        <w:t>以</w:t>
      </w:r>
      <w:r w:rsidRPr="00316D9B">
        <w:rPr>
          <w:rFonts w:ascii="方正仿宋_GBK" w:eastAsia="方正仿宋_GBK" w:hAnsi="方正仿宋_GBK" w:cs="方正仿宋_GBK"/>
          <w:sz w:val="32"/>
          <w:szCs w:val="32"/>
        </w:rPr>
        <w:t>书面形式向相关部门提出。</w:t>
      </w:r>
    </w:p>
    <w:p w:rsidR="00316D9B" w:rsidRPr="00316D9B" w:rsidRDefault="00316D9B" w:rsidP="004F0AFB">
      <w:pPr>
        <w:spacing w:line="500" w:lineRule="exact"/>
        <w:rPr>
          <w:rFonts w:ascii="方正仿宋_GBK" w:eastAsia="方正仿宋_GBK" w:hAnsi="方正仿宋_GBK" w:cs="方正仿宋_GBK"/>
          <w:sz w:val="32"/>
          <w:szCs w:val="32"/>
        </w:rPr>
      </w:pPr>
      <w:r w:rsidRPr="00316D9B">
        <w:rPr>
          <w:rFonts w:ascii="方正仿宋_GBK" w:eastAsia="方正仿宋_GBK" w:hAnsi="方正仿宋_GBK" w:cs="方正仿宋_GBK"/>
          <w:sz w:val="32"/>
          <w:szCs w:val="32"/>
        </w:rPr>
        <w:t xml:space="preserve">   </w:t>
      </w:r>
      <w:r w:rsidRPr="00316D9B">
        <w:rPr>
          <w:rFonts w:ascii="方正仿宋_GBK" w:eastAsia="方正仿宋_GBK" w:hAnsi="方正仿宋_GBK" w:cs="方正仿宋_GBK" w:hint="eastAsia"/>
          <w:sz w:val="32"/>
          <w:szCs w:val="32"/>
        </w:rPr>
        <w:t>集中采购</w:t>
      </w:r>
      <w:r w:rsidRPr="00316D9B">
        <w:rPr>
          <w:rFonts w:ascii="方正仿宋_GBK" w:eastAsia="方正仿宋_GBK" w:hAnsi="方正仿宋_GBK" w:cs="方正仿宋_GBK"/>
          <w:sz w:val="32"/>
          <w:szCs w:val="32"/>
        </w:rPr>
        <w:t>管理委员会</w:t>
      </w:r>
    </w:p>
    <w:p w:rsidR="00316D9B" w:rsidRPr="00316D9B" w:rsidRDefault="00316D9B" w:rsidP="004F0AFB">
      <w:pPr>
        <w:spacing w:line="500" w:lineRule="exact"/>
        <w:rPr>
          <w:rFonts w:ascii="方正仿宋_GBK" w:eastAsia="方正仿宋_GBK" w:hAnsi="方正仿宋_GBK" w:cs="方正仿宋_GBK"/>
          <w:sz w:val="32"/>
          <w:szCs w:val="32"/>
        </w:rPr>
      </w:pPr>
      <w:r w:rsidRPr="00316D9B">
        <w:rPr>
          <w:rFonts w:ascii="方正仿宋_GBK" w:eastAsia="方正仿宋_GBK" w:hAnsi="方正仿宋_GBK" w:cs="方正仿宋_GBK"/>
          <w:sz w:val="32"/>
          <w:szCs w:val="32"/>
        </w:rPr>
        <w:t xml:space="preserve">   </w:t>
      </w:r>
      <w:r w:rsidRPr="00316D9B">
        <w:rPr>
          <w:rFonts w:ascii="方正仿宋_GBK" w:eastAsia="方正仿宋_GBK" w:hAnsi="方正仿宋_GBK" w:cs="方正仿宋_GBK" w:hint="eastAsia"/>
          <w:sz w:val="32"/>
          <w:szCs w:val="32"/>
        </w:rPr>
        <w:t>联系</w:t>
      </w:r>
      <w:r w:rsidRPr="00316D9B">
        <w:rPr>
          <w:rFonts w:ascii="方正仿宋_GBK" w:eastAsia="方正仿宋_GBK" w:hAnsi="方正仿宋_GBK" w:cs="方正仿宋_GBK"/>
          <w:sz w:val="32"/>
          <w:szCs w:val="32"/>
        </w:rPr>
        <w:t>电话</w:t>
      </w:r>
      <w:r w:rsidRPr="00316D9B">
        <w:rPr>
          <w:rFonts w:ascii="方正仿宋_GBK" w:eastAsia="方正仿宋_GBK" w:hAnsi="方正仿宋_GBK" w:cs="方正仿宋_GBK" w:hint="eastAsia"/>
          <w:sz w:val="32"/>
          <w:szCs w:val="32"/>
        </w:rPr>
        <w:t>：021</w:t>
      </w:r>
      <w:r w:rsidRPr="00316D9B">
        <w:rPr>
          <w:rFonts w:ascii="方正仿宋_GBK" w:eastAsia="方正仿宋_GBK" w:hAnsi="方正仿宋_GBK" w:cs="方正仿宋_GBK"/>
          <w:sz w:val="32"/>
          <w:szCs w:val="32"/>
        </w:rPr>
        <w:t>-</w:t>
      </w:r>
      <w:r w:rsidRPr="00316D9B">
        <w:rPr>
          <w:rFonts w:ascii="方正仿宋_GBK" w:eastAsia="方正仿宋_GBK" w:hAnsi="方正仿宋_GBK" w:cs="方正仿宋_GBK" w:hint="eastAsia"/>
          <w:sz w:val="32"/>
          <w:szCs w:val="32"/>
        </w:rPr>
        <w:t xml:space="preserve">61055009 </w:t>
      </w:r>
      <w:r w:rsidRPr="00316D9B">
        <w:rPr>
          <w:rFonts w:ascii="方正仿宋_GBK" w:eastAsia="方正仿宋_GBK" w:hAnsi="方正仿宋_GBK" w:cs="方正仿宋_GBK"/>
          <w:sz w:val="32"/>
          <w:szCs w:val="32"/>
        </w:rPr>
        <w:t xml:space="preserve">    </w:t>
      </w:r>
      <w:r w:rsidRPr="00316D9B">
        <w:rPr>
          <w:rFonts w:ascii="方正仿宋_GBK" w:eastAsia="方正仿宋_GBK" w:hAnsi="方正仿宋_GBK" w:cs="方正仿宋_GBK" w:hint="eastAsia"/>
          <w:sz w:val="32"/>
          <w:szCs w:val="32"/>
        </w:rPr>
        <w:t>联系人：</w:t>
      </w:r>
      <w:r w:rsidRPr="00316D9B">
        <w:rPr>
          <w:rFonts w:ascii="方正仿宋_GBK" w:eastAsia="方正仿宋_GBK" w:hAnsi="方正仿宋_GBK" w:cs="方正仿宋_GBK"/>
          <w:sz w:val="32"/>
          <w:szCs w:val="32"/>
        </w:rPr>
        <w:t>张霄星</w:t>
      </w:r>
    </w:p>
    <w:p w:rsidR="00316D9B" w:rsidRPr="00316D9B" w:rsidRDefault="00316D9B" w:rsidP="004F0AFB">
      <w:pPr>
        <w:spacing w:line="500" w:lineRule="exact"/>
        <w:ind w:firstLineChars="150" w:firstLine="480"/>
        <w:rPr>
          <w:rFonts w:ascii="方正仿宋_GBK" w:eastAsia="方正仿宋_GBK" w:hAnsi="方正仿宋_GBK" w:cs="方正仿宋_GBK"/>
          <w:sz w:val="32"/>
          <w:szCs w:val="32"/>
        </w:rPr>
      </w:pPr>
      <w:r w:rsidRPr="00316D9B">
        <w:rPr>
          <w:rFonts w:ascii="方正仿宋_GBK" w:eastAsia="方正仿宋_GBK" w:hAnsi="方正仿宋_GBK" w:cs="方正仿宋_GBK" w:hint="eastAsia"/>
          <w:sz w:val="32"/>
          <w:szCs w:val="32"/>
        </w:rPr>
        <w:t>邮箱：zhangxiaoxin</w:t>
      </w:r>
      <w:r w:rsidRPr="00316D9B">
        <w:rPr>
          <w:rFonts w:ascii="方正仿宋_GBK" w:eastAsia="方正仿宋_GBK" w:hAnsi="方正仿宋_GBK" w:cs="方正仿宋_GBK"/>
          <w:sz w:val="32"/>
          <w:szCs w:val="32"/>
        </w:rPr>
        <w:t>g</w:t>
      </w:r>
      <w:r w:rsidRPr="00316D9B">
        <w:rPr>
          <w:rFonts w:ascii="方正仿宋_GBK" w:eastAsia="方正仿宋_GBK" w:hAnsi="方正仿宋_GBK" w:cs="方正仿宋_GBK" w:hint="eastAsia"/>
          <w:sz w:val="32"/>
          <w:szCs w:val="32"/>
        </w:rPr>
        <w:t>@jysld.com</w:t>
      </w:r>
    </w:p>
    <w:p w:rsidR="00316D9B" w:rsidRPr="00316D9B" w:rsidRDefault="00EA7769" w:rsidP="004F0AFB">
      <w:pPr>
        <w:spacing w:line="5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财务</w:t>
      </w:r>
      <w:r w:rsidR="00316D9B" w:rsidRPr="00316D9B">
        <w:rPr>
          <w:rFonts w:ascii="方正仿宋_GBK" w:eastAsia="方正仿宋_GBK" w:hAnsi="方正仿宋_GBK" w:cs="方正仿宋_GBK" w:hint="eastAsia"/>
          <w:sz w:val="32"/>
          <w:szCs w:val="32"/>
        </w:rPr>
        <w:t>部</w:t>
      </w:r>
    </w:p>
    <w:p w:rsidR="00316D9B" w:rsidRPr="00E81B49" w:rsidRDefault="00316D9B" w:rsidP="004F0AFB">
      <w:pPr>
        <w:spacing w:line="500" w:lineRule="exact"/>
        <w:rPr>
          <w:rFonts w:ascii="方正仿宋_GBK" w:eastAsia="方正仿宋_GBK" w:hAnsi="方正仿宋_GBK" w:cs="方正仿宋_GBK"/>
          <w:sz w:val="32"/>
          <w:szCs w:val="32"/>
        </w:rPr>
      </w:pPr>
      <w:r w:rsidRPr="00316D9B">
        <w:rPr>
          <w:rFonts w:ascii="方正仿宋_GBK" w:eastAsia="方正仿宋_GBK" w:hAnsi="方正仿宋_GBK" w:cs="方正仿宋_GBK"/>
          <w:sz w:val="32"/>
          <w:szCs w:val="32"/>
        </w:rPr>
        <w:t xml:space="preserve">   </w:t>
      </w:r>
      <w:r w:rsidRPr="00E81B49">
        <w:rPr>
          <w:rFonts w:ascii="方正仿宋_GBK" w:eastAsia="方正仿宋_GBK" w:hAnsi="方正仿宋_GBK" w:cs="方正仿宋_GBK" w:hint="eastAsia"/>
          <w:sz w:val="32"/>
          <w:szCs w:val="32"/>
        </w:rPr>
        <w:t>联系</w:t>
      </w:r>
      <w:r w:rsidRPr="00E81B49">
        <w:rPr>
          <w:rFonts w:ascii="方正仿宋_GBK" w:eastAsia="方正仿宋_GBK" w:hAnsi="方正仿宋_GBK" w:cs="方正仿宋_GBK"/>
          <w:sz w:val="32"/>
          <w:szCs w:val="32"/>
        </w:rPr>
        <w:t>电话</w:t>
      </w:r>
      <w:r w:rsidRPr="00E81B49">
        <w:rPr>
          <w:rFonts w:ascii="方正仿宋_GBK" w:eastAsia="方正仿宋_GBK" w:hAnsi="方正仿宋_GBK" w:cs="方正仿宋_GBK" w:hint="eastAsia"/>
          <w:sz w:val="32"/>
          <w:szCs w:val="32"/>
        </w:rPr>
        <w:t>：021</w:t>
      </w:r>
      <w:r w:rsidRPr="00E81B49">
        <w:rPr>
          <w:rFonts w:ascii="方正仿宋_GBK" w:eastAsia="方正仿宋_GBK" w:hAnsi="方正仿宋_GBK" w:cs="方正仿宋_GBK"/>
          <w:sz w:val="32"/>
          <w:szCs w:val="32"/>
        </w:rPr>
        <w:t>-</w:t>
      </w:r>
      <w:r w:rsidRPr="00E81B49">
        <w:rPr>
          <w:rFonts w:ascii="方正仿宋_GBK" w:eastAsia="方正仿宋_GBK" w:hAnsi="方正仿宋_GBK" w:cs="方正仿宋_GBK" w:hint="eastAsia"/>
          <w:sz w:val="32"/>
          <w:szCs w:val="32"/>
        </w:rPr>
        <w:t>610</w:t>
      </w:r>
      <w:r w:rsidR="00E81B49" w:rsidRPr="00E81B49">
        <w:rPr>
          <w:rFonts w:ascii="方正仿宋_GBK" w:eastAsia="方正仿宋_GBK" w:hAnsi="方正仿宋_GBK" w:cs="方正仿宋_GBK"/>
          <w:sz w:val="32"/>
          <w:szCs w:val="32"/>
        </w:rPr>
        <w:t>61848</w:t>
      </w:r>
      <w:r w:rsidRPr="00E81B49">
        <w:rPr>
          <w:rFonts w:ascii="方正仿宋_GBK" w:eastAsia="方正仿宋_GBK" w:hAnsi="方正仿宋_GBK" w:cs="方正仿宋_GBK"/>
          <w:sz w:val="32"/>
          <w:szCs w:val="32"/>
        </w:rPr>
        <w:t xml:space="preserve">    </w:t>
      </w:r>
      <w:r w:rsidRPr="00E81B49">
        <w:rPr>
          <w:rFonts w:ascii="方正仿宋_GBK" w:eastAsia="方正仿宋_GBK" w:hAnsi="方正仿宋_GBK" w:cs="方正仿宋_GBK" w:hint="eastAsia"/>
          <w:sz w:val="32"/>
          <w:szCs w:val="32"/>
        </w:rPr>
        <w:t xml:space="preserve"> 联系人：</w:t>
      </w:r>
      <w:r w:rsidR="006B2240" w:rsidRPr="00E81B49">
        <w:rPr>
          <w:rFonts w:ascii="方正仿宋_GBK" w:eastAsia="方正仿宋_GBK" w:hAnsi="方正仿宋_GBK" w:cs="方正仿宋_GBK" w:hint="eastAsia"/>
          <w:sz w:val="32"/>
          <w:szCs w:val="32"/>
        </w:rPr>
        <w:t>陈婷婷</w:t>
      </w:r>
    </w:p>
    <w:p w:rsidR="00316D9B" w:rsidRDefault="00316D9B" w:rsidP="004F0AFB">
      <w:pPr>
        <w:spacing w:line="500" w:lineRule="exact"/>
        <w:ind w:firstLineChars="150" w:firstLine="480"/>
        <w:rPr>
          <w:rStyle w:val="a3"/>
          <w:rFonts w:ascii="方正仿宋_GBK" w:eastAsia="方正仿宋_GBK" w:hAnsi="方正仿宋_GBK" w:cs="方正仿宋_GBK"/>
          <w:sz w:val="32"/>
          <w:szCs w:val="32"/>
        </w:rPr>
      </w:pPr>
      <w:r w:rsidRPr="00E81B49">
        <w:rPr>
          <w:rFonts w:ascii="方正仿宋_GBK" w:eastAsia="方正仿宋_GBK" w:hAnsi="方正仿宋_GBK" w:cs="方正仿宋_GBK" w:hint="eastAsia"/>
          <w:sz w:val="32"/>
          <w:szCs w:val="32"/>
        </w:rPr>
        <w:t>邮箱：</w:t>
      </w:r>
      <w:hyperlink r:id="rId7" w:history="1">
        <w:r w:rsidR="00E81B49" w:rsidRPr="00BD0173">
          <w:rPr>
            <w:rStyle w:val="a3"/>
            <w:rFonts w:ascii="方正仿宋_GBK" w:eastAsia="方正仿宋_GBK" w:hAnsi="方正仿宋_GBK" w:cs="方正仿宋_GBK"/>
            <w:color w:val="auto"/>
            <w:sz w:val="32"/>
            <w:szCs w:val="32"/>
            <w:u w:val="none"/>
          </w:rPr>
          <w:t>chentingting</w:t>
        </w:r>
        <w:r w:rsidR="00E81B49" w:rsidRPr="00BD0173">
          <w:rPr>
            <w:rStyle w:val="a3"/>
            <w:rFonts w:ascii="方正仿宋_GBK" w:eastAsia="方正仿宋_GBK" w:hAnsi="方正仿宋_GBK" w:cs="方正仿宋_GBK" w:hint="eastAsia"/>
            <w:color w:val="auto"/>
            <w:sz w:val="32"/>
            <w:szCs w:val="32"/>
            <w:u w:val="none"/>
          </w:rPr>
          <w:t>@jysld.com</w:t>
        </w:r>
      </w:hyperlink>
    </w:p>
    <w:p w:rsidR="004F0AFB" w:rsidRDefault="004F0AFB" w:rsidP="004F0AFB">
      <w:pPr>
        <w:spacing w:line="500" w:lineRule="exact"/>
        <w:ind w:firstLineChars="150" w:firstLine="480"/>
        <w:rPr>
          <w:rFonts w:ascii="方正仿宋_GBK" w:eastAsia="方正仿宋_GBK" w:hAnsi="方正仿宋_GBK" w:cs="方正仿宋_GBK"/>
          <w:sz w:val="32"/>
          <w:szCs w:val="32"/>
        </w:rPr>
      </w:pPr>
    </w:p>
    <w:p w:rsidR="00137EC1" w:rsidRDefault="007B0300" w:rsidP="004F0AFB">
      <w:pPr>
        <w:spacing w:line="500" w:lineRule="exact"/>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r w:rsidR="00137EC1">
        <w:rPr>
          <w:rFonts w:ascii="方正仿宋_GBK" w:eastAsia="方正仿宋_GBK" w:hAnsi="方正仿宋_GBK" w:cs="方正仿宋_GBK" w:hint="eastAsia"/>
          <w:sz w:val="32"/>
          <w:szCs w:val="32"/>
        </w:rPr>
        <w:t>交银</w:t>
      </w:r>
      <w:r w:rsidR="00137EC1">
        <w:rPr>
          <w:rFonts w:ascii="方正仿宋_GBK" w:eastAsia="方正仿宋_GBK" w:hAnsi="方正仿宋_GBK" w:cs="方正仿宋_GBK"/>
          <w:sz w:val="32"/>
          <w:szCs w:val="32"/>
        </w:rPr>
        <w:t>施罗德基金管理有限公司</w:t>
      </w:r>
    </w:p>
    <w:p w:rsidR="007B0300" w:rsidRPr="00904F3B" w:rsidRDefault="007B0300" w:rsidP="00AE1242">
      <w:pPr>
        <w:spacing w:line="500" w:lineRule="exact"/>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w:t>
      </w:r>
      <w:r w:rsidR="005C49E6">
        <w:rPr>
          <w:rFonts w:ascii="方正仿宋_GBK" w:eastAsia="方正仿宋_GBK" w:hAnsi="方正仿宋_GBK" w:cs="方正仿宋_GBK"/>
          <w:sz w:val="32"/>
          <w:szCs w:val="32"/>
        </w:rPr>
        <w:t>2</w:t>
      </w:r>
      <w:r w:rsidR="0030335A">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年</w:t>
      </w:r>
      <w:r w:rsidR="00357CD2">
        <w:rPr>
          <w:rFonts w:ascii="方正仿宋_GBK" w:eastAsia="方正仿宋_GBK" w:hAnsi="方正仿宋_GBK" w:cs="方正仿宋_GBK"/>
          <w:sz w:val="32"/>
          <w:szCs w:val="32"/>
        </w:rPr>
        <w:t>1</w:t>
      </w:r>
      <w:r w:rsidR="009F24F3">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月</w:t>
      </w:r>
      <w:r w:rsidR="005532EE">
        <w:rPr>
          <w:rFonts w:ascii="方正仿宋_GBK" w:eastAsia="方正仿宋_GBK" w:hAnsi="方正仿宋_GBK" w:cs="方正仿宋_GBK"/>
          <w:sz w:val="32"/>
          <w:szCs w:val="32"/>
        </w:rPr>
        <w:t>1</w:t>
      </w:r>
      <w:r w:rsidR="009F24F3">
        <w:rPr>
          <w:rFonts w:ascii="方正仿宋_GBK" w:eastAsia="方正仿宋_GBK" w:hAnsi="方正仿宋_GBK" w:cs="方正仿宋_GBK"/>
          <w:sz w:val="32"/>
          <w:szCs w:val="32"/>
        </w:rPr>
        <w:t>8</w:t>
      </w:r>
      <w:bookmarkStart w:id="0" w:name="_GoBack"/>
      <w:bookmarkEnd w:id="0"/>
      <w:r>
        <w:rPr>
          <w:rFonts w:ascii="方正仿宋_GBK" w:eastAsia="方正仿宋_GBK" w:hAnsi="方正仿宋_GBK" w:cs="方正仿宋_GBK" w:hint="eastAsia"/>
          <w:sz w:val="32"/>
          <w:szCs w:val="32"/>
        </w:rPr>
        <w:t>日</w:t>
      </w:r>
    </w:p>
    <w:sectPr w:rsidR="007B0300" w:rsidRPr="00904F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0E" w:rsidRDefault="00925B0E" w:rsidP="00296357">
      <w:r>
        <w:separator/>
      </w:r>
    </w:p>
  </w:endnote>
  <w:endnote w:type="continuationSeparator" w:id="0">
    <w:p w:rsidR="00925B0E" w:rsidRDefault="00925B0E" w:rsidP="0029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2003" w:usb1="090E0000" w:usb2="00000010" w:usb3="00000000" w:csb0="003C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0E" w:rsidRDefault="00925B0E" w:rsidP="00296357">
      <w:r>
        <w:separator/>
      </w:r>
    </w:p>
  </w:footnote>
  <w:footnote w:type="continuationSeparator" w:id="0">
    <w:p w:rsidR="00925B0E" w:rsidRDefault="00925B0E" w:rsidP="0029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6"/>
    <w:rsid w:val="00017A76"/>
    <w:rsid w:val="000341E0"/>
    <w:rsid w:val="000467DB"/>
    <w:rsid w:val="00047D9A"/>
    <w:rsid w:val="00075B5A"/>
    <w:rsid w:val="00083C1D"/>
    <w:rsid w:val="000A02B1"/>
    <w:rsid w:val="000A7E78"/>
    <w:rsid w:val="000C2E98"/>
    <w:rsid w:val="000C405B"/>
    <w:rsid w:val="00103DD2"/>
    <w:rsid w:val="00137EC1"/>
    <w:rsid w:val="0016139E"/>
    <w:rsid w:val="00176060"/>
    <w:rsid w:val="001B74C0"/>
    <w:rsid w:val="00204E79"/>
    <w:rsid w:val="0021002C"/>
    <w:rsid w:val="00265657"/>
    <w:rsid w:val="00292385"/>
    <w:rsid w:val="00296357"/>
    <w:rsid w:val="00301FD3"/>
    <w:rsid w:val="0030335A"/>
    <w:rsid w:val="00316D9B"/>
    <w:rsid w:val="00334DAE"/>
    <w:rsid w:val="00357CD2"/>
    <w:rsid w:val="00366B5F"/>
    <w:rsid w:val="003964BF"/>
    <w:rsid w:val="003E293F"/>
    <w:rsid w:val="003F5B9E"/>
    <w:rsid w:val="00427D1F"/>
    <w:rsid w:val="004521AC"/>
    <w:rsid w:val="00474492"/>
    <w:rsid w:val="00490F99"/>
    <w:rsid w:val="0049772C"/>
    <w:rsid w:val="004A3904"/>
    <w:rsid w:val="004A71DF"/>
    <w:rsid w:val="004B105D"/>
    <w:rsid w:val="004B71C9"/>
    <w:rsid w:val="004D4D11"/>
    <w:rsid w:val="004E1CBB"/>
    <w:rsid w:val="004F0AFB"/>
    <w:rsid w:val="00512FEA"/>
    <w:rsid w:val="0051743B"/>
    <w:rsid w:val="00524442"/>
    <w:rsid w:val="005532EE"/>
    <w:rsid w:val="005C49E6"/>
    <w:rsid w:val="005C594D"/>
    <w:rsid w:val="005D1A14"/>
    <w:rsid w:val="005F0D91"/>
    <w:rsid w:val="0062707C"/>
    <w:rsid w:val="00693F49"/>
    <w:rsid w:val="006B2240"/>
    <w:rsid w:val="006B5F16"/>
    <w:rsid w:val="006D049F"/>
    <w:rsid w:val="006D52E6"/>
    <w:rsid w:val="006D549D"/>
    <w:rsid w:val="006F19C9"/>
    <w:rsid w:val="006F5866"/>
    <w:rsid w:val="00707D98"/>
    <w:rsid w:val="00725773"/>
    <w:rsid w:val="00766F1D"/>
    <w:rsid w:val="007B0300"/>
    <w:rsid w:val="007B6E04"/>
    <w:rsid w:val="007C1010"/>
    <w:rsid w:val="007C7CFA"/>
    <w:rsid w:val="007D0A24"/>
    <w:rsid w:val="007D4842"/>
    <w:rsid w:val="007D4F71"/>
    <w:rsid w:val="00817E19"/>
    <w:rsid w:val="00862108"/>
    <w:rsid w:val="008834A3"/>
    <w:rsid w:val="008A3260"/>
    <w:rsid w:val="008C2173"/>
    <w:rsid w:val="008D5612"/>
    <w:rsid w:val="008F7708"/>
    <w:rsid w:val="00902ACF"/>
    <w:rsid w:val="00904F3B"/>
    <w:rsid w:val="00925B0E"/>
    <w:rsid w:val="00926782"/>
    <w:rsid w:val="0095362C"/>
    <w:rsid w:val="0099348F"/>
    <w:rsid w:val="00993D40"/>
    <w:rsid w:val="00996C5C"/>
    <w:rsid w:val="009B11E5"/>
    <w:rsid w:val="009F24F3"/>
    <w:rsid w:val="00A02A8E"/>
    <w:rsid w:val="00AB1CE2"/>
    <w:rsid w:val="00AE1242"/>
    <w:rsid w:val="00AE73DC"/>
    <w:rsid w:val="00B36B23"/>
    <w:rsid w:val="00B44ED5"/>
    <w:rsid w:val="00B8554B"/>
    <w:rsid w:val="00B91023"/>
    <w:rsid w:val="00BA6523"/>
    <w:rsid w:val="00BA7F6C"/>
    <w:rsid w:val="00BD0173"/>
    <w:rsid w:val="00C22035"/>
    <w:rsid w:val="00C306BE"/>
    <w:rsid w:val="00C44576"/>
    <w:rsid w:val="00C919D3"/>
    <w:rsid w:val="00CE78D0"/>
    <w:rsid w:val="00CF1FE0"/>
    <w:rsid w:val="00D27266"/>
    <w:rsid w:val="00D35731"/>
    <w:rsid w:val="00D5232A"/>
    <w:rsid w:val="00D53423"/>
    <w:rsid w:val="00DF16A9"/>
    <w:rsid w:val="00E06C2C"/>
    <w:rsid w:val="00E27398"/>
    <w:rsid w:val="00E57CF1"/>
    <w:rsid w:val="00E662DA"/>
    <w:rsid w:val="00E81B49"/>
    <w:rsid w:val="00E910F5"/>
    <w:rsid w:val="00EA7769"/>
    <w:rsid w:val="00EE6294"/>
    <w:rsid w:val="00F40210"/>
    <w:rsid w:val="00F606B1"/>
    <w:rsid w:val="00F662BF"/>
    <w:rsid w:val="00FC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140C39"/>
  <w15:chartTrackingRefBased/>
  <w15:docId w15:val="{23F0B33B-C265-465E-A46C-0F577DC1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F3B"/>
    <w:rPr>
      <w:color w:val="0000CC"/>
      <w:u w:val="single"/>
    </w:rPr>
  </w:style>
  <w:style w:type="character" w:styleId="a4">
    <w:name w:val="Emphasis"/>
    <w:basedOn w:val="a0"/>
    <w:uiPriority w:val="20"/>
    <w:qFormat/>
    <w:rsid w:val="00904F3B"/>
    <w:rPr>
      <w:i w:val="0"/>
      <w:iCs w:val="0"/>
      <w:color w:val="CC0000"/>
    </w:rPr>
  </w:style>
  <w:style w:type="character" w:customStyle="1" w:styleId="op-map-singlepoint-info-right1">
    <w:name w:val="op-map-singlepoint-info-right1"/>
    <w:basedOn w:val="a0"/>
    <w:rsid w:val="00904F3B"/>
  </w:style>
  <w:style w:type="paragraph" w:styleId="a5">
    <w:name w:val="header"/>
    <w:basedOn w:val="a"/>
    <w:link w:val="a6"/>
    <w:uiPriority w:val="99"/>
    <w:unhideWhenUsed/>
    <w:rsid w:val="002963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6357"/>
    <w:rPr>
      <w:sz w:val="18"/>
      <w:szCs w:val="18"/>
    </w:rPr>
  </w:style>
  <w:style w:type="paragraph" w:styleId="a7">
    <w:name w:val="footer"/>
    <w:basedOn w:val="a"/>
    <w:link w:val="a8"/>
    <w:uiPriority w:val="99"/>
    <w:unhideWhenUsed/>
    <w:rsid w:val="00296357"/>
    <w:pPr>
      <w:tabs>
        <w:tab w:val="center" w:pos="4153"/>
        <w:tab w:val="right" w:pos="8306"/>
      </w:tabs>
      <w:snapToGrid w:val="0"/>
      <w:jc w:val="left"/>
    </w:pPr>
    <w:rPr>
      <w:sz w:val="18"/>
      <w:szCs w:val="18"/>
    </w:rPr>
  </w:style>
  <w:style w:type="character" w:customStyle="1" w:styleId="a8">
    <w:name w:val="页脚 字符"/>
    <w:basedOn w:val="a0"/>
    <w:link w:val="a7"/>
    <w:uiPriority w:val="99"/>
    <w:rsid w:val="00296357"/>
    <w:rPr>
      <w:sz w:val="18"/>
      <w:szCs w:val="18"/>
    </w:rPr>
  </w:style>
  <w:style w:type="paragraph" w:styleId="a9">
    <w:name w:val="Date"/>
    <w:basedOn w:val="a"/>
    <w:next w:val="a"/>
    <w:link w:val="aa"/>
    <w:uiPriority w:val="99"/>
    <w:semiHidden/>
    <w:unhideWhenUsed/>
    <w:rsid w:val="007B0300"/>
    <w:pPr>
      <w:ind w:leftChars="2500" w:left="100"/>
    </w:pPr>
  </w:style>
  <w:style w:type="character" w:customStyle="1" w:styleId="aa">
    <w:name w:val="日期 字符"/>
    <w:basedOn w:val="a0"/>
    <w:link w:val="a9"/>
    <w:uiPriority w:val="99"/>
    <w:semiHidden/>
    <w:rsid w:val="007B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7427">
      <w:bodyDiv w:val="1"/>
      <w:marLeft w:val="0"/>
      <w:marRight w:val="0"/>
      <w:marTop w:val="0"/>
      <w:marBottom w:val="0"/>
      <w:divBdr>
        <w:top w:val="none" w:sz="0" w:space="0" w:color="auto"/>
        <w:left w:val="none" w:sz="0" w:space="0" w:color="auto"/>
        <w:bottom w:val="none" w:sz="0" w:space="0" w:color="auto"/>
        <w:right w:val="none" w:sz="0" w:space="0" w:color="auto"/>
      </w:divBdr>
    </w:div>
    <w:div w:id="266036547">
      <w:bodyDiv w:val="1"/>
      <w:marLeft w:val="0"/>
      <w:marRight w:val="0"/>
      <w:marTop w:val="0"/>
      <w:marBottom w:val="0"/>
      <w:divBdr>
        <w:top w:val="none" w:sz="0" w:space="0" w:color="auto"/>
        <w:left w:val="none" w:sz="0" w:space="0" w:color="auto"/>
        <w:bottom w:val="none" w:sz="0" w:space="0" w:color="auto"/>
        <w:right w:val="none" w:sz="0" w:space="0" w:color="auto"/>
      </w:divBdr>
    </w:div>
    <w:div w:id="342588203">
      <w:bodyDiv w:val="1"/>
      <w:marLeft w:val="0"/>
      <w:marRight w:val="0"/>
      <w:marTop w:val="0"/>
      <w:marBottom w:val="0"/>
      <w:divBdr>
        <w:top w:val="none" w:sz="0" w:space="0" w:color="auto"/>
        <w:left w:val="none" w:sz="0" w:space="0" w:color="auto"/>
        <w:bottom w:val="none" w:sz="0" w:space="0" w:color="auto"/>
        <w:right w:val="none" w:sz="0" w:space="0" w:color="auto"/>
      </w:divBdr>
    </w:div>
    <w:div w:id="356857189">
      <w:bodyDiv w:val="1"/>
      <w:marLeft w:val="0"/>
      <w:marRight w:val="0"/>
      <w:marTop w:val="0"/>
      <w:marBottom w:val="0"/>
      <w:divBdr>
        <w:top w:val="none" w:sz="0" w:space="0" w:color="auto"/>
        <w:left w:val="none" w:sz="0" w:space="0" w:color="auto"/>
        <w:bottom w:val="none" w:sz="0" w:space="0" w:color="auto"/>
        <w:right w:val="none" w:sz="0" w:space="0" w:color="auto"/>
      </w:divBdr>
    </w:div>
    <w:div w:id="531919481">
      <w:bodyDiv w:val="1"/>
      <w:marLeft w:val="0"/>
      <w:marRight w:val="0"/>
      <w:marTop w:val="0"/>
      <w:marBottom w:val="0"/>
      <w:divBdr>
        <w:top w:val="none" w:sz="0" w:space="0" w:color="auto"/>
        <w:left w:val="none" w:sz="0" w:space="0" w:color="auto"/>
        <w:bottom w:val="none" w:sz="0" w:space="0" w:color="auto"/>
        <w:right w:val="none" w:sz="0" w:space="0" w:color="auto"/>
      </w:divBdr>
      <w:divsChild>
        <w:div w:id="1355306654">
          <w:marLeft w:val="0"/>
          <w:marRight w:val="0"/>
          <w:marTop w:val="0"/>
          <w:marBottom w:val="0"/>
          <w:divBdr>
            <w:top w:val="none" w:sz="0" w:space="0" w:color="auto"/>
            <w:left w:val="none" w:sz="0" w:space="0" w:color="auto"/>
            <w:bottom w:val="none" w:sz="0" w:space="0" w:color="auto"/>
            <w:right w:val="none" w:sz="0" w:space="0" w:color="auto"/>
          </w:divBdr>
          <w:divsChild>
            <w:div w:id="673068945">
              <w:marLeft w:val="0"/>
              <w:marRight w:val="0"/>
              <w:marTop w:val="0"/>
              <w:marBottom w:val="0"/>
              <w:divBdr>
                <w:top w:val="none" w:sz="0" w:space="0" w:color="auto"/>
                <w:left w:val="none" w:sz="0" w:space="0" w:color="auto"/>
                <w:bottom w:val="none" w:sz="0" w:space="0" w:color="auto"/>
                <w:right w:val="none" w:sz="0" w:space="0" w:color="auto"/>
              </w:divBdr>
              <w:divsChild>
                <w:div w:id="1555510273">
                  <w:marLeft w:val="0"/>
                  <w:marRight w:val="0"/>
                  <w:marTop w:val="0"/>
                  <w:marBottom w:val="105"/>
                  <w:divBdr>
                    <w:top w:val="single" w:sz="6" w:space="0" w:color="D6E9F8"/>
                    <w:left w:val="single" w:sz="6" w:space="0" w:color="D6E9F8"/>
                    <w:bottom w:val="single" w:sz="6" w:space="0" w:color="D6E9F8"/>
                    <w:right w:val="single" w:sz="6" w:space="0" w:color="D6E9F8"/>
                  </w:divBdr>
                  <w:divsChild>
                    <w:div w:id="1529098009">
                      <w:marLeft w:val="90"/>
                      <w:marRight w:val="90"/>
                      <w:marTop w:val="90"/>
                      <w:marBottom w:val="90"/>
                      <w:divBdr>
                        <w:top w:val="none" w:sz="0" w:space="0" w:color="auto"/>
                        <w:left w:val="none" w:sz="0" w:space="0" w:color="auto"/>
                        <w:bottom w:val="none" w:sz="0" w:space="0" w:color="auto"/>
                        <w:right w:val="none" w:sz="0" w:space="0" w:color="auto"/>
                      </w:divBdr>
                      <w:divsChild>
                        <w:div w:id="1669748050">
                          <w:marLeft w:val="0"/>
                          <w:marRight w:val="0"/>
                          <w:marTop w:val="0"/>
                          <w:marBottom w:val="0"/>
                          <w:divBdr>
                            <w:top w:val="single" w:sz="6" w:space="0" w:color="808080"/>
                            <w:left w:val="single" w:sz="6" w:space="0" w:color="808080"/>
                            <w:bottom w:val="single" w:sz="6" w:space="0" w:color="808080"/>
                            <w:right w:val="single" w:sz="6" w:space="0" w:color="808080"/>
                          </w:divBdr>
                          <w:divsChild>
                            <w:div w:id="1092169637">
                              <w:marLeft w:val="0"/>
                              <w:marRight w:val="0"/>
                              <w:marTop w:val="0"/>
                              <w:marBottom w:val="0"/>
                              <w:divBdr>
                                <w:top w:val="none" w:sz="0" w:space="0" w:color="auto"/>
                                <w:left w:val="none" w:sz="0" w:space="0" w:color="auto"/>
                                <w:bottom w:val="none" w:sz="0" w:space="0" w:color="auto"/>
                                <w:right w:val="none" w:sz="0" w:space="0" w:color="auto"/>
                              </w:divBdr>
                              <w:divsChild>
                                <w:div w:id="1750928563">
                                  <w:marLeft w:val="0"/>
                                  <w:marRight w:val="0"/>
                                  <w:marTop w:val="0"/>
                                  <w:marBottom w:val="0"/>
                                  <w:divBdr>
                                    <w:top w:val="none" w:sz="0" w:space="0" w:color="auto"/>
                                    <w:left w:val="none" w:sz="0" w:space="0" w:color="auto"/>
                                    <w:bottom w:val="none" w:sz="0" w:space="0" w:color="auto"/>
                                    <w:right w:val="none" w:sz="0" w:space="0" w:color="auto"/>
                                  </w:divBdr>
                                  <w:divsChild>
                                    <w:div w:id="1962370725">
                                      <w:marLeft w:val="0"/>
                                      <w:marRight w:val="0"/>
                                      <w:marTop w:val="0"/>
                                      <w:marBottom w:val="0"/>
                                      <w:divBdr>
                                        <w:top w:val="none" w:sz="0" w:space="0" w:color="auto"/>
                                        <w:left w:val="none" w:sz="0" w:space="0" w:color="auto"/>
                                        <w:bottom w:val="none" w:sz="0" w:space="0" w:color="auto"/>
                                        <w:right w:val="none" w:sz="0" w:space="0" w:color="auto"/>
                                      </w:divBdr>
                                      <w:divsChild>
                                        <w:div w:id="309291806">
                                          <w:marLeft w:val="0"/>
                                          <w:marRight w:val="0"/>
                                          <w:marTop w:val="0"/>
                                          <w:marBottom w:val="0"/>
                                          <w:divBdr>
                                            <w:top w:val="none" w:sz="0" w:space="0" w:color="auto"/>
                                            <w:left w:val="none" w:sz="0" w:space="0" w:color="auto"/>
                                            <w:bottom w:val="none" w:sz="0" w:space="0" w:color="auto"/>
                                            <w:right w:val="none" w:sz="0" w:space="0" w:color="auto"/>
                                          </w:divBdr>
                                          <w:divsChild>
                                            <w:div w:id="151992444">
                                              <w:marLeft w:val="0"/>
                                              <w:marRight w:val="0"/>
                                              <w:marTop w:val="0"/>
                                              <w:marBottom w:val="0"/>
                                              <w:divBdr>
                                                <w:top w:val="none" w:sz="0" w:space="0" w:color="auto"/>
                                                <w:left w:val="none" w:sz="0" w:space="0" w:color="auto"/>
                                                <w:bottom w:val="none" w:sz="0" w:space="0" w:color="auto"/>
                                                <w:right w:val="none" w:sz="0" w:space="0" w:color="auto"/>
                                              </w:divBdr>
                                              <w:divsChild>
                                                <w:div w:id="15575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5175">
      <w:bodyDiv w:val="1"/>
      <w:marLeft w:val="0"/>
      <w:marRight w:val="0"/>
      <w:marTop w:val="0"/>
      <w:marBottom w:val="0"/>
      <w:divBdr>
        <w:top w:val="none" w:sz="0" w:space="0" w:color="auto"/>
        <w:left w:val="none" w:sz="0" w:space="0" w:color="auto"/>
        <w:bottom w:val="none" w:sz="0" w:space="0" w:color="auto"/>
        <w:right w:val="none" w:sz="0" w:space="0" w:color="auto"/>
      </w:divBdr>
    </w:div>
    <w:div w:id="603074567">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
    <w:div w:id="915745785">
      <w:bodyDiv w:val="1"/>
      <w:marLeft w:val="0"/>
      <w:marRight w:val="0"/>
      <w:marTop w:val="0"/>
      <w:marBottom w:val="0"/>
      <w:divBdr>
        <w:top w:val="none" w:sz="0" w:space="0" w:color="auto"/>
        <w:left w:val="none" w:sz="0" w:space="0" w:color="auto"/>
        <w:bottom w:val="none" w:sz="0" w:space="0" w:color="auto"/>
        <w:right w:val="none" w:sz="0" w:space="0" w:color="auto"/>
      </w:divBdr>
    </w:div>
    <w:div w:id="927468836">
      <w:bodyDiv w:val="1"/>
      <w:marLeft w:val="0"/>
      <w:marRight w:val="0"/>
      <w:marTop w:val="0"/>
      <w:marBottom w:val="0"/>
      <w:divBdr>
        <w:top w:val="none" w:sz="0" w:space="0" w:color="auto"/>
        <w:left w:val="none" w:sz="0" w:space="0" w:color="auto"/>
        <w:bottom w:val="none" w:sz="0" w:space="0" w:color="auto"/>
        <w:right w:val="none" w:sz="0" w:space="0" w:color="auto"/>
      </w:divBdr>
    </w:div>
    <w:div w:id="1296106222">
      <w:bodyDiv w:val="1"/>
      <w:marLeft w:val="0"/>
      <w:marRight w:val="0"/>
      <w:marTop w:val="0"/>
      <w:marBottom w:val="0"/>
      <w:divBdr>
        <w:top w:val="none" w:sz="0" w:space="0" w:color="auto"/>
        <w:left w:val="none" w:sz="0" w:space="0" w:color="auto"/>
        <w:bottom w:val="none" w:sz="0" w:space="0" w:color="auto"/>
        <w:right w:val="none" w:sz="0" w:space="0" w:color="auto"/>
      </w:divBdr>
    </w:div>
    <w:div w:id="1715546580">
      <w:bodyDiv w:val="1"/>
      <w:marLeft w:val="0"/>
      <w:marRight w:val="0"/>
      <w:marTop w:val="0"/>
      <w:marBottom w:val="0"/>
      <w:divBdr>
        <w:top w:val="none" w:sz="0" w:space="0" w:color="auto"/>
        <w:left w:val="none" w:sz="0" w:space="0" w:color="auto"/>
        <w:bottom w:val="none" w:sz="0" w:space="0" w:color="auto"/>
        <w:right w:val="none" w:sz="0" w:space="0" w:color="auto"/>
      </w:divBdr>
    </w:div>
    <w:div w:id="2013026200">
      <w:bodyDiv w:val="1"/>
      <w:marLeft w:val="0"/>
      <w:marRight w:val="0"/>
      <w:marTop w:val="0"/>
      <w:marBottom w:val="0"/>
      <w:divBdr>
        <w:top w:val="none" w:sz="0" w:space="0" w:color="auto"/>
        <w:left w:val="none" w:sz="0" w:space="0" w:color="auto"/>
        <w:bottom w:val="none" w:sz="0" w:space="0" w:color="auto"/>
        <w:right w:val="none" w:sz="0" w:space="0" w:color="auto"/>
      </w:divBdr>
    </w:div>
    <w:div w:id="2101371281">
      <w:bodyDiv w:val="1"/>
      <w:marLeft w:val="0"/>
      <w:marRight w:val="0"/>
      <w:marTop w:val="0"/>
      <w:marBottom w:val="0"/>
      <w:divBdr>
        <w:top w:val="none" w:sz="0" w:space="0" w:color="auto"/>
        <w:left w:val="none" w:sz="0" w:space="0" w:color="auto"/>
        <w:bottom w:val="none" w:sz="0" w:space="0" w:color="auto"/>
        <w:right w:val="none" w:sz="0" w:space="0" w:color="auto"/>
      </w:divBdr>
      <w:divsChild>
        <w:div w:id="1194462252">
          <w:marLeft w:val="0"/>
          <w:marRight w:val="225"/>
          <w:marTop w:val="0"/>
          <w:marBottom w:val="0"/>
          <w:divBdr>
            <w:top w:val="none" w:sz="0" w:space="0" w:color="auto"/>
            <w:left w:val="none" w:sz="0" w:space="0" w:color="auto"/>
            <w:bottom w:val="none" w:sz="0" w:space="0" w:color="auto"/>
            <w:right w:val="none" w:sz="0" w:space="0" w:color="auto"/>
          </w:divBdr>
          <w:divsChild>
            <w:div w:id="672419997">
              <w:marLeft w:val="0"/>
              <w:marRight w:val="0"/>
              <w:marTop w:val="0"/>
              <w:marBottom w:val="0"/>
              <w:divBdr>
                <w:top w:val="single" w:sz="6" w:space="0" w:color="D8C8B6"/>
                <w:left w:val="single" w:sz="6" w:space="0" w:color="D8C8B6"/>
                <w:bottom w:val="single" w:sz="6" w:space="0" w:color="D8C8B6"/>
                <w:right w:val="single" w:sz="6" w:space="0" w:color="D8C8B6"/>
              </w:divBdr>
              <w:divsChild>
                <w:div w:id="968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ntingting@jysl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50F9-7969-4FF4-AB6F-17590198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80</Words>
  <Characters>460</Characters>
  <Application>Microsoft Office Word</Application>
  <DocSecurity>0</DocSecurity>
  <Lines>3</Lines>
  <Paragraphs>1</Paragraphs>
  <ScaleCrop>false</ScaleCrop>
  <Company>Microsoft</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乔宇</dc:creator>
  <cp:keywords/>
  <dc:description/>
  <cp:lastModifiedBy>陈婷婷</cp:lastModifiedBy>
  <cp:revision>55</cp:revision>
  <cp:lastPrinted>2018-05-28T08:07:00Z</cp:lastPrinted>
  <dcterms:created xsi:type="dcterms:W3CDTF">2018-06-08T02:20:00Z</dcterms:created>
  <dcterms:modified xsi:type="dcterms:W3CDTF">2023-12-18T01:44:00Z</dcterms:modified>
</cp:coreProperties>
</file>