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东吴证券股份有限公司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东吴证券股份有限公司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东吴证券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2023年12月01日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东吴证券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交银施罗德趋势优先混合型证券投资基金A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519702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交银施罗德趋势优先混合型证券投资基金C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013430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东吴证券股份有限公司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95330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www.dwjq.com.cn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2023年12月01日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