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42BE7F67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交银施罗德基金管理有限公司关于交银施罗德</w:t>
      </w:r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稳</w:t>
      </w:r>
      <w:proofErr w:type="gramStart"/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鑫</w:t>
      </w:r>
      <w:proofErr w:type="gramEnd"/>
      <w:r w:rsidR="0013086B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短债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28931FD6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D223B4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D223B4">
        <w:rPr>
          <w:rFonts w:ascii="宋体" w:eastAsia="宋体" w:hAnsi="宋体" w:cs="Times New Roman"/>
          <w:b/>
          <w:sz w:val="24"/>
          <w:szCs w:val="24"/>
        </w:rPr>
        <w:t>3</w:t>
      </w:r>
      <w:r w:rsidR="004A4BA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F329B6">
        <w:rPr>
          <w:rFonts w:ascii="宋体" w:eastAsia="宋体" w:hAnsi="宋体" w:cs="Times New Roman"/>
          <w:b/>
          <w:sz w:val="24"/>
          <w:szCs w:val="24"/>
        </w:rPr>
        <w:t>10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F329B6">
        <w:rPr>
          <w:rFonts w:ascii="宋体" w:eastAsia="宋体" w:hAnsi="宋体" w:cs="Times New Roman"/>
          <w:b/>
          <w:sz w:val="24"/>
          <w:szCs w:val="24"/>
        </w:rPr>
        <w:t>31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9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2409"/>
        <w:gridCol w:w="1094"/>
        <w:gridCol w:w="7"/>
        <w:gridCol w:w="1309"/>
        <w:gridCol w:w="2410"/>
      </w:tblGrid>
      <w:tr w:rsidR="001A3930" w:rsidRPr="001A3930" w14:paraId="49B50116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2FA1D89E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短债</w:t>
            </w:r>
            <w:r w:rsidRPr="005F4347">
              <w:rPr>
                <w:rFonts w:hint="eastAsia"/>
                <w:sz w:val="24"/>
              </w:rPr>
              <w:t>债券型证券投资基金</w:t>
            </w:r>
          </w:p>
        </w:tc>
      </w:tr>
      <w:tr w:rsidR="001A3930" w:rsidRPr="001A3930" w14:paraId="2A9D3F03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EFFE4C9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13086B">
              <w:rPr>
                <w:rFonts w:hint="eastAsia"/>
                <w:sz w:val="24"/>
              </w:rPr>
              <w:t>稳</w:t>
            </w:r>
            <w:proofErr w:type="gramStart"/>
            <w:r w:rsidR="0013086B">
              <w:rPr>
                <w:rFonts w:hint="eastAsia"/>
                <w:sz w:val="24"/>
              </w:rPr>
              <w:t>鑫</w:t>
            </w:r>
            <w:proofErr w:type="gramEnd"/>
            <w:r w:rsidR="0013086B">
              <w:rPr>
                <w:rFonts w:hint="eastAsia"/>
                <w:sz w:val="24"/>
              </w:rPr>
              <w:t>短债</w:t>
            </w:r>
            <w:r>
              <w:rPr>
                <w:rFonts w:hint="eastAsia"/>
                <w:sz w:val="24"/>
              </w:rPr>
              <w:t>债券</w:t>
            </w:r>
          </w:p>
        </w:tc>
      </w:tr>
      <w:tr w:rsidR="001A3930" w:rsidRPr="001A3930" w14:paraId="62A6EF4C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9F8E67B" w:rsidR="001A3930" w:rsidRPr="005575BA" w:rsidRDefault="0013086B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006793</w:t>
            </w:r>
          </w:p>
        </w:tc>
      </w:tr>
      <w:tr w:rsidR="001A3930" w:rsidRPr="001A3930" w14:paraId="65AC1F45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422943">
        <w:trPr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FA42816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13086B">
              <w:rPr>
                <w:rFonts w:hint="eastAsia"/>
                <w:sz w:val="24"/>
              </w:rPr>
              <w:t>稳鑫短债</w:t>
            </w:r>
            <w:r w:rsidRPr="00E46A67">
              <w:rPr>
                <w:rFonts w:hint="eastAsia"/>
                <w:sz w:val="24"/>
              </w:rPr>
              <w:t>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52CA44A9" w:rsidR="00BB219D" w:rsidRPr="00C64911" w:rsidRDefault="00F329B6" w:rsidP="00F329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7169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1C09F7DA" w:rsidR="00BB219D" w:rsidRPr="00C64911" w:rsidRDefault="00F329B6" w:rsidP="00F329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7169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503FE6C9" w:rsidR="00BB219D" w:rsidRPr="00C64911" w:rsidRDefault="00F329B6" w:rsidP="00F329B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7169DC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422943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4229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268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5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6B4016" w:rsidRPr="001A3930" w14:paraId="25C9189F" w14:textId="0082F669" w:rsidTr="0042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6B4016" w:rsidRPr="001A3930" w:rsidRDefault="006B4016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ADBCA28" w:rsidR="006B4016" w:rsidRPr="006B4016" w:rsidRDefault="006B4016" w:rsidP="0013086B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</w:t>
            </w:r>
            <w:proofErr w:type="gramStart"/>
            <w:r w:rsidRPr="006B4016">
              <w:rPr>
                <w:rFonts w:ascii="Times New Roman" w:eastAsia="宋体" w:hAnsi="Times New Roman" w:hint="eastAsia"/>
                <w:sz w:val="24"/>
              </w:rPr>
              <w:t>鑫</w:t>
            </w:r>
            <w:proofErr w:type="gramEnd"/>
            <w:r w:rsidRPr="006B4016">
              <w:rPr>
                <w:rFonts w:ascii="Times New Roman" w:eastAsia="宋体" w:hAnsi="Times New Roman" w:hint="eastAsia"/>
                <w:sz w:val="24"/>
              </w:rPr>
              <w:t>短</w:t>
            </w:r>
            <w:proofErr w:type="gramStart"/>
            <w:r w:rsidRPr="006B4016">
              <w:rPr>
                <w:rFonts w:ascii="Times New Roman" w:eastAsia="宋体" w:hAnsi="Times New Roman" w:hint="eastAsia"/>
                <w:sz w:val="24"/>
              </w:rPr>
              <w:t>债</w:t>
            </w:r>
            <w:proofErr w:type="gramEnd"/>
            <w:r w:rsidRPr="006B4016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A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754E452D" w:rsidR="006B4016" w:rsidRPr="006B4016" w:rsidRDefault="006B4016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hint="eastAsia"/>
                <w:sz w:val="24"/>
              </w:rPr>
              <w:t>交银稳</w:t>
            </w:r>
            <w:proofErr w:type="gramStart"/>
            <w:r w:rsidRPr="006B4016">
              <w:rPr>
                <w:rFonts w:ascii="Times New Roman" w:eastAsia="宋体" w:hAnsi="Times New Roman" w:hint="eastAsia"/>
                <w:sz w:val="24"/>
              </w:rPr>
              <w:t>鑫</w:t>
            </w:r>
            <w:proofErr w:type="gramEnd"/>
            <w:r w:rsidRPr="006B4016">
              <w:rPr>
                <w:rFonts w:ascii="Times New Roman" w:eastAsia="宋体" w:hAnsi="Times New Roman" w:hint="eastAsia"/>
                <w:sz w:val="24"/>
              </w:rPr>
              <w:t>短</w:t>
            </w:r>
            <w:proofErr w:type="gramStart"/>
            <w:r w:rsidRPr="006B4016">
              <w:rPr>
                <w:rFonts w:ascii="Times New Roman" w:eastAsia="宋体" w:hAnsi="Times New Roman" w:hint="eastAsia"/>
                <w:sz w:val="24"/>
              </w:rPr>
              <w:t>债</w:t>
            </w:r>
            <w:proofErr w:type="gramEnd"/>
            <w:r w:rsidRPr="006B4016">
              <w:rPr>
                <w:rFonts w:ascii="Times New Roman" w:eastAsia="宋体" w:hAnsi="Times New Roman" w:hint="eastAsia"/>
                <w:sz w:val="24"/>
              </w:rPr>
              <w:t>债券</w:t>
            </w:r>
            <w:r w:rsidRPr="006B4016">
              <w:rPr>
                <w:rFonts w:ascii="Times New Roman" w:eastAsia="宋体" w:hAnsi="Times New Roman" w:hint="eastAsia"/>
                <w:sz w:val="24"/>
              </w:rPr>
              <w:t>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DCC2" w14:textId="4C41FDFC" w:rsidR="006B4016" w:rsidRPr="006B4016" w:rsidRDefault="008F5293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交银稳</w:t>
            </w:r>
            <w:proofErr w:type="gramStart"/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鑫</w:t>
            </w:r>
            <w:proofErr w:type="gramEnd"/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短</w:t>
            </w:r>
            <w:proofErr w:type="gramStart"/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债</w:t>
            </w:r>
            <w:proofErr w:type="gramEnd"/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债券</w:t>
            </w:r>
            <w:r w:rsidRPr="008F529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D</w:t>
            </w:r>
          </w:p>
        </w:tc>
      </w:tr>
      <w:tr w:rsidR="006B4016" w:rsidRPr="00BD50CB" w14:paraId="2524E0CA" w14:textId="3FC70A65" w:rsidTr="0042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6B4016" w:rsidRPr="001A3930" w:rsidRDefault="006B4016" w:rsidP="006B40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7AE8E8AE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6B4016">
              <w:rPr>
                <w:rFonts w:ascii="Times New Roman" w:eastAsia="宋体" w:hAnsi="Times New Roman" w:cs="Times New Roman"/>
                <w:sz w:val="24"/>
              </w:rPr>
              <w:t>006793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431F3FE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006794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9B15" w14:textId="7B6A19BB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/>
                <w:sz w:val="24"/>
              </w:rPr>
              <w:t>015654</w:t>
            </w:r>
          </w:p>
        </w:tc>
      </w:tr>
      <w:tr w:rsidR="006B4016" w:rsidRPr="001A3930" w14:paraId="32C8E906" w14:textId="2633BF37" w:rsidTr="004229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6B4016" w:rsidRPr="001A3930" w:rsidRDefault="006B4016" w:rsidP="006B40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业务限额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4016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306A1F8F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B6A56" w14:textId="724977E7" w:rsidR="006B4016" w:rsidRPr="006B4016" w:rsidRDefault="006B4016" w:rsidP="006B4016">
            <w:pPr>
              <w:rPr>
                <w:rFonts w:ascii="Times New Roman" w:eastAsia="宋体" w:hAnsi="Times New Roman" w:cs="Times New Roman"/>
                <w:sz w:val="24"/>
              </w:rPr>
            </w:pPr>
            <w:r w:rsidRPr="00422943">
              <w:rPr>
                <w:rFonts w:ascii="Times New Roman" w:eastAsia="宋体" w:hAnsi="Times New Roman" w:cs="Times New Roman" w:hint="eastAsia"/>
                <w:sz w:val="24"/>
              </w:rPr>
              <w:t>是</w:t>
            </w:r>
          </w:p>
        </w:tc>
      </w:tr>
    </w:tbl>
    <w:p w14:paraId="025EF8DE" w14:textId="69DB5C7E" w:rsidR="001A3930" w:rsidRPr="00FF28EA" w:rsidRDefault="001A3930" w:rsidP="0013086B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2445AF94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1511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3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9F5C72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11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15119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8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587C79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F2FE2" w14:textId="77777777" w:rsidR="00587C79" w:rsidRDefault="00587C79">
      <w:r>
        <w:separator/>
      </w:r>
    </w:p>
  </w:endnote>
  <w:endnote w:type="continuationSeparator" w:id="0">
    <w:p w14:paraId="27DDA719" w14:textId="77777777" w:rsidR="00587C79" w:rsidRDefault="00587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587C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7F2BF0F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96291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587C79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F5E8A" w14:textId="77777777" w:rsidR="00587C79" w:rsidRDefault="00587C79">
      <w:r>
        <w:separator/>
      </w:r>
    </w:p>
  </w:footnote>
  <w:footnote w:type="continuationSeparator" w:id="0">
    <w:p w14:paraId="66A09FDB" w14:textId="77777777" w:rsidR="00587C79" w:rsidRDefault="00587C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3086B"/>
    <w:rsid w:val="00143AB6"/>
    <w:rsid w:val="0015119C"/>
    <w:rsid w:val="0016017C"/>
    <w:rsid w:val="001722DD"/>
    <w:rsid w:val="001831E9"/>
    <w:rsid w:val="00183ED3"/>
    <w:rsid w:val="001867E4"/>
    <w:rsid w:val="001A130E"/>
    <w:rsid w:val="001A18C2"/>
    <w:rsid w:val="001A3930"/>
    <w:rsid w:val="001B100A"/>
    <w:rsid w:val="001B76A6"/>
    <w:rsid w:val="001F0902"/>
    <w:rsid w:val="00223C8F"/>
    <w:rsid w:val="0023543B"/>
    <w:rsid w:val="002449FA"/>
    <w:rsid w:val="002741B7"/>
    <w:rsid w:val="002A3DC8"/>
    <w:rsid w:val="002D08E8"/>
    <w:rsid w:val="002F209E"/>
    <w:rsid w:val="0031730B"/>
    <w:rsid w:val="00336819"/>
    <w:rsid w:val="003470D4"/>
    <w:rsid w:val="003750EB"/>
    <w:rsid w:val="00383BCA"/>
    <w:rsid w:val="003A75F0"/>
    <w:rsid w:val="003B0773"/>
    <w:rsid w:val="003B537F"/>
    <w:rsid w:val="003C0067"/>
    <w:rsid w:val="00422943"/>
    <w:rsid w:val="00425F53"/>
    <w:rsid w:val="00441CF0"/>
    <w:rsid w:val="00451E66"/>
    <w:rsid w:val="004601E3"/>
    <w:rsid w:val="00462A1B"/>
    <w:rsid w:val="0046472C"/>
    <w:rsid w:val="00480238"/>
    <w:rsid w:val="004A4BA1"/>
    <w:rsid w:val="005311FD"/>
    <w:rsid w:val="005575BA"/>
    <w:rsid w:val="00577D5A"/>
    <w:rsid w:val="00587C79"/>
    <w:rsid w:val="00592823"/>
    <w:rsid w:val="005A2B9E"/>
    <w:rsid w:val="005E3124"/>
    <w:rsid w:val="005F3E81"/>
    <w:rsid w:val="00614C63"/>
    <w:rsid w:val="006633BB"/>
    <w:rsid w:val="006706EF"/>
    <w:rsid w:val="0068034F"/>
    <w:rsid w:val="00696291"/>
    <w:rsid w:val="006B4016"/>
    <w:rsid w:val="006C212D"/>
    <w:rsid w:val="00703BD9"/>
    <w:rsid w:val="00704458"/>
    <w:rsid w:val="007169DC"/>
    <w:rsid w:val="00732FF0"/>
    <w:rsid w:val="00736C80"/>
    <w:rsid w:val="007460C1"/>
    <w:rsid w:val="00750A5B"/>
    <w:rsid w:val="00763018"/>
    <w:rsid w:val="00774EAE"/>
    <w:rsid w:val="00790CC1"/>
    <w:rsid w:val="007C03DF"/>
    <w:rsid w:val="007C2617"/>
    <w:rsid w:val="0080512C"/>
    <w:rsid w:val="00815CDB"/>
    <w:rsid w:val="00834303"/>
    <w:rsid w:val="00863941"/>
    <w:rsid w:val="00866506"/>
    <w:rsid w:val="00885F07"/>
    <w:rsid w:val="008964FF"/>
    <w:rsid w:val="008F5293"/>
    <w:rsid w:val="00913073"/>
    <w:rsid w:val="00915D4B"/>
    <w:rsid w:val="009448B2"/>
    <w:rsid w:val="0098097D"/>
    <w:rsid w:val="00986E3D"/>
    <w:rsid w:val="009D1779"/>
    <w:rsid w:val="009E657C"/>
    <w:rsid w:val="009F2654"/>
    <w:rsid w:val="009F5C72"/>
    <w:rsid w:val="00AA2F9E"/>
    <w:rsid w:val="00AB78D4"/>
    <w:rsid w:val="00AC4B22"/>
    <w:rsid w:val="00AD155F"/>
    <w:rsid w:val="00B03D23"/>
    <w:rsid w:val="00B97705"/>
    <w:rsid w:val="00BB219D"/>
    <w:rsid w:val="00BB2FA8"/>
    <w:rsid w:val="00BD30BF"/>
    <w:rsid w:val="00BD50CB"/>
    <w:rsid w:val="00C1776E"/>
    <w:rsid w:val="00C232D5"/>
    <w:rsid w:val="00C33322"/>
    <w:rsid w:val="00C41817"/>
    <w:rsid w:val="00C561A0"/>
    <w:rsid w:val="00C6339B"/>
    <w:rsid w:val="00C83498"/>
    <w:rsid w:val="00C948E5"/>
    <w:rsid w:val="00CE0B82"/>
    <w:rsid w:val="00CF5B26"/>
    <w:rsid w:val="00D1172A"/>
    <w:rsid w:val="00D223B4"/>
    <w:rsid w:val="00D22C0C"/>
    <w:rsid w:val="00D33199"/>
    <w:rsid w:val="00D47D63"/>
    <w:rsid w:val="00D70E66"/>
    <w:rsid w:val="00D828AC"/>
    <w:rsid w:val="00D92070"/>
    <w:rsid w:val="00D932CB"/>
    <w:rsid w:val="00DA366F"/>
    <w:rsid w:val="00DC50DE"/>
    <w:rsid w:val="00DC5EA8"/>
    <w:rsid w:val="00DE16C7"/>
    <w:rsid w:val="00DE7DD6"/>
    <w:rsid w:val="00E00A57"/>
    <w:rsid w:val="00E3237F"/>
    <w:rsid w:val="00E449C4"/>
    <w:rsid w:val="00E52903"/>
    <w:rsid w:val="00E673F9"/>
    <w:rsid w:val="00E73645"/>
    <w:rsid w:val="00E91485"/>
    <w:rsid w:val="00F329B6"/>
    <w:rsid w:val="00F50D66"/>
    <w:rsid w:val="00F72082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696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160</Words>
  <Characters>914</Characters>
  <Application>Microsoft Office Word</Application>
  <DocSecurity>0</DocSecurity>
  <Lines>7</Lines>
  <Paragraphs>2</Paragraphs>
  <ScaleCrop>false</ScaleCrop>
  <Company>Microsoft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72</cp:revision>
  <dcterms:created xsi:type="dcterms:W3CDTF">2021-06-11T02:50:00Z</dcterms:created>
  <dcterms:modified xsi:type="dcterms:W3CDTF">2023-10-30T01:58:00Z</dcterms:modified>
</cp:coreProperties>
</file>