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44576" w:rsidRPr="00C44576">
        <w:rPr>
          <w:rFonts w:ascii="方正仿宋_GBK" w:eastAsia="方正仿宋_GBK" w:hAnsi="方正仿宋_GBK" w:cs="方正仿宋_GBK" w:hint="eastAsia"/>
          <w:sz w:val="32"/>
          <w:szCs w:val="32"/>
        </w:rPr>
        <w:t>申请恒生系统i-Deal意向转对话交易类接口</w:t>
      </w:r>
      <w:r w:rsidR="00902ACF" w:rsidRPr="00902ACF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C4457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申请恒生系统i-Deal意向转对话交易类接口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02AC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BA33-3333-4F5C-80E6-BD9947C5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2018-05-28T08:07:00Z</cp:lastPrinted>
  <dcterms:created xsi:type="dcterms:W3CDTF">2018-06-08T02:20:00Z</dcterms:created>
  <dcterms:modified xsi:type="dcterms:W3CDTF">2023-09-15T02:02:00Z</dcterms:modified>
</cp:coreProperties>
</file>