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67118" w:rsidRPr="00C67118">
        <w:rPr>
          <w:rFonts w:ascii="方正仿宋_GBK" w:eastAsia="方正仿宋_GBK" w:hAnsi="方正仿宋_GBK" w:cs="方正仿宋_GBK" w:hint="eastAsia"/>
          <w:sz w:val="32"/>
          <w:szCs w:val="32"/>
        </w:rPr>
        <w:t>恒生交易所交易行为监控功能系统采购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67118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67118" w:rsidRPr="00C67118">
        <w:rPr>
          <w:rFonts w:ascii="方正仿宋_GBK" w:eastAsia="方正仿宋_GBK" w:hAnsi="方正仿宋_GBK" w:cs="方正仿宋_GBK" w:hint="eastAsia"/>
          <w:sz w:val="32"/>
          <w:szCs w:val="32"/>
        </w:rPr>
        <w:t>恒生交易所交易行为监控功能系统采购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67118" w:rsidRPr="00C67118">
        <w:rPr>
          <w:rFonts w:ascii="方正仿宋_GBK" w:eastAsia="方正仿宋_GBK" w:hAnsi="方正仿宋_GBK" w:cs="方正仿宋_GBK" w:hint="eastAsia"/>
          <w:sz w:val="32"/>
          <w:szCs w:val="32"/>
        </w:rPr>
        <w:t>恒生交易所交易行为监控功能系统采购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63</w:t>
      </w:r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67118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4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0786F0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88E2-14C2-4E6A-9AD1-A110CE98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50</cp:revision>
  <cp:lastPrinted>2018-07-17T05:21:00Z</cp:lastPrinted>
  <dcterms:created xsi:type="dcterms:W3CDTF">2018-06-08T02:20:00Z</dcterms:created>
  <dcterms:modified xsi:type="dcterms:W3CDTF">2023-06-14T06:57:00Z</dcterms:modified>
</cp:coreProperties>
</file>