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广发证券股份有限公司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广发证券股份有限公司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广发证券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2023年05月31日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广发证券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交银施罗德裕盈纯债债券型证券投资基金A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519776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交银施罗德裕盈纯债债券型证券投资基金C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519777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广发证券股份有限公司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95575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www.gf.com.cn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2023年05月31日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