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080" w:rsidRDefault="00486BE4">
      <w:pPr>
        <w:jc w:val="center"/>
        <w:rPr>
          <w:rStyle w:val="1Char"/>
          <w:sz w:val="21"/>
          <w:szCs w:val="13"/>
        </w:rPr>
      </w:pPr>
      <w:bookmarkStart w:id="0" w:name="_GoBack"/>
      <w:r>
        <w:rPr>
          <w:rFonts w:ascii="Times New Roman" w:eastAsia="宋体" w:hAnsi="Times New Roman" w:cs="Times New Roman" w:hint="eastAsia"/>
          <w:b/>
          <w:kern w:val="0"/>
          <w:sz w:val="30"/>
          <w:szCs w:val="30"/>
        </w:rPr>
        <w:t>交银施罗德</w:t>
      </w:r>
      <w:r>
        <w:rPr>
          <w:rFonts w:ascii="Times New Roman" w:eastAsia="宋体" w:hAnsi="Times New Roman" w:cs="Times New Roman"/>
          <w:b/>
          <w:kern w:val="0"/>
          <w:sz w:val="30"/>
          <w:szCs w:val="30"/>
        </w:rPr>
        <w:t>基金管理有限公司关于旗下部分基金在</w:t>
      </w:r>
      <w:r>
        <w:rPr>
          <w:rFonts w:ascii="Times New Roman" w:eastAsia="宋体" w:hAnsi="Times New Roman" w:cs="Times New Roman"/>
          <w:b/>
          <w:kern w:val="0"/>
          <w:sz w:val="30"/>
          <w:szCs w:val="30"/>
        </w:rPr>
        <w:t>2023</w:t>
      </w:r>
      <w:r>
        <w:rPr>
          <w:rFonts w:ascii="Times New Roman" w:eastAsia="宋体" w:hAnsi="Times New Roman" w:cs="Times New Roman"/>
          <w:b/>
          <w:kern w:val="0"/>
          <w:sz w:val="30"/>
          <w:szCs w:val="30"/>
        </w:rPr>
        <w:t>年度新增港股</w:t>
      </w:r>
      <w:proofErr w:type="gramStart"/>
      <w:r>
        <w:rPr>
          <w:rFonts w:ascii="Times New Roman" w:eastAsia="宋体" w:hAnsi="Times New Roman" w:cs="Times New Roman"/>
          <w:b/>
          <w:kern w:val="0"/>
          <w:sz w:val="30"/>
          <w:szCs w:val="30"/>
        </w:rPr>
        <w:t>通交易</w:t>
      </w:r>
      <w:proofErr w:type="gramEnd"/>
      <w:r>
        <w:rPr>
          <w:rFonts w:ascii="Times New Roman" w:eastAsia="宋体" w:hAnsi="Times New Roman" w:cs="Times New Roman"/>
          <w:b/>
          <w:kern w:val="0"/>
          <w:sz w:val="30"/>
          <w:szCs w:val="30"/>
        </w:rPr>
        <w:t>日照常开放申购、赎回、转换、定期定额投资业务的公告</w:t>
      </w:r>
      <w:bookmarkEnd w:id="0"/>
    </w:p>
    <w:p w:rsidR="002E6080" w:rsidRDefault="002E6080">
      <w:pPr>
        <w:jc w:val="center"/>
        <w:rPr>
          <w:rStyle w:val="1Char"/>
          <w:sz w:val="21"/>
          <w:szCs w:val="13"/>
        </w:rPr>
      </w:pPr>
    </w:p>
    <w:p w:rsidR="00BF456D" w:rsidRPr="00CE0CDE" w:rsidRDefault="00486BE4" w:rsidP="00CE0CDE">
      <w:pPr>
        <w:widowControl/>
        <w:spacing w:before="100" w:beforeAutospacing="1" w:after="100" w:afterAutospacing="1" w:line="360" w:lineRule="auto"/>
        <w:ind w:firstLine="480"/>
        <w:contextualSpacing/>
        <w:rPr>
          <w:rFonts w:ascii="Times New Roman" w:eastAsia="宋体" w:hAnsi="Times New Roman" w:cs="Times New Roman"/>
          <w:kern w:val="0"/>
          <w:sz w:val="24"/>
        </w:rPr>
      </w:pPr>
      <w:r w:rsidRPr="00486BE4">
        <w:rPr>
          <w:rFonts w:ascii="Times New Roman" w:eastAsia="宋体" w:hAnsi="Times New Roman" w:cs="Times New Roman" w:hint="eastAsia"/>
          <w:kern w:val="0"/>
          <w:sz w:val="24"/>
        </w:rPr>
        <w:t>根据中国投资信息有限公司发布的《关于</w:t>
      </w:r>
      <w:r w:rsidRPr="00486BE4">
        <w:rPr>
          <w:rFonts w:ascii="Times New Roman" w:eastAsia="宋体" w:hAnsi="Times New Roman" w:cs="Times New Roman" w:hint="eastAsia"/>
          <w:kern w:val="0"/>
          <w:sz w:val="24"/>
        </w:rPr>
        <w:t>2023</w:t>
      </w:r>
      <w:r w:rsidRPr="00486BE4">
        <w:rPr>
          <w:rFonts w:ascii="Times New Roman" w:eastAsia="宋体" w:hAnsi="Times New Roman" w:cs="Times New Roman" w:hint="eastAsia"/>
          <w:kern w:val="0"/>
          <w:sz w:val="24"/>
        </w:rPr>
        <w:t>年沪港通下新增港股通交易日有关安排的通知》及中国</w:t>
      </w:r>
      <w:proofErr w:type="gramStart"/>
      <w:r w:rsidRPr="00486BE4">
        <w:rPr>
          <w:rFonts w:ascii="Times New Roman" w:eastAsia="宋体" w:hAnsi="Times New Roman" w:cs="Times New Roman" w:hint="eastAsia"/>
          <w:kern w:val="0"/>
          <w:sz w:val="24"/>
        </w:rPr>
        <w:t>创盈市场</w:t>
      </w:r>
      <w:proofErr w:type="gramEnd"/>
      <w:r w:rsidRPr="00486BE4">
        <w:rPr>
          <w:rFonts w:ascii="Times New Roman" w:eastAsia="宋体" w:hAnsi="Times New Roman" w:cs="Times New Roman" w:hint="eastAsia"/>
          <w:kern w:val="0"/>
          <w:sz w:val="24"/>
        </w:rPr>
        <w:t>服务有限公司发布的《关于</w:t>
      </w:r>
      <w:r w:rsidRPr="00486BE4">
        <w:rPr>
          <w:rFonts w:ascii="Times New Roman" w:eastAsia="宋体" w:hAnsi="Times New Roman" w:cs="Times New Roman" w:hint="eastAsia"/>
          <w:kern w:val="0"/>
          <w:sz w:val="24"/>
        </w:rPr>
        <w:t>2023</w:t>
      </w:r>
      <w:r w:rsidRPr="00486BE4">
        <w:rPr>
          <w:rFonts w:ascii="Times New Roman" w:eastAsia="宋体" w:hAnsi="Times New Roman" w:cs="Times New Roman" w:hint="eastAsia"/>
          <w:kern w:val="0"/>
          <w:sz w:val="24"/>
        </w:rPr>
        <w:t>年新增港股通交易日及更新</w:t>
      </w:r>
      <w:r w:rsidRPr="00486BE4">
        <w:rPr>
          <w:rFonts w:ascii="Times New Roman" w:eastAsia="宋体" w:hAnsi="Times New Roman" w:cs="Times New Roman" w:hint="eastAsia"/>
          <w:kern w:val="0"/>
          <w:sz w:val="24"/>
        </w:rPr>
        <w:t>2023</w:t>
      </w:r>
      <w:r w:rsidRPr="00486BE4">
        <w:rPr>
          <w:rFonts w:ascii="Times New Roman" w:eastAsia="宋体" w:hAnsi="Times New Roman" w:cs="Times New Roman" w:hint="eastAsia"/>
          <w:kern w:val="0"/>
          <w:sz w:val="24"/>
        </w:rPr>
        <w:t>年深港通下的港股通交易日有关安排的通知》</w:t>
      </w:r>
      <w:r w:rsidR="00BF456D" w:rsidRPr="00CE0CDE">
        <w:rPr>
          <w:rFonts w:ascii="Times New Roman" w:eastAsia="宋体" w:hAnsi="Times New Roman" w:cs="Times New Roman" w:hint="eastAsia"/>
          <w:kern w:val="0"/>
          <w:sz w:val="24"/>
        </w:rPr>
        <w:t>，</w:t>
      </w:r>
      <w:r w:rsidRPr="00CE0CDE">
        <w:rPr>
          <w:rFonts w:ascii="Times New Roman" w:eastAsia="宋体" w:hAnsi="Times New Roman" w:cs="Times New Roman"/>
          <w:kern w:val="0"/>
          <w:sz w:val="24"/>
        </w:rPr>
        <w:t>2023</w:t>
      </w:r>
      <w:r w:rsidRPr="00CE0CDE">
        <w:rPr>
          <w:rFonts w:ascii="Times New Roman" w:eastAsia="宋体" w:hAnsi="Times New Roman" w:cs="Times New Roman" w:hint="eastAsia"/>
          <w:kern w:val="0"/>
          <w:sz w:val="24"/>
        </w:rPr>
        <w:t>年</w:t>
      </w:r>
      <w:r w:rsidRPr="00CE0CDE">
        <w:rPr>
          <w:rFonts w:ascii="Times New Roman" w:eastAsia="宋体" w:hAnsi="Times New Roman" w:cs="Times New Roman"/>
          <w:kern w:val="0"/>
          <w:sz w:val="24"/>
        </w:rPr>
        <w:t>6</w:t>
      </w:r>
      <w:r w:rsidRPr="00CE0CDE">
        <w:rPr>
          <w:rFonts w:ascii="Times New Roman" w:eastAsia="宋体" w:hAnsi="Times New Roman" w:cs="Times New Roman" w:hint="eastAsia"/>
          <w:kern w:val="0"/>
          <w:sz w:val="24"/>
        </w:rPr>
        <w:t>月</w:t>
      </w:r>
      <w:r w:rsidRPr="00CE0CDE">
        <w:rPr>
          <w:rFonts w:ascii="Times New Roman" w:eastAsia="宋体" w:hAnsi="Times New Roman" w:cs="Times New Roman"/>
          <w:kern w:val="0"/>
          <w:sz w:val="24"/>
        </w:rPr>
        <w:t>20</w:t>
      </w:r>
      <w:r w:rsidRPr="00CE0CDE">
        <w:rPr>
          <w:rFonts w:ascii="Times New Roman" w:eastAsia="宋体" w:hAnsi="Times New Roman" w:cs="Times New Roman" w:hint="eastAsia"/>
          <w:kern w:val="0"/>
          <w:sz w:val="24"/>
        </w:rPr>
        <w:t>日、</w:t>
      </w:r>
      <w:r w:rsidRPr="00CE0CDE">
        <w:rPr>
          <w:rFonts w:ascii="Times New Roman" w:eastAsia="宋体" w:hAnsi="Times New Roman" w:cs="Times New Roman"/>
          <w:kern w:val="0"/>
          <w:sz w:val="24"/>
        </w:rPr>
        <w:t>6</w:t>
      </w:r>
      <w:r w:rsidRPr="00CE0CDE">
        <w:rPr>
          <w:rFonts w:ascii="Times New Roman" w:eastAsia="宋体" w:hAnsi="Times New Roman" w:cs="Times New Roman" w:hint="eastAsia"/>
          <w:kern w:val="0"/>
          <w:sz w:val="24"/>
        </w:rPr>
        <w:t>月</w:t>
      </w:r>
      <w:r w:rsidRPr="00CE0CDE">
        <w:rPr>
          <w:rFonts w:ascii="Times New Roman" w:eastAsia="宋体" w:hAnsi="Times New Roman" w:cs="Times New Roman"/>
          <w:kern w:val="0"/>
          <w:sz w:val="24"/>
        </w:rPr>
        <w:t xml:space="preserve"> 21 </w:t>
      </w:r>
      <w:r w:rsidRPr="00CE0CDE">
        <w:rPr>
          <w:rFonts w:ascii="Times New Roman" w:eastAsia="宋体" w:hAnsi="Times New Roman" w:cs="Times New Roman" w:hint="eastAsia"/>
          <w:kern w:val="0"/>
          <w:sz w:val="24"/>
        </w:rPr>
        <w:t>日、</w:t>
      </w:r>
      <w:r w:rsidRPr="00CE0CDE">
        <w:rPr>
          <w:rFonts w:ascii="Times New Roman" w:eastAsia="宋体" w:hAnsi="Times New Roman" w:cs="Times New Roman"/>
          <w:kern w:val="0"/>
          <w:sz w:val="24"/>
        </w:rPr>
        <w:t xml:space="preserve"> 9 </w:t>
      </w:r>
      <w:r w:rsidRPr="00CE0CDE">
        <w:rPr>
          <w:rFonts w:ascii="Times New Roman" w:eastAsia="宋体" w:hAnsi="Times New Roman" w:cs="Times New Roman" w:hint="eastAsia"/>
          <w:kern w:val="0"/>
          <w:sz w:val="24"/>
        </w:rPr>
        <w:t>月</w:t>
      </w:r>
      <w:r w:rsidRPr="00CE0CDE">
        <w:rPr>
          <w:rFonts w:ascii="Times New Roman" w:eastAsia="宋体" w:hAnsi="Times New Roman" w:cs="Times New Roman"/>
          <w:kern w:val="0"/>
          <w:sz w:val="24"/>
        </w:rPr>
        <w:t xml:space="preserve"> 27 </w:t>
      </w:r>
      <w:r w:rsidRPr="00CE0CDE">
        <w:rPr>
          <w:rFonts w:ascii="Times New Roman" w:eastAsia="宋体" w:hAnsi="Times New Roman" w:cs="Times New Roman" w:hint="eastAsia"/>
          <w:kern w:val="0"/>
          <w:sz w:val="24"/>
        </w:rPr>
        <w:t>日、</w:t>
      </w:r>
      <w:r w:rsidRPr="00CE0CDE">
        <w:rPr>
          <w:rFonts w:ascii="Times New Roman" w:eastAsia="宋体" w:hAnsi="Times New Roman" w:cs="Times New Roman"/>
          <w:kern w:val="0"/>
          <w:sz w:val="24"/>
        </w:rPr>
        <w:t xml:space="preserve">9 </w:t>
      </w:r>
      <w:r w:rsidRPr="00CE0CDE">
        <w:rPr>
          <w:rFonts w:ascii="Times New Roman" w:eastAsia="宋体" w:hAnsi="Times New Roman" w:cs="Times New Roman" w:hint="eastAsia"/>
          <w:kern w:val="0"/>
          <w:sz w:val="24"/>
        </w:rPr>
        <w:t>月</w:t>
      </w:r>
      <w:r w:rsidRPr="00CE0CDE">
        <w:rPr>
          <w:rFonts w:ascii="Times New Roman" w:eastAsia="宋体" w:hAnsi="Times New Roman" w:cs="Times New Roman"/>
          <w:kern w:val="0"/>
          <w:sz w:val="24"/>
        </w:rPr>
        <w:t xml:space="preserve"> 28 </w:t>
      </w:r>
      <w:r w:rsidRPr="00CE0CDE">
        <w:rPr>
          <w:rFonts w:ascii="Times New Roman" w:eastAsia="宋体" w:hAnsi="Times New Roman" w:cs="Times New Roman" w:hint="eastAsia"/>
          <w:kern w:val="0"/>
          <w:sz w:val="24"/>
        </w:rPr>
        <w:t>日为</w:t>
      </w:r>
      <w:r w:rsidRPr="00CE0CDE">
        <w:rPr>
          <w:rFonts w:ascii="Times New Roman" w:eastAsia="宋体" w:hAnsi="Times New Roman" w:cs="Times New Roman"/>
          <w:kern w:val="0"/>
          <w:sz w:val="24"/>
        </w:rPr>
        <w:t xml:space="preserve"> 2023 </w:t>
      </w:r>
      <w:r w:rsidRPr="00CE0CDE">
        <w:rPr>
          <w:rFonts w:ascii="Times New Roman" w:eastAsia="宋体" w:hAnsi="Times New Roman" w:cs="Times New Roman" w:hint="eastAsia"/>
          <w:kern w:val="0"/>
          <w:sz w:val="24"/>
        </w:rPr>
        <w:t>年度新增港股</w:t>
      </w:r>
      <w:proofErr w:type="gramStart"/>
      <w:r w:rsidRPr="00CE0CDE">
        <w:rPr>
          <w:rFonts w:ascii="Times New Roman" w:eastAsia="宋体" w:hAnsi="Times New Roman" w:cs="Times New Roman" w:hint="eastAsia"/>
          <w:kern w:val="0"/>
          <w:sz w:val="24"/>
        </w:rPr>
        <w:t>通交易</w:t>
      </w:r>
      <w:proofErr w:type="gramEnd"/>
      <w:r w:rsidRPr="00CE0CDE">
        <w:rPr>
          <w:rFonts w:ascii="Times New Roman" w:eastAsia="宋体" w:hAnsi="Times New Roman" w:cs="Times New Roman" w:hint="eastAsia"/>
          <w:kern w:val="0"/>
          <w:sz w:val="24"/>
        </w:rPr>
        <w:t>日。</w:t>
      </w:r>
    </w:p>
    <w:p w:rsidR="002E6080" w:rsidRPr="00CE0CDE" w:rsidRDefault="00486BE4" w:rsidP="00CE0CDE">
      <w:pPr>
        <w:widowControl/>
        <w:spacing w:before="100" w:beforeAutospacing="1" w:after="100" w:afterAutospacing="1" w:line="360" w:lineRule="auto"/>
        <w:ind w:firstLine="480"/>
        <w:contextualSpacing/>
        <w:rPr>
          <w:rFonts w:ascii="Times New Roman" w:hAnsi="Times New Roman"/>
          <w:kern w:val="0"/>
          <w:sz w:val="24"/>
        </w:rPr>
      </w:pPr>
      <w:r w:rsidRPr="00CE0CDE">
        <w:rPr>
          <w:rFonts w:ascii="Times New Roman" w:eastAsia="宋体" w:hAnsi="Times New Roman" w:cs="Times New Roman" w:hint="eastAsia"/>
          <w:kern w:val="0"/>
          <w:sz w:val="24"/>
        </w:rPr>
        <w:t>交银施罗德基金管理有限公司（以下简称</w:t>
      </w:r>
      <w:r w:rsidRPr="00CE0CDE">
        <w:rPr>
          <w:rFonts w:ascii="Times New Roman" w:eastAsia="宋体" w:hAnsi="Times New Roman" w:cs="Times New Roman"/>
          <w:kern w:val="0"/>
          <w:sz w:val="24"/>
        </w:rPr>
        <w:t xml:space="preserve"> “</w:t>
      </w:r>
      <w:r w:rsidRPr="00CE0CDE">
        <w:rPr>
          <w:rFonts w:ascii="Times New Roman" w:eastAsia="宋体" w:hAnsi="Times New Roman" w:cs="Times New Roman" w:hint="eastAsia"/>
          <w:kern w:val="0"/>
          <w:sz w:val="24"/>
        </w:rPr>
        <w:t>本公司</w:t>
      </w:r>
      <w:r w:rsidRPr="00CE0CDE">
        <w:rPr>
          <w:rFonts w:ascii="Times New Roman" w:eastAsia="宋体" w:hAnsi="Times New Roman" w:cs="Times New Roman"/>
          <w:kern w:val="0"/>
          <w:sz w:val="24"/>
        </w:rPr>
        <w:t>”</w:t>
      </w:r>
      <w:r w:rsidRPr="00CE0CDE">
        <w:rPr>
          <w:rFonts w:ascii="Times New Roman" w:eastAsia="宋体" w:hAnsi="Times New Roman" w:cs="Times New Roman" w:hint="eastAsia"/>
          <w:kern w:val="0"/>
          <w:sz w:val="24"/>
        </w:rPr>
        <w:t>）旗下相关基金在上述新增港股</w:t>
      </w:r>
      <w:proofErr w:type="gramStart"/>
      <w:r w:rsidRPr="00CE0CDE">
        <w:rPr>
          <w:rFonts w:ascii="Times New Roman" w:eastAsia="宋体" w:hAnsi="Times New Roman" w:cs="Times New Roman" w:hint="eastAsia"/>
          <w:kern w:val="0"/>
          <w:sz w:val="24"/>
        </w:rPr>
        <w:t>通交易</w:t>
      </w:r>
      <w:proofErr w:type="gramEnd"/>
      <w:r w:rsidRPr="00CE0CDE">
        <w:rPr>
          <w:rFonts w:ascii="Times New Roman" w:eastAsia="宋体" w:hAnsi="Times New Roman" w:cs="Times New Roman" w:hint="eastAsia"/>
          <w:kern w:val="0"/>
          <w:sz w:val="24"/>
        </w:rPr>
        <w:t>日的业务安排调整为照常开放申购、赎回、</w:t>
      </w:r>
      <w:r w:rsidRPr="00CE0CDE">
        <w:rPr>
          <w:rFonts w:ascii="Times New Roman" w:eastAsia="宋体" w:hAnsi="Times New Roman" w:cs="Times New Roman"/>
          <w:kern w:val="0"/>
          <w:sz w:val="24"/>
        </w:rPr>
        <w:t xml:space="preserve"> </w:t>
      </w:r>
      <w:r w:rsidRPr="00CE0CDE">
        <w:rPr>
          <w:rFonts w:ascii="Times New Roman" w:eastAsia="宋体" w:hAnsi="Times New Roman" w:cs="Times New Roman" w:hint="eastAsia"/>
          <w:kern w:val="0"/>
          <w:sz w:val="24"/>
        </w:rPr>
        <w:t>转换、定期定额投资业务。届时不再另行公告，敬请投资者及早做好交易安排。</w:t>
      </w:r>
      <w:r>
        <w:rPr>
          <w:rFonts w:ascii="宋体" w:eastAsia="宋体" w:hAnsi="宋体" w:cs="宋体"/>
          <w:sz w:val="24"/>
        </w:rPr>
        <w:br/>
      </w:r>
      <w:r>
        <w:rPr>
          <w:rFonts w:ascii="宋体" w:eastAsia="宋体" w:hAnsi="宋体" w:cs="宋体" w:hint="eastAsia"/>
          <w:sz w:val="24"/>
        </w:rPr>
        <w:t xml:space="preserve">    </w:t>
      </w:r>
    </w:p>
    <w:p w:rsidR="002E6080" w:rsidRPr="00CE0CDE" w:rsidRDefault="00486BE4" w:rsidP="00CE0CDE">
      <w:pPr>
        <w:widowControl/>
        <w:spacing w:before="100" w:beforeAutospacing="1" w:after="100" w:afterAutospacing="1" w:line="360" w:lineRule="auto"/>
        <w:ind w:firstLine="480"/>
        <w:contextualSpacing/>
        <w:rPr>
          <w:rFonts w:ascii="Times New Roman" w:eastAsia="宋体" w:hAnsi="Times New Roman" w:cs="Times New Roman"/>
          <w:kern w:val="0"/>
          <w:sz w:val="24"/>
        </w:rPr>
      </w:pPr>
      <w:r w:rsidRPr="00CE0CDE">
        <w:rPr>
          <w:rFonts w:ascii="Times New Roman" w:eastAsia="宋体" w:hAnsi="Times New Roman" w:cs="Times New Roman"/>
          <w:kern w:val="0"/>
          <w:sz w:val="24"/>
        </w:rPr>
        <w:t>本次调整涉及的基金如下：</w:t>
      </w:r>
      <w:r w:rsidRPr="00CE0CDE">
        <w:rPr>
          <w:rFonts w:ascii="Times New Roman" w:eastAsia="宋体" w:hAnsi="Times New Roman" w:cs="Times New Roman"/>
          <w:kern w:val="0"/>
          <w:sz w:val="24"/>
        </w:rPr>
        <w:t xml:space="preserve"> </w:t>
      </w: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84"/>
        <w:gridCol w:w="1736"/>
        <w:gridCol w:w="2266"/>
      </w:tblGrid>
      <w:tr w:rsidR="002E6080">
        <w:trPr>
          <w:trHeight w:val="480"/>
          <w:jc w:val="center"/>
        </w:trPr>
        <w:tc>
          <w:tcPr>
            <w:tcW w:w="817" w:type="dxa"/>
            <w:shd w:val="clear" w:color="auto" w:fill="auto"/>
            <w:vAlign w:val="center"/>
          </w:tcPr>
          <w:p w:rsidR="002E6080" w:rsidRDefault="00486BE4">
            <w:pPr>
              <w:widowControl/>
              <w:jc w:val="left"/>
              <w:rPr>
                <w:rFonts w:ascii="Times New Roman" w:hAnsi="Times New Roman"/>
                <w:color w:val="000000"/>
                <w:kern w:val="0"/>
                <w:sz w:val="24"/>
              </w:rPr>
            </w:pPr>
            <w:r>
              <w:rPr>
                <w:rFonts w:ascii="Times New Roman" w:hAnsi="Times New Roman"/>
                <w:color w:val="000000"/>
                <w:kern w:val="0"/>
                <w:sz w:val="24"/>
              </w:rPr>
              <w:t>序号</w:t>
            </w:r>
          </w:p>
        </w:tc>
        <w:tc>
          <w:tcPr>
            <w:tcW w:w="3484" w:type="dxa"/>
            <w:shd w:val="clear" w:color="auto" w:fill="auto"/>
            <w:vAlign w:val="center"/>
          </w:tcPr>
          <w:p w:rsidR="002E6080" w:rsidRDefault="00486BE4">
            <w:pPr>
              <w:widowControl/>
              <w:jc w:val="center"/>
              <w:rPr>
                <w:rFonts w:ascii="Times New Roman" w:hAnsi="Times New Roman"/>
                <w:color w:val="000000"/>
                <w:kern w:val="0"/>
                <w:sz w:val="24"/>
              </w:rPr>
            </w:pPr>
            <w:r>
              <w:rPr>
                <w:rFonts w:ascii="Times New Roman" w:hAnsi="Times New Roman"/>
                <w:color w:val="000000"/>
                <w:kern w:val="0"/>
                <w:sz w:val="24"/>
              </w:rPr>
              <w:t>基金名称</w:t>
            </w:r>
          </w:p>
        </w:tc>
        <w:tc>
          <w:tcPr>
            <w:tcW w:w="1736" w:type="dxa"/>
            <w:shd w:val="clear" w:color="auto" w:fill="auto"/>
            <w:vAlign w:val="center"/>
          </w:tcPr>
          <w:p w:rsidR="002E6080" w:rsidRDefault="00486BE4">
            <w:pPr>
              <w:widowControl/>
              <w:jc w:val="center"/>
              <w:rPr>
                <w:rFonts w:ascii="Times New Roman" w:hAnsi="Times New Roman"/>
                <w:color w:val="000000"/>
                <w:kern w:val="0"/>
                <w:sz w:val="24"/>
              </w:rPr>
            </w:pPr>
            <w:r>
              <w:rPr>
                <w:rFonts w:ascii="Times New Roman" w:hAnsi="Times New Roman"/>
                <w:color w:val="000000"/>
                <w:kern w:val="0"/>
                <w:sz w:val="24"/>
              </w:rPr>
              <w:t>简称</w:t>
            </w:r>
          </w:p>
        </w:tc>
        <w:tc>
          <w:tcPr>
            <w:tcW w:w="2266" w:type="dxa"/>
            <w:shd w:val="clear" w:color="auto" w:fill="auto"/>
            <w:vAlign w:val="center"/>
          </w:tcPr>
          <w:p w:rsidR="002E6080" w:rsidRDefault="00486BE4">
            <w:pPr>
              <w:widowControl/>
              <w:jc w:val="center"/>
              <w:rPr>
                <w:rFonts w:ascii="Times New Roman" w:hAnsi="Times New Roman"/>
                <w:color w:val="000000"/>
                <w:kern w:val="0"/>
                <w:sz w:val="24"/>
              </w:rPr>
            </w:pPr>
            <w:r>
              <w:rPr>
                <w:rFonts w:ascii="Times New Roman" w:hAnsi="Times New Roman"/>
                <w:color w:val="000000"/>
                <w:kern w:val="0"/>
                <w:sz w:val="24"/>
              </w:rPr>
              <w:t>基金代码</w:t>
            </w:r>
          </w:p>
        </w:tc>
      </w:tr>
      <w:tr w:rsidR="002E6080">
        <w:trPr>
          <w:trHeight w:val="480"/>
          <w:jc w:val="center"/>
        </w:trPr>
        <w:tc>
          <w:tcPr>
            <w:tcW w:w="817" w:type="dxa"/>
            <w:shd w:val="clear" w:color="auto" w:fill="auto"/>
            <w:vAlign w:val="center"/>
          </w:tcPr>
          <w:p w:rsidR="002E6080" w:rsidRDefault="00486BE4">
            <w:pPr>
              <w:widowControl/>
              <w:jc w:val="center"/>
              <w:rPr>
                <w:rFonts w:ascii="Times New Roman" w:hAnsi="Times New Roman"/>
                <w:color w:val="000000"/>
                <w:kern w:val="0"/>
                <w:sz w:val="24"/>
              </w:rPr>
            </w:pPr>
            <w:r>
              <w:rPr>
                <w:rFonts w:ascii="Times New Roman" w:hAnsi="Times New Roman" w:hint="eastAsia"/>
                <w:color w:val="000000"/>
                <w:kern w:val="0"/>
                <w:sz w:val="24"/>
              </w:rPr>
              <w:t>1</w:t>
            </w:r>
          </w:p>
        </w:tc>
        <w:tc>
          <w:tcPr>
            <w:tcW w:w="3484" w:type="dxa"/>
            <w:shd w:val="clear" w:color="auto" w:fill="auto"/>
            <w:vAlign w:val="center"/>
          </w:tcPr>
          <w:p w:rsidR="002E6080" w:rsidRDefault="00486BE4">
            <w:pPr>
              <w:widowControl/>
              <w:jc w:val="left"/>
              <w:rPr>
                <w:rFonts w:ascii="Times New Roman" w:hAnsi="Times New Roman"/>
                <w:color w:val="000000"/>
                <w:kern w:val="0"/>
                <w:sz w:val="24"/>
              </w:rPr>
            </w:pPr>
            <w:r>
              <w:rPr>
                <w:rFonts w:ascii="Times New Roman" w:hAnsi="Times New Roman" w:hint="eastAsia"/>
                <w:color w:val="000000"/>
                <w:kern w:val="0"/>
                <w:sz w:val="24"/>
              </w:rPr>
              <w:t>交银施罗德沪港</w:t>
            </w:r>
            <w:proofErr w:type="gramStart"/>
            <w:r>
              <w:rPr>
                <w:rFonts w:ascii="Times New Roman" w:hAnsi="Times New Roman" w:hint="eastAsia"/>
                <w:color w:val="000000"/>
                <w:kern w:val="0"/>
                <w:sz w:val="24"/>
              </w:rPr>
              <w:t>深价值</w:t>
            </w:r>
            <w:proofErr w:type="gramEnd"/>
            <w:r>
              <w:rPr>
                <w:rFonts w:ascii="Times New Roman" w:hAnsi="Times New Roman" w:hint="eastAsia"/>
                <w:color w:val="000000"/>
                <w:kern w:val="0"/>
                <w:sz w:val="24"/>
              </w:rPr>
              <w:t>精选灵活配置混合型证券投资基金</w:t>
            </w:r>
          </w:p>
        </w:tc>
        <w:tc>
          <w:tcPr>
            <w:tcW w:w="1736" w:type="dxa"/>
            <w:shd w:val="clear" w:color="auto" w:fill="auto"/>
            <w:vAlign w:val="center"/>
          </w:tcPr>
          <w:p w:rsidR="002E6080" w:rsidRDefault="00486BE4">
            <w:pPr>
              <w:widowControl/>
              <w:jc w:val="center"/>
              <w:rPr>
                <w:rFonts w:ascii="Times New Roman" w:hAnsi="Times New Roman"/>
                <w:color w:val="000000"/>
                <w:kern w:val="0"/>
                <w:sz w:val="24"/>
              </w:rPr>
            </w:pPr>
            <w:r>
              <w:rPr>
                <w:rFonts w:ascii="Times New Roman" w:hAnsi="Times New Roman" w:hint="eastAsia"/>
                <w:color w:val="000000"/>
                <w:kern w:val="0"/>
                <w:sz w:val="24"/>
              </w:rPr>
              <w:t>交</w:t>
            </w:r>
            <w:proofErr w:type="gramStart"/>
            <w:r>
              <w:rPr>
                <w:rFonts w:ascii="Times New Roman" w:hAnsi="Times New Roman" w:hint="eastAsia"/>
                <w:color w:val="000000"/>
                <w:kern w:val="0"/>
                <w:sz w:val="24"/>
              </w:rPr>
              <w:t>银</w:t>
            </w:r>
            <w:r>
              <w:rPr>
                <w:rFonts w:ascii="Times New Roman" w:hAnsi="Times New Roman"/>
                <w:color w:val="000000"/>
                <w:kern w:val="0"/>
                <w:sz w:val="24"/>
              </w:rPr>
              <w:t>沪港深价值</w:t>
            </w:r>
            <w:proofErr w:type="gramEnd"/>
            <w:r>
              <w:rPr>
                <w:rFonts w:ascii="Times New Roman" w:hAnsi="Times New Roman"/>
                <w:color w:val="000000"/>
                <w:kern w:val="0"/>
                <w:sz w:val="24"/>
              </w:rPr>
              <w:t>精选</w:t>
            </w:r>
          </w:p>
        </w:tc>
        <w:tc>
          <w:tcPr>
            <w:tcW w:w="2266" w:type="dxa"/>
            <w:shd w:val="clear" w:color="auto" w:fill="auto"/>
            <w:vAlign w:val="center"/>
          </w:tcPr>
          <w:p w:rsidR="002E6080" w:rsidRDefault="00486BE4">
            <w:pPr>
              <w:widowControl/>
              <w:jc w:val="center"/>
              <w:rPr>
                <w:rFonts w:ascii="Times New Roman" w:hAnsi="Times New Roman"/>
                <w:color w:val="000000"/>
                <w:kern w:val="0"/>
                <w:sz w:val="24"/>
              </w:rPr>
            </w:pPr>
            <w:r>
              <w:rPr>
                <w:rFonts w:ascii="Times New Roman" w:hAnsi="Times New Roman" w:hint="eastAsia"/>
                <w:color w:val="000000"/>
                <w:kern w:val="0"/>
                <w:sz w:val="24"/>
              </w:rPr>
              <w:t>519779</w:t>
            </w:r>
          </w:p>
        </w:tc>
      </w:tr>
      <w:tr w:rsidR="002E6080">
        <w:trPr>
          <w:trHeight w:val="480"/>
          <w:jc w:val="center"/>
        </w:trPr>
        <w:tc>
          <w:tcPr>
            <w:tcW w:w="817" w:type="dxa"/>
            <w:shd w:val="clear" w:color="auto" w:fill="auto"/>
            <w:vAlign w:val="center"/>
          </w:tcPr>
          <w:p w:rsidR="002E6080" w:rsidRDefault="00486BE4">
            <w:pPr>
              <w:widowControl/>
              <w:jc w:val="center"/>
              <w:rPr>
                <w:rFonts w:ascii="Times New Roman" w:hAnsi="Times New Roman"/>
                <w:color w:val="000000"/>
                <w:kern w:val="0"/>
                <w:sz w:val="24"/>
              </w:rPr>
            </w:pPr>
            <w:r>
              <w:rPr>
                <w:rFonts w:ascii="Times New Roman" w:hAnsi="Times New Roman"/>
                <w:color w:val="000000"/>
                <w:kern w:val="0"/>
                <w:sz w:val="24"/>
              </w:rPr>
              <w:t>2</w:t>
            </w:r>
          </w:p>
        </w:tc>
        <w:tc>
          <w:tcPr>
            <w:tcW w:w="3484" w:type="dxa"/>
            <w:shd w:val="clear" w:color="auto" w:fill="auto"/>
            <w:vAlign w:val="center"/>
          </w:tcPr>
          <w:p w:rsidR="002E6080" w:rsidRDefault="00486BE4">
            <w:pPr>
              <w:widowControl/>
              <w:jc w:val="left"/>
              <w:rPr>
                <w:rFonts w:ascii="Times New Roman" w:hAnsi="Times New Roman"/>
                <w:color w:val="000000"/>
                <w:kern w:val="0"/>
                <w:sz w:val="24"/>
              </w:rPr>
            </w:pPr>
            <w:r>
              <w:rPr>
                <w:rFonts w:ascii="Times New Roman" w:hAnsi="Times New Roman"/>
                <w:color w:val="000000"/>
                <w:kern w:val="0"/>
                <w:sz w:val="24"/>
              </w:rPr>
              <w:t>交银施罗德</w:t>
            </w:r>
            <w:r>
              <w:rPr>
                <w:rFonts w:ascii="Times New Roman" w:hAnsi="Times New Roman"/>
                <w:kern w:val="0"/>
                <w:sz w:val="24"/>
              </w:rPr>
              <w:t>创新成长混合型证券投资基金</w:t>
            </w:r>
          </w:p>
        </w:tc>
        <w:tc>
          <w:tcPr>
            <w:tcW w:w="1736" w:type="dxa"/>
            <w:shd w:val="clear" w:color="auto" w:fill="auto"/>
            <w:vAlign w:val="center"/>
          </w:tcPr>
          <w:p w:rsidR="002E6080" w:rsidRDefault="00486BE4">
            <w:pPr>
              <w:widowControl/>
              <w:jc w:val="center"/>
              <w:rPr>
                <w:rFonts w:ascii="Times New Roman" w:hAnsi="Times New Roman"/>
                <w:color w:val="000000"/>
                <w:kern w:val="0"/>
                <w:sz w:val="24"/>
              </w:rPr>
            </w:pPr>
            <w:r>
              <w:rPr>
                <w:rFonts w:ascii="Times New Roman" w:hAnsi="Times New Roman"/>
                <w:color w:val="000000"/>
                <w:kern w:val="0"/>
                <w:sz w:val="24"/>
              </w:rPr>
              <w:t>交</w:t>
            </w:r>
            <w:proofErr w:type="gramStart"/>
            <w:r>
              <w:rPr>
                <w:rFonts w:ascii="Times New Roman" w:hAnsi="Times New Roman"/>
                <w:color w:val="000000"/>
                <w:kern w:val="0"/>
                <w:sz w:val="24"/>
              </w:rPr>
              <w:t>银</w:t>
            </w:r>
            <w:r>
              <w:rPr>
                <w:rFonts w:ascii="Times New Roman" w:hAnsi="Times New Roman" w:hint="eastAsia"/>
                <w:color w:val="000000"/>
                <w:kern w:val="0"/>
                <w:sz w:val="24"/>
              </w:rPr>
              <w:t>创新</w:t>
            </w:r>
            <w:proofErr w:type="gramEnd"/>
            <w:r>
              <w:rPr>
                <w:rFonts w:ascii="Times New Roman" w:hAnsi="Times New Roman" w:hint="eastAsia"/>
                <w:color w:val="000000"/>
                <w:kern w:val="0"/>
                <w:sz w:val="24"/>
              </w:rPr>
              <w:t>成长</w:t>
            </w:r>
          </w:p>
        </w:tc>
        <w:tc>
          <w:tcPr>
            <w:tcW w:w="2266" w:type="dxa"/>
            <w:shd w:val="clear" w:color="auto" w:fill="auto"/>
            <w:vAlign w:val="center"/>
          </w:tcPr>
          <w:p w:rsidR="002E6080" w:rsidRDefault="00486BE4">
            <w:pPr>
              <w:widowControl/>
              <w:jc w:val="center"/>
              <w:rPr>
                <w:rFonts w:ascii="Times New Roman" w:hAnsi="Times New Roman"/>
                <w:color w:val="000000"/>
                <w:kern w:val="0"/>
                <w:sz w:val="24"/>
              </w:rPr>
            </w:pPr>
            <w:r>
              <w:rPr>
                <w:rFonts w:ascii="Times New Roman" w:hAnsi="Times New Roman"/>
                <w:kern w:val="0"/>
                <w:sz w:val="24"/>
              </w:rPr>
              <w:t>006223</w:t>
            </w:r>
          </w:p>
        </w:tc>
      </w:tr>
      <w:tr w:rsidR="002E6080">
        <w:trPr>
          <w:trHeight w:val="480"/>
          <w:jc w:val="center"/>
        </w:trPr>
        <w:tc>
          <w:tcPr>
            <w:tcW w:w="817" w:type="dxa"/>
            <w:shd w:val="clear" w:color="auto" w:fill="auto"/>
            <w:vAlign w:val="center"/>
          </w:tcPr>
          <w:p w:rsidR="002E6080" w:rsidRDefault="00486BE4">
            <w:pPr>
              <w:widowControl/>
              <w:jc w:val="center"/>
              <w:rPr>
                <w:rFonts w:ascii="Times New Roman" w:hAnsi="Times New Roman"/>
                <w:color w:val="000000"/>
                <w:kern w:val="0"/>
                <w:sz w:val="24"/>
              </w:rPr>
            </w:pPr>
            <w:r>
              <w:rPr>
                <w:rFonts w:ascii="Times New Roman" w:hAnsi="Times New Roman"/>
                <w:color w:val="000000"/>
                <w:kern w:val="0"/>
                <w:sz w:val="24"/>
              </w:rPr>
              <w:t>3</w:t>
            </w:r>
          </w:p>
        </w:tc>
        <w:tc>
          <w:tcPr>
            <w:tcW w:w="3484" w:type="dxa"/>
            <w:shd w:val="clear" w:color="auto" w:fill="auto"/>
            <w:vAlign w:val="center"/>
          </w:tcPr>
          <w:p w:rsidR="002E6080" w:rsidRDefault="00486BE4">
            <w:pPr>
              <w:widowControl/>
              <w:jc w:val="left"/>
              <w:rPr>
                <w:rFonts w:ascii="Times New Roman" w:hAnsi="Times New Roman"/>
                <w:color w:val="000000"/>
                <w:kern w:val="0"/>
                <w:sz w:val="24"/>
              </w:rPr>
            </w:pPr>
            <w:r>
              <w:rPr>
                <w:rFonts w:ascii="Times New Roman" w:hAnsi="Times New Roman" w:hint="eastAsia"/>
                <w:color w:val="000000"/>
                <w:kern w:val="0"/>
                <w:sz w:val="24"/>
              </w:rPr>
              <w:t>交银施罗德核心资产混合型证券投资基金</w:t>
            </w:r>
          </w:p>
        </w:tc>
        <w:tc>
          <w:tcPr>
            <w:tcW w:w="1736" w:type="dxa"/>
            <w:shd w:val="clear" w:color="auto" w:fill="auto"/>
            <w:vAlign w:val="center"/>
          </w:tcPr>
          <w:p w:rsidR="002E6080" w:rsidRDefault="00486BE4">
            <w:pPr>
              <w:widowControl/>
              <w:jc w:val="center"/>
              <w:rPr>
                <w:rFonts w:ascii="Times New Roman" w:hAnsi="Times New Roman"/>
                <w:color w:val="000000"/>
                <w:kern w:val="0"/>
                <w:sz w:val="24"/>
              </w:rPr>
            </w:pPr>
            <w:r>
              <w:rPr>
                <w:rFonts w:ascii="Times New Roman" w:hAnsi="Times New Roman"/>
                <w:color w:val="000000"/>
                <w:kern w:val="0"/>
                <w:sz w:val="24"/>
              </w:rPr>
              <w:t>交银</w:t>
            </w:r>
            <w:r>
              <w:rPr>
                <w:rFonts w:ascii="Times New Roman" w:hAnsi="Times New Roman" w:hint="eastAsia"/>
                <w:color w:val="000000"/>
                <w:kern w:val="0"/>
                <w:sz w:val="24"/>
              </w:rPr>
              <w:t>核</w:t>
            </w:r>
            <w:proofErr w:type="gramStart"/>
            <w:r>
              <w:rPr>
                <w:rFonts w:ascii="Times New Roman" w:hAnsi="Times New Roman" w:hint="eastAsia"/>
                <w:color w:val="000000"/>
                <w:kern w:val="0"/>
                <w:sz w:val="24"/>
              </w:rPr>
              <w:t>心资产</w:t>
            </w:r>
            <w:proofErr w:type="gramEnd"/>
          </w:p>
        </w:tc>
        <w:tc>
          <w:tcPr>
            <w:tcW w:w="2266" w:type="dxa"/>
            <w:shd w:val="clear" w:color="auto" w:fill="auto"/>
            <w:vAlign w:val="center"/>
          </w:tcPr>
          <w:p w:rsidR="002E6080" w:rsidRDefault="00486BE4">
            <w:pPr>
              <w:widowControl/>
              <w:jc w:val="center"/>
              <w:rPr>
                <w:rFonts w:ascii="Times New Roman" w:hAnsi="Times New Roman"/>
                <w:color w:val="000000"/>
                <w:kern w:val="0"/>
                <w:sz w:val="24"/>
              </w:rPr>
            </w:pPr>
            <w:r>
              <w:rPr>
                <w:rFonts w:ascii="Times New Roman" w:hAnsi="Times New Roman"/>
                <w:color w:val="000000"/>
                <w:kern w:val="0"/>
                <w:sz w:val="24"/>
              </w:rPr>
              <w:t>006202</w:t>
            </w:r>
          </w:p>
        </w:tc>
      </w:tr>
    </w:tbl>
    <w:p w:rsidR="002E6080" w:rsidRDefault="002E6080">
      <w:pPr>
        <w:ind w:firstLineChars="200" w:firstLine="480"/>
        <w:rPr>
          <w:rFonts w:ascii="Times New Roman" w:hAnsi="Times New Roman"/>
          <w:kern w:val="0"/>
          <w:sz w:val="24"/>
        </w:rPr>
      </w:pPr>
    </w:p>
    <w:p w:rsidR="002E6080" w:rsidRPr="00CE0CDE" w:rsidRDefault="00486BE4" w:rsidP="00CE0CDE">
      <w:pPr>
        <w:widowControl/>
        <w:spacing w:before="100" w:beforeAutospacing="1" w:after="100" w:afterAutospacing="1" w:line="360" w:lineRule="auto"/>
        <w:ind w:firstLine="480"/>
        <w:contextualSpacing/>
        <w:rPr>
          <w:rFonts w:ascii="Times New Roman" w:eastAsia="宋体" w:hAnsi="Times New Roman" w:cs="Times New Roman"/>
          <w:kern w:val="0"/>
          <w:sz w:val="24"/>
        </w:rPr>
      </w:pPr>
      <w:r w:rsidRPr="00CE0CDE">
        <w:rPr>
          <w:rFonts w:ascii="Times New Roman" w:eastAsia="宋体" w:hAnsi="Times New Roman" w:cs="Times New Roman" w:hint="eastAsia"/>
          <w:kern w:val="0"/>
          <w:sz w:val="24"/>
        </w:rPr>
        <w:t>上述基金</w:t>
      </w:r>
      <w:r w:rsidRPr="00CE0CDE">
        <w:rPr>
          <w:rFonts w:ascii="Times New Roman" w:eastAsia="宋体" w:hAnsi="Times New Roman" w:cs="Times New Roman"/>
          <w:kern w:val="0"/>
          <w:sz w:val="24"/>
        </w:rPr>
        <w:t xml:space="preserve"> 2023 </w:t>
      </w:r>
      <w:r w:rsidRPr="00CE0CDE">
        <w:rPr>
          <w:rFonts w:ascii="Times New Roman" w:eastAsia="宋体" w:hAnsi="Times New Roman" w:cs="Times New Roman" w:hint="eastAsia"/>
          <w:kern w:val="0"/>
          <w:sz w:val="24"/>
        </w:rPr>
        <w:t>年后续非港股</w:t>
      </w:r>
      <w:proofErr w:type="gramStart"/>
      <w:r w:rsidRPr="00CE0CDE">
        <w:rPr>
          <w:rFonts w:ascii="Times New Roman" w:eastAsia="宋体" w:hAnsi="Times New Roman" w:cs="Times New Roman" w:hint="eastAsia"/>
          <w:kern w:val="0"/>
          <w:sz w:val="24"/>
        </w:rPr>
        <w:t>通交易</w:t>
      </w:r>
      <w:proofErr w:type="gramEnd"/>
      <w:r w:rsidRPr="00CE0CDE">
        <w:rPr>
          <w:rFonts w:ascii="Times New Roman" w:eastAsia="宋体" w:hAnsi="Times New Roman" w:cs="Times New Roman" w:hint="eastAsia"/>
          <w:kern w:val="0"/>
          <w:sz w:val="24"/>
        </w:rPr>
        <w:t>日提示如下：</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2502"/>
        <w:gridCol w:w="2502"/>
        <w:gridCol w:w="1082"/>
      </w:tblGrid>
      <w:tr w:rsidR="002E6080">
        <w:trPr>
          <w:trHeight w:val="468"/>
        </w:trPr>
        <w:tc>
          <w:tcPr>
            <w:tcW w:w="1456" w:type="pct"/>
            <w:vMerge w:val="restart"/>
            <w:vAlign w:val="center"/>
          </w:tcPr>
          <w:p w:rsidR="002E6080" w:rsidRDefault="00486BE4">
            <w:pPr>
              <w:widowControl/>
              <w:spacing w:before="100" w:beforeAutospacing="1" w:after="100" w:afterAutospacing="1" w:line="360" w:lineRule="auto"/>
              <w:jc w:val="center"/>
              <w:rPr>
                <w:rFonts w:ascii="Times New Roman" w:hAnsi="Times New Roman" w:cs="Arial"/>
                <w:color w:val="000000"/>
                <w:kern w:val="0"/>
                <w:sz w:val="24"/>
              </w:rPr>
            </w:pPr>
            <w:r>
              <w:rPr>
                <w:rFonts w:ascii="Times New Roman" w:hAnsi="Times New Roman" w:cs="Arial" w:hint="eastAsia"/>
                <w:color w:val="000000"/>
                <w:kern w:val="0"/>
                <w:sz w:val="24"/>
              </w:rPr>
              <w:t>非港股</w:t>
            </w:r>
            <w:proofErr w:type="gramStart"/>
            <w:r>
              <w:rPr>
                <w:rFonts w:ascii="Times New Roman" w:hAnsi="Times New Roman" w:cs="Arial"/>
                <w:color w:val="000000"/>
                <w:kern w:val="0"/>
                <w:sz w:val="24"/>
              </w:rPr>
              <w:t>通交易</w:t>
            </w:r>
            <w:proofErr w:type="gramEnd"/>
            <w:r>
              <w:rPr>
                <w:rFonts w:ascii="Times New Roman" w:hAnsi="Times New Roman" w:cs="Arial"/>
                <w:color w:val="000000"/>
                <w:kern w:val="0"/>
                <w:sz w:val="24"/>
              </w:rPr>
              <w:t>日</w:t>
            </w:r>
          </w:p>
        </w:tc>
        <w:tc>
          <w:tcPr>
            <w:tcW w:w="1456" w:type="pct"/>
          </w:tcPr>
          <w:p w:rsidR="002E6080" w:rsidRDefault="00486BE4">
            <w:pPr>
              <w:widowControl/>
              <w:spacing w:before="100" w:beforeAutospacing="1" w:after="100" w:afterAutospacing="1" w:line="360" w:lineRule="auto"/>
              <w:rPr>
                <w:rFonts w:ascii="Times New Roman" w:hAnsi="Times New Roman" w:cs="Arial"/>
                <w:color w:val="000000"/>
                <w:kern w:val="0"/>
                <w:sz w:val="24"/>
              </w:rPr>
            </w:pPr>
            <w:r>
              <w:rPr>
                <w:rFonts w:ascii="Times New Roman" w:hAnsi="Times New Roman" w:cs="Arial" w:hint="eastAsia"/>
                <w:color w:val="000000"/>
                <w:kern w:val="0"/>
                <w:sz w:val="24"/>
              </w:rPr>
              <w:t>沪港通</w:t>
            </w:r>
            <w:r>
              <w:rPr>
                <w:rFonts w:ascii="Times New Roman" w:hAnsi="Times New Roman" w:cs="Arial"/>
                <w:color w:val="000000"/>
                <w:kern w:val="0"/>
                <w:sz w:val="24"/>
              </w:rPr>
              <w:t>下</w:t>
            </w:r>
            <w:r>
              <w:rPr>
                <w:rFonts w:ascii="Times New Roman" w:hAnsi="Times New Roman" w:cs="Arial" w:hint="eastAsia"/>
                <w:color w:val="000000"/>
                <w:kern w:val="0"/>
                <w:sz w:val="24"/>
              </w:rPr>
              <w:t>港股通</w:t>
            </w:r>
          </w:p>
        </w:tc>
        <w:tc>
          <w:tcPr>
            <w:tcW w:w="1456" w:type="pct"/>
          </w:tcPr>
          <w:p w:rsidR="002E6080" w:rsidRDefault="00486BE4">
            <w:pPr>
              <w:widowControl/>
              <w:spacing w:before="100" w:beforeAutospacing="1" w:after="100" w:afterAutospacing="1" w:line="360" w:lineRule="auto"/>
              <w:jc w:val="center"/>
              <w:rPr>
                <w:rFonts w:ascii="Times New Roman" w:hAnsi="Times New Roman" w:cs="Arial"/>
                <w:color w:val="000000"/>
                <w:kern w:val="0"/>
                <w:sz w:val="24"/>
              </w:rPr>
            </w:pPr>
            <w:r>
              <w:rPr>
                <w:rFonts w:ascii="Times New Roman" w:hAnsi="Times New Roman" w:cs="Arial" w:hint="eastAsia"/>
                <w:color w:val="000000"/>
                <w:kern w:val="0"/>
                <w:sz w:val="24"/>
              </w:rPr>
              <w:t>深港通</w:t>
            </w:r>
            <w:r>
              <w:rPr>
                <w:rFonts w:ascii="Times New Roman" w:hAnsi="Times New Roman" w:cs="Arial"/>
                <w:color w:val="000000"/>
                <w:kern w:val="0"/>
                <w:sz w:val="24"/>
              </w:rPr>
              <w:t>下港股通</w:t>
            </w:r>
          </w:p>
        </w:tc>
        <w:tc>
          <w:tcPr>
            <w:tcW w:w="630" w:type="pct"/>
          </w:tcPr>
          <w:p w:rsidR="002E6080" w:rsidRDefault="00486BE4">
            <w:pPr>
              <w:widowControl/>
              <w:spacing w:before="100" w:beforeAutospacing="1" w:after="100" w:afterAutospacing="1" w:line="360" w:lineRule="auto"/>
              <w:jc w:val="center"/>
              <w:rPr>
                <w:rFonts w:ascii="Times New Roman" w:hAnsi="Times New Roman" w:cs="Arial"/>
                <w:color w:val="000000"/>
                <w:kern w:val="0"/>
                <w:sz w:val="24"/>
              </w:rPr>
            </w:pPr>
            <w:r>
              <w:rPr>
                <w:rFonts w:ascii="Times New Roman" w:hAnsi="Times New Roman" w:cs="Arial" w:hint="eastAsia"/>
                <w:color w:val="000000"/>
                <w:kern w:val="0"/>
                <w:sz w:val="24"/>
              </w:rPr>
              <w:t>星期</w:t>
            </w:r>
          </w:p>
        </w:tc>
      </w:tr>
      <w:tr w:rsidR="002E6080">
        <w:tc>
          <w:tcPr>
            <w:tcW w:w="1456" w:type="pct"/>
            <w:vMerge/>
          </w:tcPr>
          <w:p w:rsidR="002E6080" w:rsidRDefault="002E6080">
            <w:pPr>
              <w:widowControl/>
              <w:spacing w:before="100" w:beforeAutospacing="1" w:after="100" w:afterAutospacing="1" w:line="360" w:lineRule="auto"/>
              <w:jc w:val="left"/>
              <w:rPr>
                <w:rFonts w:ascii="Times New Roman" w:hAnsi="Times New Roman" w:cs="Arial"/>
                <w:color w:val="595757"/>
                <w:kern w:val="0"/>
                <w:sz w:val="24"/>
              </w:rPr>
            </w:pPr>
          </w:p>
        </w:tc>
        <w:tc>
          <w:tcPr>
            <w:tcW w:w="2501" w:type="dxa"/>
          </w:tcPr>
          <w:p w:rsidR="002E6080" w:rsidRDefault="00486BE4">
            <w:pPr>
              <w:widowControl/>
              <w:spacing w:before="100" w:beforeAutospacing="1" w:after="100" w:afterAutospacing="1" w:line="360" w:lineRule="auto"/>
              <w:jc w:val="left"/>
              <w:rPr>
                <w:rFonts w:ascii="Times New Roman" w:hAnsi="Times New Roman" w:cs="Arial"/>
                <w:color w:val="595757"/>
                <w:kern w:val="0"/>
                <w:sz w:val="24"/>
              </w:rPr>
            </w:pPr>
            <w:r>
              <w:rPr>
                <w:rFonts w:ascii="Times New Roman" w:hAnsi="Times New Roman" w:cs="Arial" w:hint="eastAsia"/>
                <w:color w:val="595757"/>
                <w:kern w:val="0"/>
                <w:sz w:val="24"/>
              </w:rPr>
              <w:t>2023</w:t>
            </w:r>
            <w:r>
              <w:rPr>
                <w:rFonts w:ascii="Times New Roman" w:hAnsi="Times New Roman" w:cs="Arial" w:hint="eastAsia"/>
                <w:color w:val="595757"/>
                <w:kern w:val="0"/>
                <w:sz w:val="24"/>
              </w:rPr>
              <w:t>年</w:t>
            </w:r>
            <w:r>
              <w:rPr>
                <w:rFonts w:ascii="Times New Roman" w:hAnsi="Times New Roman" w:cs="Arial" w:hint="eastAsia"/>
                <w:color w:val="595757"/>
                <w:kern w:val="0"/>
                <w:sz w:val="24"/>
              </w:rPr>
              <w:t>5</w:t>
            </w:r>
            <w:r>
              <w:rPr>
                <w:rFonts w:ascii="Times New Roman" w:hAnsi="Times New Roman" w:cs="Arial" w:hint="eastAsia"/>
                <w:color w:val="595757"/>
                <w:kern w:val="0"/>
                <w:sz w:val="24"/>
              </w:rPr>
              <w:t>月</w:t>
            </w:r>
            <w:r>
              <w:rPr>
                <w:rFonts w:ascii="Times New Roman" w:hAnsi="Times New Roman" w:cs="Arial" w:hint="eastAsia"/>
                <w:color w:val="595757"/>
                <w:kern w:val="0"/>
                <w:sz w:val="24"/>
              </w:rPr>
              <w:t>26</w:t>
            </w:r>
            <w:r>
              <w:rPr>
                <w:rFonts w:ascii="Times New Roman" w:hAnsi="Times New Roman" w:cs="Arial" w:hint="eastAsia"/>
                <w:color w:val="595757"/>
                <w:kern w:val="0"/>
                <w:sz w:val="24"/>
              </w:rPr>
              <w:t>日</w:t>
            </w:r>
          </w:p>
        </w:tc>
        <w:tc>
          <w:tcPr>
            <w:tcW w:w="2502" w:type="dxa"/>
          </w:tcPr>
          <w:p w:rsidR="002E6080" w:rsidRDefault="00486BE4">
            <w:pPr>
              <w:widowControl/>
              <w:spacing w:before="100" w:beforeAutospacing="1" w:after="100" w:afterAutospacing="1" w:line="360" w:lineRule="auto"/>
              <w:jc w:val="left"/>
              <w:rPr>
                <w:rFonts w:ascii="Times New Roman" w:hAnsi="Times New Roman" w:cs="Arial"/>
                <w:color w:val="595757"/>
                <w:kern w:val="0"/>
                <w:sz w:val="24"/>
              </w:rPr>
            </w:pPr>
            <w:r>
              <w:rPr>
                <w:rFonts w:ascii="Times New Roman" w:hAnsi="Times New Roman" w:cs="Arial" w:hint="eastAsia"/>
                <w:color w:val="595757"/>
                <w:kern w:val="0"/>
                <w:sz w:val="24"/>
              </w:rPr>
              <w:t>2023</w:t>
            </w:r>
            <w:r>
              <w:rPr>
                <w:rFonts w:ascii="Times New Roman" w:hAnsi="Times New Roman" w:cs="Arial" w:hint="eastAsia"/>
                <w:color w:val="595757"/>
                <w:kern w:val="0"/>
                <w:sz w:val="24"/>
              </w:rPr>
              <w:t>年</w:t>
            </w:r>
            <w:r>
              <w:rPr>
                <w:rFonts w:ascii="Times New Roman" w:hAnsi="Times New Roman" w:cs="Arial" w:hint="eastAsia"/>
                <w:color w:val="595757"/>
                <w:kern w:val="0"/>
                <w:sz w:val="24"/>
              </w:rPr>
              <w:t>5</w:t>
            </w:r>
            <w:r>
              <w:rPr>
                <w:rFonts w:ascii="Times New Roman" w:hAnsi="Times New Roman" w:cs="Arial" w:hint="eastAsia"/>
                <w:color w:val="595757"/>
                <w:kern w:val="0"/>
                <w:sz w:val="24"/>
              </w:rPr>
              <w:t>月</w:t>
            </w:r>
            <w:r>
              <w:rPr>
                <w:rFonts w:ascii="Times New Roman" w:hAnsi="Times New Roman" w:cs="Arial" w:hint="eastAsia"/>
                <w:color w:val="595757"/>
                <w:kern w:val="0"/>
                <w:sz w:val="24"/>
              </w:rPr>
              <w:t>26</w:t>
            </w:r>
            <w:r>
              <w:rPr>
                <w:rFonts w:ascii="Times New Roman" w:hAnsi="Times New Roman" w:cs="Arial" w:hint="eastAsia"/>
                <w:color w:val="595757"/>
                <w:kern w:val="0"/>
                <w:sz w:val="24"/>
              </w:rPr>
              <w:t>日</w:t>
            </w:r>
          </w:p>
        </w:tc>
        <w:tc>
          <w:tcPr>
            <w:tcW w:w="1083" w:type="dxa"/>
          </w:tcPr>
          <w:p w:rsidR="002E6080" w:rsidRDefault="00486BE4">
            <w:pPr>
              <w:widowControl/>
              <w:spacing w:before="100" w:beforeAutospacing="1" w:after="100" w:afterAutospacing="1" w:line="360" w:lineRule="auto"/>
              <w:jc w:val="left"/>
              <w:rPr>
                <w:rFonts w:ascii="Times New Roman" w:hAnsi="Times New Roman" w:cs="Arial"/>
                <w:color w:val="595757"/>
                <w:kern w:val="0"/>
                <w:sz w:val="24"/>
              </w:rPr>
            </w:pPr>
            <w:r>
              <w:rPr>
                <w:rFonts w:ascii="Times New Roman" w:hAnsi="Times New Roman" w:cs="Arial" w:hint="eastAsia"/>
                <w:color w:val="595757"/>
                <w:kern w:val="0"/>
                <w:sz w:val="24"/>
              </w:rPr>
              <w:t>星期五</w:t>
            </w:r>
          </w:p>
        </w:tc>
      </w:tr>
      <w:tr w:rsidR="002E6080">
        <w:tc>
          <w:tcPr>
            <w:tcW w:w="1456" w:type="pct"/>
            <w:vMerge/>
          </w:tcPr>
          <w:p w:rsidR="002E6080" w:rsidRDefault="002E6080">
            <w:pPr>
              <w:widowControl/>
              <w:spacing w:before="100" w:beforeAutospacing="1" w:after="100" w:afterAutospacing="1" w:line="360" w:lineRule="auto"/>
              <w:jc w:val="left"/>
              <w:rPr>
                <w:rFonts w:ascii="Times New Roman" w:hAnsi="Times New Roman" w:cs="Arial"/>
                <w:color w:val="595757"/>
                <w:kern w:val="0"/>
                <w:sz w:val="24"/>
              </w:rPr>
            </w:pPr>
          </w:p>
        </w:tc>
        <w:tc>
          <w:tcPr>
            <w:tcW w:w="1456" w:type="pct"/>
          </w:tcPr>
          <w:p w:rsidR="002E6080" w:rsidRDefault="00486BE4">
            <w:pPr>
              <w:widowControl/>
              <w:spacing w:before="100" w:beforeAutospacing="1" w:after="100" w:afterAutospacing="1" w:line="360" w:lineRule="auto"/>
              <w:jc w:val="left"/>
              <w:rPr>
                <w:rFonts w:ascii="Times New Roman" w:hAnsi="Times New Roman" w:cs="Arial"/>
                <w:color w:val="595757"/>
                <w:kern w:val="0"/>
                <w:sz w:val="24"/>
              </w:rPr>
            </w:pPr>
            <w:r>
              <w:rPr>
                <w:rFonts w:ascii="Times New Roman" w:hAnsi="Times New Roman" w:cs="Arial" w:hint="eastAsia"/>
                <w:color w:val="595757"/>
                <w:kern w:val="0"/>
                <w:sz w:val="24"/>
              </w:rPr>
              <w:t>2023</w:t>
            </w:r>
            <w:r>
              <w:rPr>
                <w:rFonts w:ascii="Times New Roman" w:hAnsi="Times New Roman" w:cs="Arial" w:hint="eastAsia"/>
                <w:color w:val="595757"/>
                <w:kern w:val="0"/>
                <w:sz w:val="24"/>
              </w:rPr>
              <w:t>年</w:t>
            </w:r>
            <w:r>
              <w:rPr>
                <w:rFonts w:ascii="Times New Roman" w:hAnsi="Times New Roman" w:cs="Arial" w:hint="eastAsia"/>
                <w:color w:val="595757"/>
                <w:kern w:val="0"/>
                <w:sz w:val="24"/>
              </w:rPr>
              <w:t>10</w:t>
            </w:r>
            <w:r>
              <w:rPr>
                <w:rFonts w:ascii="Times New Roman" w:hAnsi="Times New Roman" w:cs="Arial" w:hint="eastAsia"/>
                <w:color w:val="595757"/>
                <w:kern w:val="0"/>
                <w:sz w:val="24"/>
              </w:rPr>
              <w:t>月</w:t>
            </w:r>
            <w:r>
              <w:rPr>
                <w:rFonts w:ascii="Times New Roman" w:hAnsi="Times New Roman" w:cs="Arial" w:hint="eastAsia"/>
                <w:color w:val="595757"/>
                <w:kern w:val="0"/>
                <w:sz w:val="24"/>
              </w:rPr>
              <w:t>23</w:t>
            </w:r>
            <w:r>
              <w:rPr>
                <w:rFonts w:ascii="Times New Roman" w:hAnsi="Times New Roman" w:cs="Arial" w:hint="eastAsia"/>
                <w:color w:val="595757"/>
                <w:kern w:val="0"/>
                <w:sz w:val="24"/>
              </w:rPr>
              <w:t>日</w:t>
            </w:r>
          </w:p>
        </w:tc>
        <w:tc>
          <w:tcPr>
            <w:tcW w:w="1456" w:type="pct"/>
          </w:tcPr>
          <w:p w:rsidR="002E6080" w:rsidRDefault="00486BE4">
            <w:pPr>
              <w:widowControl/>
              <w:spacing w:before="100" w:beforeAutospacing="1" w:after="100" w:afterAutospacing="1" w:line="360" w:lineRule="auto"/>
              <w:jc w:val="left"/>
              <w:rPr>
                <w:rFonts w:ascii="Times New Roman" w:hAnsi="Times New Roman" w:cs="Arial"/>
                <w:color w:val="595757"/>
                <w:kern w:val="0"/>
                <w:sz w:val="24"/>
              </w:rPr>
            </w:pPr>
            <w:r>
              <w:rPr>
                <w:rFonts w:ascii="Times New Roman" w:hAnsi="Times New Roman" w:cs="Arial" w:hint="eastAsia"/>
                <w:color w:val="595757"/>
                <w:kern w:val="0"/>
                <w:sz w:val="24"/>
              </w:rPr>
              <w:t>2023</w:t>
            </w:r>
            <w:r>
              <w:rPr>
                <w:rFonts w:ascii="Times New Roman" w:hAnsi="Times New Roman" w:cs="Arial" w:hint="eastAsia"/>
                <w:color w:val="595757"/>
                <w:kern w:val="0"/>
                <w:sz w:val="24"/>
              </w:rPr>
              <w:t>年</w:t>
            </w:r>
            <w:r>
              <w:rPr>
                <w:rFonts w:ascii="Times New Roman" w:hAnsi="Times New Roman" w:cs="Arial" w:hint="eastAsia"/>
                <w:color w:val="595757"/>
                <w:kern w:val="0"/>
                <w:sz w:val="24"/>
              </w:rPr>
              <w:t>10</w:t>
            </w:r>
            <w:r>
              <w:rPr>
                <w:rFonts w:ascii="Times New Roman" w:hAnsi="Times New Roman" w:cs="Arial" w:hint="eastAsia"/>
                <w:color w:val="595757"/>
                <w:kern w:val="0"/>
                <w:sz w:val="24"/>
              </w:rPr>
              <w:t>月</w:t>
            </w:r>
            <w:r>
              <w:rPr>
                <w:rFonts w:ascii="Times New Roman" w:hAnsi="Times New Roman" w:cs="Arial" w:hint="eastAsia"/>
                <w:color w:val="595757"/>
                <w:kern w:val="0"/>
                <w:sz w:val="24"/>
              </w:rPr>
              <w:t>23</w:t>
            </w:r>
            <w:r>
              <w:rPr>
                <w:rFonts w:ascii="Times New Roman" w:hAnsi="Times New Roman" w:cs="Arial" w:hint="eastAsia"/>
                <w:color w:val="595757"/>
                <w:kern w:val="0"/>
                <w:sz w:val="24"/>
              </w:rPr>
              <w:t>日</w:t>
            </w:r>
          </w:p>
        </w:tc>
        <w:tc>
          <w:tcPr>
            <w:tcW w:w="630" w:type="pct"/>
          </w:tcPr>
          <w:p w:rsidR="002E6080" w:rsidRDefault="00486BE4">
            <w:pPr>
              <w:widowControl/>
              <w:spacing w:before="100" w:beforeAutospacing="1" w:after="100" w:afterAutospacing="1" w:line="360" w:lineRule="auto"/>
              <w:jc w:val="left"/>
              <w:rPr>
                <w:rFonts w:ascii="Times New Roman" w:hAnsi="Times New Roman" w:cs="Arial"/>
                <w:color w:val="595757"/>
                <w:kern w:val="0"/>
                <w:sz w:val="24"/>
              </w:rPr>
            </w:pPr>
            <w:r>
              <w:rPr>
                <w:rFonts w:ascii="Times New Roman" w:hAnsi="Times New Roman" w:cs="Arial" w:hint="eastAsia"/>
                <w:color w:val="595757"/>
                <w:kern w:val="0"/>
                <w:sz w:val="24"/>
              </w:rPr>
              <w:t>星期一</w:t>
            </w:r>
          </w:p>
        </w:tc>
      </w:tr>
      <w:tr w:rsidR="002E6080">
        <w:trPr>
          <w:trHeight w:val="446"/>
        </w:trPr>
        <w:tc>
          <w:tcPr>
            <w:tcW w:w="1456" w:type="pct"/>
            <w:vMerge/>
          </w:tcPr>
          <w:p w:rsidR="002E6080" w:rsidRDefault="002E6080">
            <w:pPr>
              <w:widowControl/>
              <w:spacing w:before="100" w:beforeAutospacing="1" w:after="100" w:afterAutospacing="1" w:line="360" w:lineRule="auto"/>
              <w:jc w:val="left"/>
              <w:rPr>
                <w:rFonts w:ascii="Times New Roman" w:hAnsi="Times New Roman" w:cs="Arial"/>
                <w:color w:val="595757"/>
                <w:kern w:val="0"/>
                <w:sz w:val="24"/>
              </w:rPr>
            </w:pPr>
          </w:p>
        </w:tc>
        <w:tc>
          <w:tcPr>
            <w:tcW w:w="1456" w:type="pct"/>
          </w:tcPr>
          <w:p w:rsidR="002E6080" w:rsidRDefault="00486BE4">
            <w:pPr>
              <w:widowControl/>
              <w:spacing w:before="100" w:beforeAutospacing="1" w:after="100" w:afterAutospacing="1" w:line="360" w:lineRule="auto"/>
              <w:jc w:val="left"/>
              <w:rPr>
                <w:rFonts w:ascii="Times New Roman" w:hAnsi="Times New Roman" w:cs="Arial"/>
                <w:color w:val="595757"/>
                <w:kern w:val="0"/>
                <w:sz w:val="24"/>
              </w:rPr>
            </w:pPr>
            <w:r>
              <w:rPr>
                <w:rFonts w:ascii="Times New Roman" w:hAnsi="Times New Roman" w:cs="Arial" w:hint="eastAsia"/>
                <w:color w:val="595757"/>
                <w:kern w:val="0"/>
                <w:sz w:val="24"/>
              </w:rPr>
              <w:t>2023</w:t>
            </w:r>
            <w:r>
              <w:rPr>
                <w:rFonts w:ascii="Times New Roman" w:hAnsi="Times New Roman" w:cs="Arial" w:hint="eastAsia"/>
                <w:color w:val="595757"/>
                <w:kern w:val="0"/>
                <w:sz w:val="24"/>
              </w:rPr>
              <w:t>年</w:t>
            </w:r>
            <w:r>
              <w:rPr>
                <w:rFonts w:ascii="Times New Roman" w:hAnsi="Times New Roman" w:cs="Arial" w:hint="eastAsia"/>
                <w:color w:val="595757"/>
                <w:kern w:val="0"/>
                <w:sz w:val="24"/>
              </w:rPr>
              <w:t>12</w:t>
            </w:r>
            <w:r>
              <w:rPr>
                <w:rFonts w:ascii="Times New Roman" w:hAnsi="Times New Roman" w:cs="Arial" w:hint="eastAsia"/>
                <w:color w:val="595757"/>
                <w:kern w:val="0"/>
                <w:sz w:val="24"/>
              </w:rPr>
              <w:t>月</w:t>
            </w:r>
            <w:r>
              <w:rPr>
                <w:rFonts w:ascii="Times New Roman" w:hAnsi="Times New Roman" w:cs="Arial" w:hint="eastAsia"/>
                <w:color w:val="595757"/>
                <w:kern w:val="0"/>
                <w:sz w:val="24"/>
              </w:rPr>
              <w:t>25</w:t>
            </w:r>
            <w:r>
              <w:rPr>
                <w:rFonts w:ascii="Times New Roman" w:hAnsi="Times New Roman" w:cs="Arial" w:hint="eastAsia"/>
                <w:color w:val="595757"/>
                <w:kern w:val="0"/>
                <w:sz w:val="24"/>
              </w:rPr>
              <w:t>日</w:t>
            </w:r>
          </w:p>
        </w:tc>
        <w:tc>
          <w:tcPr>
            <w:tcW w:w="1456" w:type="pct"/>
          </w:tcPr>
          <w:p w:rsidR="002E6080" w:rsidRDefault="00486BE4">
            <w:pPr>
              <w:widowControl/>
              <w:spacing w:before="100" w:beforeAutospacing="1" w:after="100" w:afterAutospacing="1" w:line="360" w:lineRule="auto"/>
              <w:jc w:val="left"/>
              <w:rPr>
                <w:rFonts w:ascii="Times New Roman" w:hAnsi="Times New Roman" w:cs="Arial"/>
                <w:color w:val="595757"/>
                <w:kern w:val="0"/>
                <w:sz w:val="24"/>
              </w:rPr>
            </w:pPr>
            <w:r>
              <w:rPr>
                <w:rFonts w:ascii="Times New Roman" w:hAnsi="Times New Roman" w:cs="Arial" w:hint="eastAsia"/>
                <w:color w:val="595757"/>
                <w:kern w:val="0"/>
                <w:sz w:val="24"/>
              </w:rPr>
              <w:t>2023</w:t>
            </w:r>
            <w:r>
              <w:rPr>
                <w:rFonts w:ascii="Times New Roman" w:hAnsi="Times New Roman" w:cs="Arial" w:hint="eastAsia"/>
                <w:color w:val="595757"/>
                <w:kern w:val="0"/>
                <w:sz w:val="24"/>
              </w:rPr>
              <w:t>年</w:t>
            </w:r>
            <w:r>
              <w:rPr>
                <w:rFonts w:ascii="Times New Roman" w:hAnsi="Times New Roman" w:cs="Arial" w:hint="eastAsia"/>
                <w:color w:val="595757"/>
                <w:kern w:val="0"/>
                <w:sz w:val="24"/>
              </w:rPr>
              <w:t>12</w:t>
            </w:r>
            <w:r>
              <w:rPr>
                <w:rFonts w:ascii="Times New Roman" w:hAnsi="Times New Roman" w:cs="Arial" w:hint="eastAsia"/>
                <w:color w:val="595757"/>
                <w:kern w:val="0"/>
                <w:sz w:val="24"/>
              </w:rPr>
              <w:t>月</w:t>
            </w:r>
            <w:r>
              <w:rPr>
                <w:rFonts w:ascii="Times New Roman" w:hAnsi="Times New Roman" w:cs="Arial" w:hint="eastAsia"/>
                <w:color w:val="595757"/>
                <w:kern w:val="0"/>
                <w:sz w:val="24"/>
              </w:rPr>
              <w:t>25</w:t>
            </w:r>
            <w:r>
              <w:rPr>
                <w:rFonts w:ascii="Times New Roman" w:hAnsi="Times New Roman" w:cs="Arial" w:hint="eastAsia"/>
                <w:color w:val="595757"/>
                <w:kern w:val="0"/>
                <w:sz w:val="24"/>
              </w:rPr>
              <w:t>日</w:t>
            </w:r>
          </w:p>
        </w:tc>
        <w:tc>
          <w:tcPr>
            <w:tcW w:w="630" w:type="pct"/>
          </w:tcPr>
          <w:p w:rsidR="002E6080" w:rsidRDefault="00486BE4">
            <w:pPr>
              <w:widowControl/>
              <w:spacing w:before="100" w:beforeAutospacing="1" w:after="100" w:afterAutospacing="1" w:line="360" w:lineRule="auto"/>
              <w:jc w:val="left"/>
              <w:rPr>
                <w:rFonts w:ascii="Times New Roman" w:eastAsia="宋体" w:hAnsi="Times New Roman" w:cs="Arial"/>
                <w:color w:val="595757"/>
                <w:kern w:val="0"/>
                <w:sz w:val="24"/>
              </w:rPr>
            </w:pPr>
            <w:r>
              <w:rPr>
                <w:rFonts w:ascii="Times New Roman" w:hAnsi="Times New Roman" w:cs="Arial" w:hint="eastAsia"/>
                <w:color w:val="595757"/>
                <w:kern w:val="0"/>
                <w:sz w:val="24"/>
              </w:rPr>
              <w:t>星期一</w:t>
            </w:r>
          </w:p>
        </w:tc>
      </w:tr>
      <w:tr w:rsidR="002E6080">
        <w:tc>
          <w:tcPr>
            <w:tcW w:w="1456" w:type="pct"/>
            <w:vMerge/>
          </w:tcPr>
          <w:p w:rsidR="002E6080" w:rsidRDefault="002E6080">
            <w:pPr>
              <w:widowControl/>
              <w:spacing w:before="100" w:beforeAutospacing="1" w:after="100" w:afterAutospacing="1" w:line="360" w:lineRule="auto"/>
              <w:jc w:val="left"/>
              <w:rPr>
                <w:rFonts w:ascii="Times New Roman" w:hAnsi="Times New Roman" w:cs="Arial"/>
                <w:color w:val="595757"/>
                <w:kern w:val="0"/>
                <w:sz w:val="24"/>
              </w:rPr>
            </w:pPr>
          </w:p>
        </w:tc>
        <w:tc>
          <w:tcPr>
            <w:tcW w:w="1456" w:type="pct"/>
          </w:tcPr>
          <w:p w:rsidR="002E6080" w:rsidRDefault="00486BE4">
            <w:pPr>
              <w:widowControl/>
              <w:spacing w:before="100" w:beforeAutospacing="1" w:after="100" w:afterAutospacing="1" w:line="360" w:lineRule="auto"/>
              <w:jc w:val="left"/>
              <w:rPr>
                <w:rFonts w:ascii="Times New Roman" w:hAnsi="Times New Roman" w:cs="Arial"/>
                <w:color w:val="595757"/>
                <w:kern w:val="0"/>
                <w:sz w:val="24"/>
              </w:rPr>
            </w:pPr>
            <w:r>
              <w:rPr>
                <w:rFonts w:ascii="Times New Roman" w:hAnsi="Times New Roman" w:cs="Arial" w:hint="eastAsia"/>
                <w:color w:val="595757"/>
                <w:kern w:val="0"/>
                <w:sz w:val="24"/>
              </w:rPr>
              <w:t>2023</w:t>
            </w:r>
            <w:r>
              <w:rPr>
                <w:rFonts w:ascii="Times New Roman" w:hAnsi="Times New Roman" w:cs="Arial" w:hint="eastAsia"/>
                <w:color w:val="595757"/>
                <w:kern w:val="0"/>
                <w:sz w:val="24"/>
              </w:rPr>
              <w:t>年</w:t>
            </w:r>
            <w:r>
              <w:rPr>
                <w:rFonts w:ascii="Times New Roman" w:hAnsi="Times New Roman" w:cs="Arial" w:hint="eastAsia"/>
                <w:color w:val="595757"/>
                <w:kern w:val="0"/>
                <w:sz w:val="24"/>
              </w:rPr>
              <w:t>12</w:t>
            </w:r>
            <w:r>
              <w:rPr>
                <w:rFonts w:ascii="Times New Roman" w:hAnsi="Times New Roman" w:cs="Arial" w:hint="eastAsia"/>
                <w:color w:val="595757"/>
                <w:kern w:val="0"/>
                <w:sz w:val="24"/>
              </w:rPr>
              <w:t>月</w:t>
            </w:r>
            <w:r>
              <w:rPr>
                <w:rFonts w:ascii="Times New Roman" w:hAnsi="Times New Roman" w:cs="Arial" w:hint="eastAsia"/>
                <w:color w:val="595757"/>
                <w:kern w:val="0"/>
                <w:sz w:val="24"/>
              </w:rPr>
              <w:t>26</w:t>
            </w:r>
            <w:r>
              <w:rPr>
                <w:rFonts w:ascii="Times New Roman" w:hAnsi="Times New Roman" w:cs="Arial" w:hint="eastAsia"/>
                <w:color w:val="595757"/>
                <w:kern w:val="0"/>
                <w:sz w:val="24"/>
              </w:rPr>
              <w:t>日</w:t>
            </w:r>
          </w:p>
        </w:tc>
        <w:tc>
          <w:tcPr>
            <w:tcW w:w="1456" w:type="pct"/>
          </w:tcPr>
          <w:p w:rsidR="002E6080" w:rsidRDefault="00486BE4">
            <w:pPr>
              <w:widowControl/>
              <w:spacing w:before="100" w:beforeAutospacing="1" w:after="100" w:afterAutospacing="1" w:line="360" w:lineRule="auto"/>
              <w:jc w:val="left"/>
              <w:rPr>
                <w:rFonts w:ascii="Times New Roman" w:hAnsi="Times New Roman" w:cs="Arial"/>
                <w:color w:val="595757"/>
                <w:kern w:val="0"/>
                <w:sz w:val="24"/>
              </w:rPr>
            </w:pPr>
            <w:r>
              <w:rPr>
                <w:rFonts w:ascii="Times New Roman" w:hAnsi="Times New Roman" w:cs="Arial" w:hint="eastAsia"/>
                <w:color w:val="595757"/>
                <w:kern w:val="0"/>
                <w:sz w:val="24"/>
              </w:rPr>
              <w:t>2023</w:t>
            </w:r>
            <w:r>
              <w:rPr>
                <w:rFonts w:ascii="Times New Roman" w:hAnsi="Times New Roman" w:cs="Arial" w:hint="eastAsia"/>
                <w:color w:val="595757"/>
                <w:kern w:val="0"/>
                <w:sz w:val="24"/>
              </w:rPr>
              <w:t>年</w:t>
            </w:r>
            <w:r>
              <w:rPr>
                <w:rFonts w:ascii="Times New Roman" w:hAnsi="Times New Roman" w:cs="Arial" w:hint="eastAsia"/>
                <w:color w:val="595757"/>
                <w:kern w:val="0"/>
                <w:sz w:val="24"/>
              </w:rPr>
              <w:t>12</w:t>
            </w:r>
            <w:r>
              <w:rPr>
                <w:rFonts w:ascii="Times New Roman" w:hAnsi="Times New Roman" w:cs="Arial" w:hint="eastAsia"/>
                <w:color w:val="595757"/>
                <w:kern w:val="0"/>
                <w:sz w:val="24"/>
              </w:rPr>
              <w:t>月</w:t>
            </w:r>
            <w:r>
              <w:rPr>
                <w:rFonts w:ascii="Times New Roman" w:hAnsi="Times New Roman" w:cs="Arial" w:hint="eastAsia"/>
                <w:color w:val="595757"/>
                <w:kern w:val="0"/>
                <w:sz w:val="24"/>
              </w:rPr>
              <w:t>26</w:t>
            </w:r>
            <w:r>
              <w:rPr>
                <w:rFonts w:ascii="Times New Roman" w:hAnsi="Times New Roman" w:cs="Arial" w:hint="eastAsia"/>
                <w:color w:val="595757"/>
                <w:kern w:val="0"/>
                <w:sz w:val="24"/>
              </w:rPr>
              <w:t>日</w:t>
            </w:r>
          </w:p>
        </w:tc>
        <w:tc>
          <w:tcPr>
            <w:tcW w:w="630" w:type="pct"/>
          </w:tcPr>
          <w:p w:rsidR="002E6080" w:rsidRDefault="00486BE4">
            <w:pPr>
              <w:widowControl/>
              <w:spacing w:before="100" w:beforeAutospacing="1" w:after="100" w:afterAutospacing="1" w:line="360" w:lineRule="auto"/>
              <w:jc w:val="left"/>
              <w:rPr>
                <w:rFonts w:ascii="Times New Roman" w:hAnsi="Times New Roman" w:cs="Arial"/>
                <w:color w:val="595757"/>
                <w:kern w:val="0"/>
                <w:sz w:val="24"/>
              </w:rPr>
            </w:pPr>
            <w:r>
              <w:rPr>
                <w:rFonts w:ascii="Times New Roman" w:hAnsi="Times New Roman" w:cs="Arial" w:hint="eastAsia"/>
                <w:color w:val="595757"/>
                <w:kern w:val="0"/>
                <w:sz w:val="24"/>
              </w:rPr>
              <w:t>星期二</w:t>
            </w:r>
          </w:p>
        </w:tc>
      </w:tr>
    </w:tbl>
    <w:p w:rsidR="002E6080" w:rsidRDefault="002E6080">
      <w:pPr>
        <w:widowControl/>
        <w:spacing w:before="100" w:beforeAutospacing="1" w:after="100" w:afterAutospacing="1" w:line="360" w:lineRule="auto"/>
        <w:contextualSpacing/>
        <w:rPr>
          <w:rFonts w:ascii="Times New Roman" w:hAnsi="Times New Roman"/>
          <w:kern w:val="0"/>
          <w:sz w:val="24"/>
        </w:rPr>
      </w:pPr>
    </w:p>
    <w:p w:rsidR="002E6080" w:rsidRPr="00CE0CDE" w:rsidRDefault="00486BE4">
      <w:pPr>
        <w:widowControl/>
        <w:spacing w:before="100" w:beforeAutospacing="1" w:after="100" w:afterAutospacing="1" w:line="360" w:lineRule="auto"/>
        <w:ind w:firstLine="480"/>
        <w:contextualSpacing/>
        <w:rPr>
          <w:rFonts w:ascii="Times New Roman" w:eastAsia="宋体" w:hAnsi="Times New Roman" w:cs="Times New Roman"/>
          <w:kern w:val="0"/>
          <w:sz w:val="24"/>
        </w:rPr>
      </w:pPr>
      <w:r w:rsidRPr="00CE0CDE">
        <w:rPr>
          <w:rFonts w:ascii="Times New Roman" w:eastAsia="宋体" w:hAnsi="Times New Roman" w:cs="Times New Roman" w:hint="eastAsia"/>
          <w:kern w:val="0"/>
          <w:sz w:val="24"/>
        </w:rPr>
        <w:lastRenderedPageBreak/>
        <w:t>若非港股</w:t>
      </w:r>
      <w:proofErr w:type="gramStart"/>
      <w:r w:rsidRPr="00CE0CDE">
        <w:rPr>
          <w:rFonts w:ascii="Times New Roman" w:eastAsia="宋体" w:hAnsi="Times New Roman" w:cs="Times New Roman" w:hint="eastAsia"/>
          <w:kern w:val="0"/>
          <w:sz w:val="24"/>
        </w:rPr>
        <w:t>通交易</w:t>
      </w:r>
      <w:proofErr w:type="gramEnd"/>
      <w:r w:rsidRPr="00CE0CDE">
        <w:rPr>
          <w:rFonts w:ascii="Times New Roman" w:eastAsia="宋体" w:hAnsi="Times New Roman" w:cs="Times New Roman" w:hint="eastAsia"/>
          <w:kern w:val="0"/>
          <w:sz w:val="24"/>
        </w:rPr>
        <w:t>日安排发生变化的，请以上海证券交易所、深圳证券交易所公告为准。本公司并有权将来根据法律法规和基金合同约定调整相关基金交易业务安排。</w:t>
      </w:r>
    </w:p>
    <w:p w:rsidR="002E6080" w:rsidRPr="00CE0CDE" w:rsidRDefault="00486BE4">
      <w:pPr>
        <w:widowControl/>
        <w:spacing w:before="100" w:beforeAutospacing="1" w:after="100" w:afterAutospacing="1" w:line="360" w:lineRule="auto"/>
        <w:ind w:firstLine="480"/>
        <w:contextualSpacing/>
        <w:rPr>
          <w:rFonts w:ascii="Times New Roman" w:eastAsia="宋体" w:hAnsi="Times New Roman" w:cs="Times New Roman"/>
          <w:kern w:val="0"/>
          <w:sz w:val="24"/>
        </w:rPr>
      </w:pPr>
      <w:r w:rsidRPr="00CE0CDE">
        <w:rPr>
          <w:rFonts w:ascii="Times New Roman" w:eastAsia="宋体" w:hAnsi="Times New Roman" w:cs="Times New Roman" w:hint="eastAsia"/>
          <w:kern w:val="0"/>
          <w:sz w:val="24"/>
        </w:rPr>
        <w:t>投资者可拨打客户服务热线</w:t>
      </w:r>
      <w:r w:rsidRPr="00CE0CDE">
        <w:rPr>
          <w:rFonts w:ascii="Times New Roman" w:eastAsia="宋体" w:hAnsi="Times New Roman" w:cs="Times New Roman"/>
          <w:kern w:val="0"/>
          <w:sz w:val="24"/>
        </w:rPr>
        <w:t>: 400-700-5000</w:t>
      </w:r>
      <w:r w:rsidRPr="00CE0CDE">
        <w:rPr>
          <w:rFonts w:ascii="Times New Roman" w:eastAsia="宋体" w:hAnsi="Times New Roman" w:cs="Times New Roman" w:hint="eastAsia"/>
          <w:kern w:val="0"/>
          <w:sz w:val="24"/>
        </w:rPr>
        <w:t>（免长途话费），</w:t>
      </w:r>
      <w:r w:rsidRPr="00CE0CDE">
        <w:rPr>
          <w:rFonts w:ascii="Times New Roman" w:eastAsia="宋体" w:hAnsi="Times New Roman" w:cs="Times New Roman"/>
          <w:kern w:val="0"/>
          <w:sz w:val="24"/>
        </w:rPr>
        <w:t>021-61055000</w:t>
      </w:r>
      <w:r w:rsidRPr="00CE0CDE">
        <w:rPr>
          <w:rFonts w:ascii="Times New Roman" w:eastAsia="宋体" w:hAnsi="Times New Roman" w:cs="Times New Roman" w:hint="eastAsia"/>
          <w:kern w:val="0"/>
          <w:sz w:val="24"/>
        </w:rPr>
        <w:t>，或登陆本公司网站</w:t>
      </w:r>
      <w:r w:rsidRPr="00CE0CDE">
        <w:rPr>
          <w:rFonts w:ascii="Times New Roman" w:eastAsia="宋体" w:hAnsi="Times New Roman" w:cs="Times New Roman"/>
          <w:kern w:val="0"/>
          <w:sz w:val="24"/>
        </w:rPr>
        <w:t>www.fund001.com</w:t>
      </w:r>
      <w:r w:rsidRPr="00CE0CDE">
        <w:rPr>
          <w:rFonts w:ascii="Times New Roman" w:eastAsia="宋体" w:hAnsi="Times New Roman" w:cs="Times New Roman" w:hint="eastAsia"/>
          <w:kern w:val="0"/>
          <w:sz w:val="24"/>
        </w:rPr>
        <w:t>咨询相关情况。敬请投资者及早做好交易安排，避免因假期原因带来不便。</w:t>
      </w:r>
    </w:p>
    <w:p w:rsidR="002E6080" w:rsidRPr="00CE0CDE" w:rsidRDefault="002E6080">
      <w:pPr>
        <w:widowControl/>
        <w:spacing w:before="100" w:beforeAutospacing="1" w:after="100" w:afterAutospacing="1" w:line="360" w:lineRule="auto"/>
        <w:ind w:firstLine="480"/>
        <w:contextualSpacing/>
        <w:rPr>
          <w:rFonts w:ascii="Times New Roman" w:eastAsia="宋体" w:hAnsi="Times New Roman" w:cs="Times New Roman"/>
          <w:kern w:val="0"/>
          <w:sz w:val="24"/>
        </w:rPr>
      </w:pPr>
    </w:p>
    <w:p w:rsidR="002E6080" w:rsidRPr="00CE0CDE" w:rsidRDefault="00486BE4">
      <w:pPr>
        <w:widowControl/>
        <w:spacing w:before="100" w:beforeAutospacing="1" w:after="100" w:afterAutospacing="1" w:line="360" w:lineRule="auto"/>
        <w:ind w:firstLine="480"/>
        <w:contextualSpacing/>
        <w:rPr>
          <w:rFonts w:ascii="Times New Roman" w:eastAsia="宋体" w:hAnsi="Times New Roman" w:cs="Times New Roman"/>
          <w:kern w:val="0"/>
          <w:sz w:val="24"/>
        </w:rPr>
      </w:pPr>
      <w:r w:rsidRPr="00CE0CDE">
        <w:rPr>
          <w:rFonts w:ascii="Times New Roman" w:eastAsia="宋体" w:hAnsi="Times New Roman" w:cs="Times New Roman" w:hint="eastAsia"/>
          <w:kern w:val="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E6080" w:rsidRDefault="00486BE4" w:rsidP="00CE0CDE">
      <w:pPr>
        <w:widowControl/>
        <w:spacing w:before="100" w:beforeAutospacing="1" w:after="100" w:afterAutospacing="1" w:line="360" w:lineRule="auto"/>
        <w:ind w:firstLine="480"/>
        <w:contextualSpacing/>
        <w:rPr>
          <w:rFonts w:ascii="Times New Roman" w:eastAsia="宋体" w:hAnsi="Times New Roman" w:cs="Times New Roman"/>
          <w:kern w:val="0"/>
          <w:sz w:val="24"/>
        </w:rPr>
      </w:pPr>
      <w:r w:rsidRPr="00CE0CDE">
        <w:rPr>
          <w:rFonts w:ascii="Times New Roman" w:eastAsia="宋体" w:hAnsi="Times New Roman" w:cs="Times New Roman" w:hint="eastAsia"/>
          <w:kern w:val="0"/>
          <w:sz w:val="24"/>
        </w:rPr>
        <w:t>特此公告。</w:t>
      </w:r>
    </w:p>
    <w:p w:rsidR="00E0611B" w:rsidRPr="00CE0CDE" w:rsidRDefault="00E0611B" w:rsidP="00CE0CDE">
      <w:pPr>
        <w:widowControl/>
        <w:spacing w:before="100" w:beforeAutospacing="1" w:after="100" w:afterAutospacing="1" w:line="360" w:lineRule="auto"/>
        <w:ind w:firstLine="480"/>
        <w:contextualSpacing/>
        <w:rPr>
          <w:rFonts w:ascii="Times New Roman" w:eastAsia="宋体" w:hAnsi="Times New Roman" w:cs="Times New Roman"/>
          <w:kern w:val="0"/>
          <w:sz w:val="24"/>
        </w:rPr>
      </w:pPr>
    </w:p>
    <w:p w:rsidR="002E6080" w:rsidRPr="00CE0CDE" w:rsidRDefault="00486BE4" w:rsidP="00CE0CDE">
      <w:pPr>
        <w:widowControl/>
        <w:spacing w:before="100" w:beforeAutospacing="1" w:after="100" w:afterAutospacing="1" w:line="360" w:lineRule="auto"/>
        <w:ind w:firstLine="480"/>
        <w:contextualSpacing/>
        <w:jc w:val="right"/>
        <w:rPr>
          <w:rFonts w:ascii="Times New Roman" w:eastAsia="宋体" w:hAnsi="Times New Roman" w:cs="Times New Roman"/>
          <w:kern w:val="0"/>
          <w:sz w:val="24"/>
        </w:rPr>
      </w:pPr>
      <w:r w:rsidRPr="00CE0CDE">
        <w:rPr>
          <w:rFonts w:ascii="Times New Roman" w:eastAsia="宋体" w:hAnsi="Times New Roman" w:cs="Times New Roman" w:hint="eastAsia"/>
          <w:kern w:val="0"/>
          <w:sz w:val="24"/>
        </w:rPr>
        <w:t>交银施罗德基金管理有限公司</w:t>
      </w:r>
    </w:p>
    <w:p w:rsidR="002E6080" w:rsidRPr="00CE0CDE" w:rsidRDefault="00BF456D" w:rsidP="00CE0CDE">
      <w:pPr>
        <w:ind w:firstLineChars="2200" w:firstLine="5280"/>
        <w:jc w:val="right"/>
        <w:rPr>
          <w:rFonts w:ascii="Times New Roman" w:hAnsi="Times New Roman"/>
          <w:color w:val="000000" w:themeColor="text1"/>
          <w:kern w:val="0"/>
          <w:sz w:val="24"/>
        </w:rPr>
      </w:pPr>
      <w:r w:rsidRPr="00CE0CDE">
        <w:rPr>
          <w:rFonts w:ascii="Times New Roman" w:hAnsi="Times New Roman" w:hint="eastAsia"/>
          <w:color w:val="000000" w:themeColor="text1"/>
          <w:kern w:val="0"/>
          <w:sz w:val="24"/>
        </w:rPr>
        <w:t>二〇二三年五月十六日</w:t>
      </w:r>
    </w:p>
    <w:sectPr w:rsidR="002E6080" w:rsidRPr="00CE0C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080"/>
    <w:rsid w:val="0014750D"/>
    <w:rsid w:val="002E6080"/>
    <w:rsid w:val="00486BE4"/>
    <w:rsid w:val="004D1115"/>
    <w:rsid w:val="00BF456D"/>
    <w:rsid w:val="00CE0CDE"/>
    <w:rsid w:val="00E0611B"/>
    <w:rsid w:val="520E6A25"/>
    <w:rsid w:val="55AF5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987462-1151-4B98-9D99-D4B16F1B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b/>
      <w:kern w:val="44"/>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6</cp:revision>
  <dcterms:created xsi:type="dcterms:W3CDTF">2023-05-15T02:24:00Z</dcterms:created>
  <dcterms:modified xsi:type="dcterms:W3CDTF">2023-05-15T06:54:00Z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