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60AB" w:rsidRDefault="00373F04">
      <w:pPr>
        <w:spacing w:after="280" w:afterAutospacing="1"/>
        <w:jc w:val="center"/>
      </w:pPr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2023</w:t>
      </w:r>
      <w:r>
        <w:rPr>
          <w:b/>
          <w:sz w:val="30"/>
        </w:rPr>
        <w:t>年第一季度报告提示性公告</w:t>
      </w:r>
      <w:r>
        <w:t xml:space="preserve"> </w:t>
      </w:r>
    </w:p>
    <w:p w:rsidR="000960AB" w:rsidRDefault="00373F04">
      <w:pPr>
        <w:spacing w:after="280" w:afterAutospacing="1" w:line="440" w:lineRule="atLeast"/>
        <w:ind w:firstLine="420"/>
      </w:pPr>
      <w:r>
        <w:t>本公司董事会及董事保证基金季度报告所载资料不存在虚假记载、误导性陈述或重大遗漏，并对其内容的真实性、准确性和完整性承担个别及连带责任。</w:t>
      </w:r>
    </w:p>
    <w:p w:rsidR="000960AB" w:rsidRDefault="00373F04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2023</w:t>
      </w:r>
      <w:r>
        <w:t>年第一季度报告的基金如下：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6990"/>
      </w:tblGrid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bookmarkStart w:id="0" w:name="_GoBack" w:colFirst="0" w:colLast="0"/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交银施罗德裕祥纯债债券型证券投资基金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交银施罗德稳鑫短债债券型证券投资基金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交银施罗德天利宝货币市场基金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交银施罗德现金宝货币市场基金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交银施罗德活期通货币市场基金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交银施罗德天鑫宝货币市场基金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交银施罗德瑞鑫六个月持有期混合型证券投资基金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交银施罗德天益宝货币市场基金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交银施罗德医药创新股票型证券投资基金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交银施罗德增利增强债券型证券投资基金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交银施罗德股息优化混合型证券投资基金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交银施罗德恒益灵活配置混合型证券投资基金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交银施罗德持续成长主题混合型证券投资基金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交银施罗德品质升级混合型证券投资基金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交银施罗德丰晟收益债券型证券投资基金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交银施罗德裕如纯债债券型证券投资基金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交银施罗德创新成长混合型证券投资基金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交银施罗德国证新能源指数证券投资基金（</w:t>
            </w:r>
            <w:r>
              <w:t>LOF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交银施罗德中证海外中国互联网指数型证券投资基金（</w:t>
            </w:r>
            <w:r>
              <w:t>LOF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交银施罗德中证环境治理指数型证券投资基金（</w:t>
            </w:r>
            <w:r>
              <w:t>LOF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交银施罗德货币市场证券投资基金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交银施罗德增利债券证券投资基金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交银施罗德双利债券证券投资基金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lastRenderedPageBreak/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交银施罗德精选混合型证券投资基金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交银施罗德稳健配置混合型证券投资基金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交银施罗德成长混合型证券投资基金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交银施罗德蓝筹混合型证券投资基金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交银施罗德环球精选价值证券投资基金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交银施罗德优势行业灵活配置混合型证券投资基金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交银施罗德先锋混合型证券投资基金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交银施罗德主题优选灵活配置混合型证券投资基金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交银施罗德趋势优先混合型证券投资基金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交银施罗德先进制造混合型证券投资基金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交银施罗德策略回报灵活配置混合型证券投资基金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交银施罗德阿尔法核心混合型证券投资基金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交银施罗德消费新驱动股票型证券投资基金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交银施罗德纯债债券型发起式证券投资基金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交银施罗德双轮动债券型证券投资基金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交银施罗德稳固收益债券型证券投资基金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交银施罗德定期支付月月丰债券型证券投资基金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交银施罗德定期支付双息平衡混合型证券投资基金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交银施罗德强化回报债券型证券投资基金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交银施罗德新成长混合型证券投资基金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交银施罗德周期回报灵活配置混合型证券投资基金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交银施罗德丰盈收益债券型证券投资基金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交银施罗德丰润收益债券型证券投资基金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交银施罗德丰享收益债券型证券投资基金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交银施罗德新回报灵活配置混合型证券投资基金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交银施罗德安心收益债券型证券投资基金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交银施罗德多策略回报灵活配置混合型证券投资基金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交银施罗德国企改革灵活配置混合型证券投资基金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交银施罗德裕通纯债债券型证券投资基金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交银施罗德核心资产混合型证券投资基金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交银施罗德瑞丰混合型证券投资基金（</w:t>
            </w:r>
            <w:r>
              <w:t>LOF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交银施罗德荣鑫灵活配置混合型证券投资基金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交银施罗德科技创新灵活配置混合型证券投资基金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lastRenderedPageBreak/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交银施罗德优选回报灵活配置混合型证券投资基金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交银施罗德优择回报灵活配置混合型证券投资基金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交银施罗德新生活力灵活配置混合型证券投资基金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交银施罗德数据产业灵活配置混合型证券投资基金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交银施罗德裕盈纯债债券型证券投资基金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交银施罗德经济新动力混合型证券投资基金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交银施罗德沪港深价值精选灵活配置混合型证券投资基金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交银施罗德裕隆纯债债券型证券投资基金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交银施罗德境尚收益债券型证券投资基金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交银施罗德裕利纯债债券型证券投资基金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交银施罗德可转债债券型证券投资基金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交银施罗德裕坤纯债一年定期开放债券型发起式证券投资基金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交银施罗德裕泰两年定期开放债券型证券投资基金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交银施罗德稳利中短债债券型证券投资基金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交银施罗德内核驱动混合型证券投资基金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交银施罗德启欣混合型证券投资基金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交银施罗德启诚混合型证券投资基金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交银施罗德稳安</w:t>
            </w:r>
            <w:r>
              <w:t>60</w:t>
            </w:r>
            <w:r>
              <w:t>天滚动持有债券型证券投资基金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交银施罗德内需增长一年持有期混合型证券投资基金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交银施罗德裕景纯债一年定期开放债券型证券投资基金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交银施罗德鸿泰一年持有期混合型证券投资基金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交银施罗德鸿光一年持有期混合型证券投资基金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89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交银施罗德招享一年持有期混合型基金中基金（</w:t>
            </w:r>
            <w:r>
              <w:t>FOF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交银施罗德鸿信一年持有期混合型证券投资基金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交银施罗德中债</w:t>
            </w:r>
            <w:r>
              <w:t>1-5</w:t>
            </w:r>
            <w:r>
              <w:t>年政策性金融债指数证券投资基金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交银施罗德稳安</w:t>
            </w:r>
            <w:r>
              <w:t>30</w:t>
            </w:r>
            <w:r>
              <w:t>天滚动持有债券型证券投资基金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交银施罗德中高等级信用债债券型证券投资基金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交银施罗德裕惠纯债债券型证券投资基金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交银施罗德臻选回报混合型证券投资基金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交银施罗德启道混合型证券投资基金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交银施罗德均衡成长一年持有期混合型证券投资基金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交银施罗德品质增长一年持有期混合型证券投资基金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99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交银施罗德稳益短债债券型证券投资基金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交银施罗德瑞思混合型证券投资基金（</w:t>
            </w:r>
            <w:r>
              <w:t>LOF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交银施罗德启明混合型证券投资基金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lastRenderedPageBreak/>
              <w:t>102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交银施罗德中债</w:t>
            </w:r>
            <w:r>
              <w:t>1-3</w:t>
            </w:r>
            <w:r>
              <w:t>年政策性金融债指数证券投资基金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交银施罗德鸿福六个月持有期混合型证券投资基金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交银施罗德瑞卓三年持有期混合型证券投资基金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交银施罗德智选星光混合型基金中基金（</w:t>
            </w:r>
            <w:r>
              <w:t>FOF-LOF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交银施罗德兴享一年持有期混合型基金中基金（</w:t>
            </w:r>
            <w:r>
              <w:t>FOF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交银施罗德瑞和三年持有期混合型证券投资基金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交银施罗德启衡混合型证券投资基金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109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交银施罗德科锐科技创新混合型证券投资基金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交银施罗德启汇混合型证券投资基金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交银施罗德产业机遇混合型证券投资基金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交银施罗德鑫选回报混合型证券投资基金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交银施罗德创新领航混合型证券投资基金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交银施罗德成长动力一年持有期混合型证券投资基金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交银施罗德优享一年持有期混合型基金中基金（</w:t>
            </w:r>
            <w:r>
              <w:t>FOF</w:t>
            </w:r>
            <w:r>
              <w:t>）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交银施罗德裕道纯债一年定期开放债券型发起式证券投资基金</w:t>
            </w:r>
          </w:p>
        </w:tc>
      </w:tr>
      <w:tr w:rsidR="000960A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60AB" w:rsidRDefault="00373F04" w:rsidP="00A55823">
            <w:pPr>
              <w:jc w:val="center"/>
            </w:pPr>
            <w:r>
              <w:t>117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60AB" w:rsidRDefault="00373F04">
            <w:r>
              <w:t>交银施罗德慧选睿信一年持有期混合型基金中基金（</w:t>
            </w:r>
            <w:r>
              <w:t>FOF</w:t>
            </w:r>
            <w:r>
              <w:t>）</w:t>
            </w:r>
          </w:p>
        </w:tc>
      </w:tr>
    </w:tbl>
    <w:bookmarkEnd w:id="0"/>
    <w:p w:rsidR="000960AB" w:rsidRDefault="00373F04">
      <w:pPr>
        <w:spacing w:after="280" w:afterAutospacing="1" w:line="440" w:lineRule="atLeast"/>
        <w:ind w:firstLine="420"/>
      </w:pPr>
      <w:r>
        <w:t>上述基金</w:t>
      </w:r>
      <w:r>
        <w:t>2023</w:t>
      </w:r>
      <w:r>
        <w:t>年第一季度报告全文于</w:t>
      </w:r>
      <w:r>
        <w:t>2023</w:t>
      </w:r>
      <w:r>
        <w:t>年</w:t>
      </w:r>
      <w:r>
        <w:t>04</w:t>
      </w:r>
      <w:r>
        <w:t>月</w:t>
      </w:r>
      <w:r>
        <w:t>21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0960AB" w:rsidRDefault="00373F04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0960AB" w:rsidRDefault="00373F04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0960AB" w:rsidRDefault="00373F04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0960AB" w:rsidRDefault="00373F04">
      <w:pPr>
        <w:pBdr>
          <w:right w:val="nil"/>
        </w:pBdr>
        <w:spacing w:after="280" w:afterAutospacing="1"/>
        <w:jc w:val="right"/>
      </w:pPr>
      <w:r>
        <w:t>2023</w:t>
      </w:r>
      <w:r>
        <w:t>年</w:t>
      </w:r>
      <w:r>
        <w:t>04</w:t>
      </w:r>
      <w:r>
        <w:t>月</w:t>
      </w:r>
      <w:r>
        <w:t>21</w:t>
      </w:r>
      <w:r>
        <w:t>日</w:t>
      </w:r>
      <w:r>
        <w:t xml:space="preserve"> </w:t>
      </w:r>
    </w:p>
    <w:p w:rsidR="000960AB" w:rsidRDefault="000960AB"/>
    <w:sectPr w:rsidR="000960AB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6BC" w:rsidRDefault="002226BC">
      <w:r>
        <w:separator/>
      </w:r>
    </w:p>
  </w:endnote>
  <w:endnote w:type="continuationSeparator" w:id="0">
    <w:p w:rsidR="002226BC" w:rsidRDefault="0022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0AB" w:rsidRDefault="00373F04">
    <w:pPr>
      <w:jc w:val="center"/>
    </w:pPr>
    <w:r>
      <w:fldChar w:fldCharType="begin"/>
    </w:r>
    <w:r>
      <w:instrText>PAGE</w:instrText>
    </w:r>
    <w:r>
      <w:fldChar w:fldCharType="separate"/>
    </w:r>
    <w:r w:rsidR="00A55823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A5582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6BC" w:rsidRDefault="002226BC">
      <w:r>
        <w:separator/>
      </w:r>
    </w:p>
  </w:footnote>
  <w:footnote w:type="continuationSeparator" w:id="0">
    <w:p w:rsidR="002226BC" w:rsidRDefault="0022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60AB"/>
    <w:rsid w:val="000960AB"/>
    <w:rsid w:val="002226BC"/>
    <w:rsid w:val="002F176F"/>
    <w:rsid w:val="00373F04"/>
    <w:rsid w:val="00A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34FA6-D2A2-40EB-88EC-C3C688E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2F176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F1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郝婷婷</cp:lastModifiedBy>
  <cp:revision>3</cp:revision>
  <dcterms:created xsi:type="dcterms:W3CDTF">2023-04-20T02:09:00Z</dcterms:created>
  <dcterms:modified xsi:type="dcterms:W3CDTF">2023-04-20T03:09:00Z</dcterms:modified>
</cp:coreProperties>
</file>