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CB" w:rsidRDefault="002E40CB" w:rsidP="002E40C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</w:t>
      </w:r>
      <w:r w:rsidR="002E54B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交银施罗德瑞</w:t>
      </w:r>
      <w:bookmarkStart w:id="0" w:name="_GoBack"/>
      <w:bookmarkEnd w:id="0"/>
      <w:r w:rsidR="002E54B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和三年持有期混合型证券投资基金</w:t>
      </w:r>
      <w:r w:rsidR="006E79D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调整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大额申购</w:t>
      </w:r>
      <w:r w:rsidR="008240B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（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定期定额投资</w:t>
      </w:r>
      <w:r w:rsidR="008240B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）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</w:t>
      </w:r>
      <w:r w:rsidR="00E4171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限额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的公告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 w:hint="eastAsia"/>
          <w:color w:val="000000"/>
          <w:sz w:val="24"/>
          <w:szCs w:val="24"/>
        </w:rPr>
        <w:t>公告送出日期：</w:t>
      </w:r>
      <w:r w:rsidR="002E54BF">
        <w:rPr>
          <w:rFonts w:eastAsiaTheme="minorEastAsia"/>
          <w:bCs/>
          <w:sz w:val="24"/>
          <w:szCs w:val="24"/>
        </w:rPr>
        <w:t>2023</w:t>
      </w:r>
      <w:r>
        <w:rPr>
          <w:rFonts w:eastAsiaTheme="minorEastAsia" w:hint="eastAsia"/>
          <w:bCs/>
          <w:sz w:val="24"/>
          <w:szCs w:val="24"/>
        </w:rPr>
        <w:t>年</w:t>
      </w:r>
      <w:r w:rsidR="002E54BF">
        <w:rPr>
          <w:rFonts w:eastAsiaTheme="minorEastAsia"/>
          <w:bCs/>
          <w:sz w:val="24"/>
          <w:szCs w:val="24"/>
        </w:rPr>
        <w:t>3</w:t>
      </w:r>
      <w:r>
        <w:rPr>
          <w:rFonts w:eastAsiaTheme="minorEastAsia" w:hint="eastAsia"/>
          <w:bCs/>
          <w:sz w:val="24"/>
          <w:szCs w:val="24"/>
        </w:rPr>
        <w:t>月</w:t>
      </w:r>
      <w:r w:rsidR="00C86198">
        <w:rPr>
          <w:rFonts w:eastAsiaTheme="minorEastAsia" w:hint="eastAsia"/>
          <w:bCs/>
          <w:sz w:val="24"/>
          <w:szCs w:val="24"/>
        </w:rPr>
        <w:t>2</w:t>
      </w:r>
      <w:r w:rsidR="00C86198">
        <w:rPr>
          <w:rFonts w:eastAsiaTheme="minorEastAsia"/>
          <w:bCs/>
          <w:sz w:val="24"/>
          <w:szCs w:val="24"/>
        </w:rPr>
        <w:t>5</w:t>
      </w:r>
      <w:r>
        <w:rPr>
          <w:rFonts w:eastAsiaTheme="minorEastAsia" w:hint="eastAsia"/>
          <w:bCs/>
          <w:sz w:val="24"/>
          <w:szCs w:val="24"/>
        </w:rPr>
        <w:t>日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2E40CB" w:rsidRDefault="002E40CB" w:rsidP="002E40CB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>
        <w:rPr>
          <w:rFonts w:ascii="Times New Roman" w:eastAsiaTheme="minorEastAsia" w:hAnsi="Times New Roman" w:hint="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889"/>
        <w:gridCol w:w="2885"/>
      </w:tblGrid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54BF" w:rsidP="00122F5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交银施罗德瑞和三年持有期混合型证券投资基金</w:t>
            </w:r>
          </w:p>
        </w:tc>
      </w:tr>
      <w:tr w:rsidR="00395CC4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C4" w:rsidRDefault="00395CC4" w:rsidP="00395CC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C4" w:rsidRDefault="00395CC4" w:rsidP="00395CC4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 w:rsidRPr="00B75101">
              <w:rPr>
                <w:rFonts w:eastAsiaTheme="minorEastAsia" w:hint="eastAsia"/>
                <w:sz w:val="24"/>
                <w:szCs w:val="24"/>
              </w:rPr>
              <w:t>交银瑞和</w:t>
            </w:r>
            <w:proofErr w:type="gramEnd"/>
            <w:r w:rsidRPr="00B75101">
              <w:rPr>
                <w:rFonts w:eastAsiaTheme="minorEastAsia" w:hint="eastAsia"/>
                <w:sz w:val="24"/>
                <w:szCs w:val="24"/>
              </w:rPr>
              <w:t>三年持有期混合</w:t>
            </w:r>
          </w:p>
        </w:tc>
      </w:tr>
      <w:tr w:rsidR="00395CC4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C4" w:rsidRDefault="00395CC4" w:rsidP="00395CC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C4" w:rsidRDefault="00395CC4" w:rsidP="00395CC4">
            <w:pPr>
              <w:rPr>
                <w:rFonts w:eastAsiaTheme="minorEastAsia"/>
                <w:sz w:val="24"/>
                <w:szCs w:val="24"/>
              </w:rPr>
            </w:pPr>
            <w:r w:rsidRPr="00B75101">
              <w:rPr>
                <w:rFonts w:eastAsiaTheme="minorEastAsia"/>
                <w:sz w:val="24"/>
                <w:szCs w:val="24"/>
              </w:rPr>
              <w:t>013269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B07DAD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交银施罗德基金管理有限公司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2E54BF">
              <w:rPr>
                <w:rFonts w:eastAsiaTheme="minorEastAsia" w:hint="eastAsia"/>
                <w:color w:val="000000"/>
                <w:sz w:val="24"/>
                <w:szCs w:val="24"/>
              </w:rPr>
              <w:t>交银施罗德瑞和三年持有期混合型证券投资基金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2E54BF">
              <w:rPr>
                <w:rFonts w:eastAsiaTheme="minorEastAsia" w:hint="eastAsia"/>
                <w:color w:val="000000"/>
                <w:sz w:val="24"/>
                <w:szCs w:val="24"/>
              </w:rPr>
              <w:t>交银施罗德瑞和三年持有期混合型证券投资基金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563B1" w:rsidP="00B07DA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相关业务</w:t>
            </w:r>
            <w:r w:rsidR="00E4171A">
              <w:rPr>
                <w:rFonts w:eastAsiaTheme="minorEastAsia" w:hint="eastAsia"/>
                <w:color w:val="000000"/>
                <w:sz w:val="24"/>
                <w:szCs w:val="24"/>
              </w:rPr>
              <w:t>限额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的起始日、金额及原因说明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563B1" w:rsidP="00122F54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大额申购起始日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snapToGrid w:val="0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>
              <w:rPr>
                <w:rFonts w:eastAsiaTheme="minorEastAsia"/>
                <w:sz w:val="24"/>
                <w:szCs w:val="24"/>
              </w:rPr>
              <w:t>202</w:t>
            </w:r>
            <w:r w:rsidR="00A50C5F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A50C5F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A50C5F">
              <w:rPr>
                <w:rFonts w:eastAsiaTheme="minorEastAsia"/>
                <w:sz w:val="24"/>
                <w:szCs w:val="24"/>
              </w:rPr>
              <w:t>27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563B1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大额定期定额投资起始日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A50C5F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A50C5F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A50C5F">
              <w:rPr>
                <w:rFonts w:eastAsiaTheme="minorEastAsia"/>
                <w:sz w:val="24"/>
                <w:szCs w:val="24"/>
              </w:rPr>
              <w:t>27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限制大额申购金额（单位：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</w:t>
            </w:r>
            <w:r w:rsidR="00A50C5F">
              <w:rPr>
                <w:rFonts w:eastAsiaTheme="minorEastAsia"/>
                <w:kern w:val="0"/>
                <w:sz w:val="24"/>
                <w:szCs w:val="24"/>
              </w:rPr>
              <w:t>0</w:t>
            </w:r>
            <w:r>
              <w:rPr>
                <w:rFonts w:eastAsiaTheme="minorEastAsia"/>
                <w:kern w:val="0"/>
                <w:sz w:val="24"/>
                <w:szCs w:val="24"/>
              </w:rPr>
              <w:t>,000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081154">
            <w:pPr>
              <w:snapToGrid w:val="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</w:t>
            </w:r>
            <w:r w:rsidR="00A50C5F">
              <w:rPr>
                <w:rFonts w:eastAsiaTheme="minorEastAsia"/>
                <w:kern w:val="0"/>
                <w:sz w:val="24"/>
                <w:szCs w:val="24"/>
              </w:rPr>
              <w:t>0</w:t>
            </w:r>
            <w:r>
              <w:rPr>
                <w:rFonts w:eastAsiaTheme="minorEastAsia"/>
                <w:kern w:val="0"/>
                <w:sz w:val="24"/>
                <w:szCs w:val="24"/>
              </w:rPr>
              <w:t>,000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563B1" w:rsidP="002563B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大额申购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（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）业务</w:t>
            </w:r>
            <w:r w:rsidR="006C0DF0">
              <w:rPr>
                <w:rFonts w:eastAsiaTheme="minorEastAsia" w:hint="eastAsia"/>
                <w:color w:val="000000"/>
                <w:sz w:val="24"/>
                <w:szCs w:val="24"/>
              </w:rPr>
              <w:t>限额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</w:tbl>
    <w:p w:rsidR="002E40CB" w:rsidRDefault="002E40CB" w:rsidP="002E40CB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>
        <w:rPr>
          <w:rFonts w:eastAsia="宋体" w:hint="eastAsia"/>
          <w:color w:val="000000"/>
          <w:sz w:val="24"/>
        </w:rPr>
        <w:t>注：</w:t>
      </w:r>
      <w:r w:rsidR="00E96DED" w:rsidRPr="00E96DED">
        <w:rPr>
          <w:rFonts w:eastAsia="宋体" w:hint="eastAsia"/>
          <w:color w:val="000000"/>
          <w:sz w:val="24"/>
        </w:rPr>
        <w:t>对于当日单个基金账户单笔或多笔累计申购</w:t>
      </w:r>
      <w:r w:rsidR="00E96DED">
        <w:rPr>
          <w:rFonts w:eastAsia="宋体" w:hint="eastAsia"/>
          <w:color w:val="000000"/>
          <w:sz w:val="24"/>
        </w:rPr>
        <w:t>及定期定额投资的金额</w:t>
      </w:r>
      <w:r w:rsidR="00E96DED" w:rsidRPr="00E96DED">
        <w:rPr>
          <w:rFonts w:eastAsia="宋体" w:hint="eastAsia"/>
          <w:color w:val="000000"/>
          <w:sz w:val="24"/>
        </w:rPr>
        <w:t>超过人民币</w:t>
      </w:r>
      <w:r w:rsidR="00064995" w:rsidRPr="00064995">
        <w:rPr>
          <w:rFonts w:eastAsia="宋体"/>
          <w:color w:val="000000"/>
          <w:sz w:val="24"/>
        </w:rPr>
        <w:t>1</w:t>
      </w:r>
      <w:r w:rsidR="00A6242F">
        <w:rPr>
          <w:rFonts w:eastAsia="宋体" w:hint="eastAsia"/>
          <w:color w:val="000000"/>
          <w:sz w:val="24"/>
        </w:rPr>
        <w:t>万</w:t>
      </w:r>
      <w:r w:rsidR="00E96DED" w:rsidRPr="00E96DED">
        <w:rPr>
          <w:rFonts w:eastAsia="宋体" w:hint="eastAsia"/>
          <w:color w:val="000000"/>
          <w:sz w:val="24"/>
        </w:rPr>
        <w:t>元（不含）的申请，本基金管理人有权拒绝。</w:t>
      </w:r>
    </w:p>
    <w:p w:rsidR="002E40CB" w:rsidRDefault="002E40CB" w:rsidP="002E40CB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>
        <w:rPr>
          <w:rFonts w:ascii="Times New Roman" w:eastAsia="宋体" w:hAnsi="Times New Roman" w:hint="eastAsia"/>
          <w:bCs w:val="0"/>
          <w:color w:val="000000"/>
          <w:sz w:val="24"/>
          <w:szCs w:val="24"/>
        </w:rPr>
        <w:t>其他需要提示的事项</w:t>
      </w:r>
      <w:bookmarkEnd w:id="4"/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>
        <w:rPr>
          <w:rFonts w:eastAsia="宋体" w:hint="eastAsia"/>
          <w:color w:val="000000"/>
          <w:sz w:val="24"/>
        </w:rPr>
        <w:t>在本基金上述暂停大额申购</w:t>
      </w:r>
      <w:r w:rsidR="006A2E92">
        <w:rPr>
          <w:rFonts w:eastAsia="宋体" w:hint="eastAsia"/>
          <w:color w:val="000000"/>
          <w:sz w:val="24"/>
        </w:rPr>
        <w:t>（</w:t>
      </w:r>
      <w:r>
        <w:rPr>
          <w:rFonts w:eastAsia="宋体" w:hint="eastAsia"/>
          <w:color w:val="000000"/>
          <w:sz w:val="24"/>
        </w:rPr>
        <w:t>定期定额投资</w:t>
      </w:r>
      <w:r w:rsidR="006A2E92"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color w:val="000000"/>
          <w:sz w:val="24"/>
        </w:rPr>
        <w:t>业务期间，本基金的赎回业务正常进行。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）关于取消上述暂停大额申购</w:t>
      </w:r>
      <w:r w:rsidR="006A2E92">
        <w:rPr>
          <w:rFonts w:eastAsia="宋体" w:hint="eastAsia"/>
          <w:color w:val="000000"/>
          <w:sz w:val="24"/>
        </w:rPr>
        <w:t>（</w:t>
      </w:r>
      <w:r>
        <w:rPr>
          <w:rFonts w:eastAsiaTheme="minorEastAsia" w:hAnsiTheme="minorEastAsia" w:hint="eastAsia"/>
          <w:sz w:val="24"/>
          <w:szCs w:val="24"/>
        </w:rPr>
        <w:t>定期定额投资</w:t>
      </w:r>
      <w:r w:rsidR="006A2E92">
        <w:rPr>
          <w:rFonts w:eastAsia="宋体" w:hint="eastAsia"/>
          <w:color w:val="000000"/>
          <w:sz w:val="24"/>
        </w:rPr>
        <w:t>）</w:t>
      </w:r>
      <w:r>
        <w:rPr>
          <w:rFonts w:eastAsiaTheme="minorEastAsia" w:hAnsiTheme="minorEastAsia" w:hint="eastAsia"/>
          <w:sz w:val="24"/>
          <w:szCs w:val="24"/>
        </w:rPr>
        <w:t>业务</w:t>
      </w:r>
      <w:r>
        <w:rPr>
          <w:rFonts w:eastAsia="宋体" w:hint="eastAsia"/>
          <w:color w:val="000000"/>
          <w:sz w:val="24"/>
        </w:rPr>
        <w:t>限制的时间，本基金管理人将另行公告。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sz w:val="24"/>
          <w:szCs w:val="24"/>
        </w:rPr>
        <w:t>投资者可以通过本基金管理人网站（</w:t>
      </w:r>
      <w:r>
        <w:rPr>
          <w:rFonts w:eastAsia="宋体"/>
          <w:sz w:val="24"/>
          <w:szCs w:val="24"/>
        </w:rPr>
        <w:t>www.fund001.com</w:t>
      </w:r>
      <w:r>
        <w:rPr>
          <w:rFonts w:eastAsia="宋体" w:hint="eastAsia"/>
          <w:sz w:val="24"/>
          <w:szCs w:val="24"/>
        </w:rPr>
        <w:t>）或客户服务电</w:t>
      </w:r>
      <w:r>
        <w:rPr>
          <w:rFonts w:eastAsia="宋体" w:hint="eastAsia"/>
          <w:sz w:val="24"/>
          <w:szCs w:val="24"/>
        </w:rPr>
        <w:lastRenderedPageBreak/>
        <w:t>话</w:t>
      </w:r>
      <w:r>
        <w:rPr>
          <w:rFonts w:eastAsia="宋体"/>
          <w:sz w:val="24"/>
          <w:szCs w:val="24"/>
        </w:rPr>
        <w:t>400-700-5000</w:t>
      </w:r>
      <w:r>
        <w:rPr>
          <w:rFonts w:eastAsia="宋体" w:hint="eastAsia"/>
          <w:sz w:val="24"/>
          <w:szCs w:val="24"/>
        </w:rPr>
        <w:t>（免长途话费），</w:t>
      </w:r>
      <w:r>
        <w:rPr>
          <w:rFonts w:eastAsia="宋体"/>
          <w:sz w:val="24"/>
          <w:szCs w:val="24"/>
        </w:rPr>
        <w:t>021-61055000</w:t>
      </w:r>
      <w:r>
        <w:rPr>
          <w:rFonts w:eastAsia="宋体" w:hint="eastAsia"/>
          <w:sz w:val="24"/>
          <w:szCs w:val="24"/>
        </w:rPr>
        <w:t>咨询有关详情。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特此公告。</w:t>
      </w:r>
    </w:p>
    <w:p w:rsidR="002E40CB" w:rsidRDefault="002E40CB" w:rsidP="002E40CB">
      <w:pPr>
        <w:spacing w:line="360" w:lineRule="auto"/>
        <w:ind w:firstLineChars="200" w:firstLine="480"/>
        <w:rPr>
          <w:sz w:val="24"/>
        </w:rPr>
      </w:pPr>
    </w:p>
    <w:p w:rsidR="00161723" w:rsidRDefault="00161723"/>
    <w:sectPr w:rsidR="0016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A"/>
    <w:rsid w:val="00010A15"/>
    <w:rsid w:val="00064995"/>
    <w:rsid w:val="00081154"/>
    <w:rsid w:val="00122F54"/>
    <w:rsid w:val="00161723"/>
    <w:rsid w:val="002563B1"/>
    <w:rsid w:val="002D067F"/>
    <w:rsid w:val="002E40CB"/>
    <w:rsid w:val="002E54BF"/>
    <w:rsid w:val="003347A1"/>
    <w:rsid w:val="003601FB"/>
    <w:rsid w:val="00395CC4"/>
    <w:rsid w:val="00411BD6"/>
    <w:rsid w:val="004213B5"/>
    <w:rsid w:val="004B2B15"/>
    <w:rsid w:val="0054415F"/>
    <w:rsid w:val="005973E2"/>
    <w:rsid w:val="005A5DFE"/>
    <w:rsid w:val="006A2E92"/>
    <w:rsid w:val="006C0DF0"/>
    <w:rsid w:val="006E79DA"/>
    <w:rsid w:val="007F3821"/>
    <w:rsid w:val="007F6A18"/>
    <w:rsid w:val="008240BF"/>
    <w:rsid w:val="008A36FD"/>
    <w:rsid w:val="00924C7B"/>
    <w:rsid w:val="00A50C5F"/>
    <w:rsid w:val="00A6242F"/>
    <w:rsid w:val="00AE35F1"/>
    <w:rsid w:val="00B04FA7"/>
    <w:rsid w:val="00B07DAD"/>
    <w:rsid w:val="00B75101"/>
    <w:rsid w:val="00C34981"/>
    <w:rsid w:val="00C45615"/>
    <w:rsid w:val="00C86198"/>
    <w:rsid w:val="00CC37E2"/>
    <w:rsid w:val="00CE1AFD"/>
    <w:rsid w:val="00D2678A"/>
    <w:rsid w:val="00DF61CE"/>
    <w:rsid w:val="00E4171A"/>
    <w:rsid w:val="00E96DED"/>
    <w:rsid w:val="00EF3D2E"/>
    <w:rsid w:val="00F04C42"/>
    <w:rsid w:val="00F5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563C2-B615-415D-9FC9-A6775208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CB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E40C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2E40CB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C37E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C37E2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Revision"/>
    <w:hidden/>
    <w:uiPriority w:val="99"/>
    <w:semiHidden/>
    <w:rsid w:val="00122F54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张婕茹</cp:lastModifiedBy>
  <cp:revision>44</cp:revision>
  <dcterms:created xsi:type="dcterms:W3CDTF">2021-07-12T03:32:00Z</dcterms:created>
  <dcterms:modified xsi:type="dcterms:W3CDTF">2023-03-23T02:22:00Z</dcterms:modified>
</cp:coreProperties>
</file>