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D5BB" w14:textId="063CB972"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621D60">
        <w:rPr>
          <w:rFonts w:eastAsia="宋体" w:hint="eastAsia"/>
          <w:b/>
          <w:bCs/>
          <w:color w:val="000000"/>
          <w:sz w:val="30"/>
          <w:szCs w:val="30"/>
        </w:rPr>
        <w:t>天益宝货币市场基金</w:t>
      </w:r>
      <w:r w:rsidR="00821825">
        <w:rPr>
          <w:rFonts w:eastAsiaTheme="minorEastAsia"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00A93BFC" w:rsidRPr="00A93BFC">
        <w:rPr>
          <w:rFonts w:eastAsia="宋体" w:hint="eastAsia"/>
          <w:b/>
          <w:bCs/>
          <w:color w:val="00000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821825">
        <w:rPr>
          <w:rFonts w:eastAsiaTheme="minorEastAsia" w:hint="eastAsia"/>
          <w:b/>
          <w:kern w:val="0"/>
          <w:sz w:val="30"/>
          <w:szCs w:val="30"/>
        </w:rPr>
        <w:t>限额</w:t>
      </w:r>
      <w:r w:rsidRPr="00EB5388">
        <w:rPr>
          <w:rFonts w:eastAsiaTheme="minorEastAsia" w:hint="eastAsia"/>
          <w:b/>
          <w:kern w:val="0"/>
          <w:sz w:val="30"/>
          <w:szCs w:val="30"/>
        </w:rPr>
        <w:t>的公告</w:t>
      </w:r>
    </w:p>
    <w:p w14:paraId="0C7841E6" w14:textId="4AD72069"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w:t>
      </w:r>
      <w:r w:rsidR="0042542C">
        <w:rPr>
          <w:rFonts w:eastAsiaTheme="minorEastAsia"/>
          <w:bCs/>
          <w:sz w:val="24"/>
          <w:szCs w:val="24"/>
        </w:rPr>
        <w:t>2</w:t>
      </w:r>
      <w:r w:rsidR="00EC31FE" w:rsidRPr="00667DE7">
        <w:rPr>
          <w:rFonts w:eastAsiaTheme="minorEastAsia"/>
          <w:bCs/>
          <w:sz w:val="24"/>
          <w:szCs w:val="24"/>
        </w:rPr>
        <w:t>年</w:t>
      </w:r>
      <w:r w:rsidR="0042542C">
        <w:rPr>
          <w:rFonts w:eastAsiaTheme="minorEastAsia"/>
          <w:bCs/>
          <w:sz w:val="24"/>
          <w:szCs w:val="24"/>
        </w:rPr>
        <w:t>10</w:t>
      </w:r>
      <w:r w:rsidR="00EC31FE" w:rsidRPr="00667DE7">
        <w:rPr>
          <w:rFonts w:eastAsiaTheme="minorEastAsia"/>
          <w:bCs/>
          <w:sz w:val="24"/>
          <w:szCs w:val="24"/>
        </w:rPr>
        <w:t>月</w:t>
      </w:r>
      <w:r w:rsidR="005C54F6">
        <w:rPr>
          <w:rFonts w:eastAsiaTheme="minorEastAsia"/>
          <w:bCs/>
          <w:sz w:val="24"/>
          <w:szCs w:val="24"/>
        </w:rPr>
        <w:t>1</w:t>
      </w:r>
      <w:r w:rsidR="0042542C">
        <w:rPr>
          <w:rFonts w:eastAsiaTheme="minorEastAsia"/>
          <w:bCs/>
          <w:sz w:val="24"/>
          <w:szCs w:val="24"/>
        </w:rPr>
        <w:t>2</w:t>
      </w:r>
      <w:r w:rsidR="00EC31FE" w:rsidRPr="00667DE7">
        <w:rPr>
          <w:rFonts w:eastAsiaTheme="minorEastAsia"/>
          <w:bCs/>
          <w:sz w:val="24"/>
          <w:szCs w:val="24"/>
        </w:rPr>
        <w:t>日</w:t>
      </w:r>
    </w:p>
    <w:p w14:paraId="7C84DBA9"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621D60" w:rsidRPr="00EC31FE" w14:paraId="1FBD78E2" w14:textId="77777777" w:rsidTr="00CB21B3">
        <w:trPr>
          <w:jc w:val="center"/>
        </w:trPr>
        <w:tc>
          <w:tcPr>
            <w:tcW w:w="1515" w:type="pct"/>
          </w:tcPr>
          <w:p w14:paraId="0FEBCAB3"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63CBE282" w14:textId="238E3302" w:rsidR="00621D60" w:rsidRPr="00EC31FE" w:rsidRDefault="00621D60" w:rsidP="00621D60">
            <w:pPr>
              <w:rPr>
                <w:rFonts w:eastAsiaTheme="minorEastAsia"/>
                <w:color w:val="000000"/>
                <w:sz w:val="24"/>
                <w:szCs w:val="24"/>
              </w:rPr>
            </w:pPr>
            <w:r>
              <w:rPr>
                <w:rFonts w:hint="eastAsia"/>
                <w:sz w:val="24"/>
              </w:rPr>
              <w:t>交银施罗德天益宝货币市场基金</w:t>
            </w:r>
          </w:p>
        </w:tc>
      </w:tr>
      <w:tr w:rsidR="00621D60" w:rsidRPr="00EC31FE" w14:paraId="7AB5B97E" w14:textId="77777777" w:rsidTr="00CB21B3">
        <w:trPr>
          <w:jc w:val="center"/>
        </w:trPr>
        <w:tc>
          <w:tcPr>
            <w:tcW w:w="1515" w:type="pct"/>
          </w:tcPr>
          <w:p w14:paraId="42D33FE8"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3D477DE6" w14:textId="21479404" w:rsidR="00621D60" w:rsidRPr="00EC31FE" w:rsidRDefault="00621D60" w:rsidP="00621D60">
            <w:pPr>
              <w:rPr>
                <w:rFonts w:eastAsiaTheme="minorEastAsia"/>
                <w:color w:val="000000"/>
                <w:sz w:val="24"/>
                <w:szCs w:val="24"/>
              </w:rPr>
            </w:pPr>
            <w:r>
              <w:rPr>
                <w:rFonts w:hint="eastAsia"/>
                <w:sz w:val="24"/>
              </w:rPr>
              <w:t>交银天益宝货币</w:t>
            </w:r>
          </w:p>
        </w:tc>
      </w:tr>
      <w:tr w:rsidR="00621D60" w:rsidRPr="00EC31FE" w14:paraId="6B09C4E1" w14:textId="77777777" w:rsidTr="00CB21B3">
        <w:trPr>
          <w:jc w:val="center"/>
        </w:trPr>
        <w:tc>
          <w:tcPr>
            <w:tcW w:w="1515" w:type="pct"/>
            <w:vAlign w:val="center"/>
          </w:tcPr>
          <w:p w14:paraId="289A07EB" w14:textId="77777777" w:rsidR="00621D60" w:rsidRPr="00327E01" w:rsidRDefault="00621D60" w:rsidP="00621D6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382E80A3" w14:textId="52063172" w:rsidR="00621D60" w:rsidRPr="00EC31FE" w:rsidRDefault="00621D60" w:rsidP="00621D60">
            <w:pPr>
              <w:rPr>
                <w:rFonts w:eastAsiaTheme="minorEastAsia"/>
                <w:color w:val="000000"/>
                <w:sz w:val="24"/>
                <w:szCs w:val="24"/>
              </w:rPr>
            </w:pPr>
            <w:r w:rsidRPr="00EC2D95">
              <w:rPr>
                <w:sz w:val="24"/>
              </w:rPr>
              <w:t>00</w:t>
            </w:r>
            <w:r>
              <w:rPr>
                <w:sz w:val="24"/>
              </w:rPr>
              <w:t>3968</w:t>
            </w:r>
          </w:p>
        </w:tc>
      </w:tr>
      <w:tr w:rsidR="009B403A" w:rsidRPr="00EC31FE" w14:paraId="69C8D8F0" w14:textId="77777777" w:rsidTr="00CB21B3">
        <w:trPr>
          <w:jc w:val="center"/>
        </w:trPr>
        <w:tc>
          <w:tcPr>
            <w:tcW w:w="1515" w:type="pct"/>
          </w:tcPr>
          <w:p w14:paraId="70D2D981"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63EF2E1C"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3C5C3BB5" w14:textId="77777777" w:rsidTr="00CB21B3">
        <w:trPr>
          <w:jc w:val="center"/>
        </w:trPr>
        <w:tc>
          <w:tcPr>
            <w:tcW w:w="1515" w:type="pct"/>
          </w:tcPr>
          <w:p w14:paraId="59375730"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3B18AAC6" w14:textId="6E8F967A" w:rsidR="009B403A" w:rsidRPr="00327E01" w:rsidRDefault="00621D60" w:rsidP="00EC31FE">
            <w:pPr>
              <w:rPr>
                <w:rFonts w:eastAsiaTheme="minorEastAsia"/>
                <w:color w:val="000000"/>
                <w:sz w:val="24"/>
                <w:szCs w:val="24"/>
              </w:rPr>
            </w:pPr>
            <w:r>
              <w:rPr>
                <w:rFonts w:hint="eastAsia"/>
                <w:sz w:val="24"/>
              </w:rPr>
              <w:t>《交银施罗德天益宝货币市场基金基金合同》、《交银施罗德天益宝货币市场基金招募说明书》等</w:t>
            </w:r>
          </w:p>
        </w:tc>
      </w:tr>
      <w:tr w:rsidR="00387AF9" w:rsidRPr="00EC31FE" w14:paraId="3083B71F" w14:textId="77777777" w:rsidTr="00931B33">
        <w:trPr>
          <w:trHeight w:val="426"/>
          <w:jc w:val="center"/>
        </w:trPr>
        <w:tc>
          <w:tcPr>
            <w:tcW w:w="1515" w:type="pct"/>
            <w:vMerge w:val="restart"/>
            <w:vAlign w:val="center"/>
          </w:tcPr>
          <w:p w14:paraId="396B570F" w14:textId="3A034352" w:rsidR="00387AF9" w:rsidRPr="00327E01" w:rsidRDefault="0042542C" w:rsidP="00250A78">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color w:val="000000"/>
                <w:sz w:val="24"/>
                <w:szCs w:val="24"/>
              </w:rPr>
              <w:t>相关业务</w:t>
            </w:r>
            <w:r>
              <w:rPr>
                <w:rFonts w:eastAsiaTheme="minorEastAsia" w:hint="eastAsia"/>
                <w:color w:val="000000"/>
                <w:sz w:val="24"/>
                <w:szCs w:val="24"/>
              </w:rPr>
              <w:t>限额</w:t>
            </w:r>
            <w:r w:rsidR="00EB5388" w:rsidRPr="00EB5388">
              <w:rPr>
                <w:rFonts w:eastAsiaTheme="minorEastAsia"/>
                <w:color w:val="000000"/>
                <w:sz w:val="24"/>
                <w:szCs w:val="24"/>
              </w:rPr>
              <w:t>的起始日、金额及原因说明</w:t>
            </w:r>
          </w:p>
        </w:tc>
        <w:tc>
          <w:tcPr>
            <w:tcW w:w="1778" w:type="pct"/>
            <w:vAlign w:val="center"/>
          </w:tcPr>
          <w:p w14:paraId="65F7BF27" w14:textId="2A3A7F33" w:rsidR="00387AF9" w:rsidRPr="00327E01" w:rsidRDefault="0042542C" w:rsidP="00EC31FE">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vAlign w:val="center"/>
          </w:tcPr>
          <w:p w14:paraId="6C6D19CD" w14:textId="4101851D" w:rsidR="00387AF9" w:rsidRPr="00EC31FE" w:rsidRDefault="004130C8" w:rsidP="00175B47">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sidR="005C54F6">
              <w:rPr>
                <w:rFonts w:eastAsiaTheme="minorEastAsia" w:hint="eastAsia"/>
                <w:color w:val="000000"/>
                <w:sz w:val="24"/>
                <w:szCs w:val="24"/>
              </w:rPr>
              <w:t>2</w:t>
            </w:r>
            <w:r w:rsidR="00175B47">
              <w:rPr>
                <w:rFonts w:eastAsiaTheme="minorEastAsia"/>
                <w:color w:val="000000"/>
                <w:sz w:val="24"/>
                <w:szCs w:val="24"/>
              </w:rPr>
              <w:t>2</w:t>
            </w:r>
            <w:r w:rsidR="00EC31FE" w:rsidRPr="00EC31FE">
              <w:rPr>
                <w:rFonts w:eastAsiaTheme="minorEastAsia" w:hint="eastAsia"/>
                <w:color w:val="000000"/>
                <w:sz w:val="24"/>
                <w:szCs w:val="24"/>
              </w:rPr>
              <w:t>年</w:t>
            </w:r>
            <w:r w:rsidR="00175B47">
              <w:rPr>
                <w:rFonts w:eastAsiaTheme="minorEastAsia"/>
                <w:color w:val="000000"/>
                <w:sz w:val="24"/>
                <w:szCs w:val="24"/>
              </w:rPr>
              <w:t>10</w:t>
            </w:r>
            <w:r w:rsidR="00EC31FE" w:rsidRPr="00EC31FE">
              <w:rPr>
                <w:rFonts w:eastAsiaTheme="minorEastAsia" w:hint="eastAsia"/>
                <w:color w:val="000000"/>
                <w:sz w:val="24"/>
                <w:szCs w:val="24"/>
              </w:rPr>
              <w:t>月</w:t>
            </w:r>
            <w:r w:rsidR="00175B47">
              <w:rPr>
                <w:rFonts w:eastAsiaTheme="minorEastAsia"/>
                <w:color w:val="000000"/>
                <w:sz w:val="24"/>
                <w:szCs w:val="24"/>
              </w:rPr>
              <w:t>13</w:t>
            </w:r>
            <w:r w:rsidR="00EC31FE" w:rsidRPr="00EC31FE">
              <w:rPr>
                <w:rFonts w:eastAsiaTheme="minorEastAsia" w:hint="eastAsia"/>
                <w:color w:val="000000"/>
                <w:sz w:val="24"/>
                <w:szCs w:val="24"/>
              </w:rPr>
              <w:t>日</w:t>
            </w:r>
            <w:bookmarkEnd w:id="2"/>
            <w:bookmarkEnd w:id="3"/>
          </w:p>
        </w:tc>
      </w:tr>
      <w:tr w:rsidR="00AD1490" w:rsidRPr="00EC31FE" w14:paraId="434B3A46" w14:textId="77777777" w:rsidTr="00931B33">
        <w:trPr>
          <w:trHeight w:val="426"/>
          <w:jc w:val="center"/>
        </w:trPr>
        <w:tc>
          <w:tcPr>
            <w:tcW w:w="1515" w:type="pct"/>
            <w:vMerge/>
            <w:vAlign w:val="center"/>
          </w:tcPr>
          <w:p w14:paraId="4814FE99" w14:textId="77777777" w:rsidR="00AD1490" w:rsidRPr="00EB5388" w:rsidRDefault="00AD1490" w:rsidP="00AD1490">
            <w:pPr>
              <w:rPr>
                <w:rFonts w:eastAsiaTheme="minorEastAsia"/>
                <w:color w:val="000000"/>
                <w:sz w:val="24"/>
                <w:szCs w:val="24"/>
              </w:rPr>
            </w:pPr>
          </w:p>
        </w:tc>
        <w:tc>
          <w:tcPr>
            <w:tcW w:w="1778" w:type="pct"/>
            <w:vAlign w:val="center"/>
          </w:tcPr>
          <w:p w14:paraId="6878015B" w14:textId="31ABE73D" w:rsidR="00AD1490" w:rsidRPr="00EB5388" w:rsidRDefault="0042542C" w:rsidP="00AD1490">
            <w:pPr>
              <w:rPr>
                <w:rFonts w:eastAsiaTheme="minorEastAsia"/>
                <w:color w:val="000000"/>
                <w:sz w:val="24"/>
                <w:szCs w:val="24"/>
              </w:rPr>
            </w:pPr>
            <w:r>
              <w:rPr>
                <w:rFonts w:eastAsia="宋体" w:hint="eastAsia"/>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vAlign w:val="center"/>
          </w:tcPr>
          <w:p w14:paraId="5ED8EEBA" w14:textId="1C8252E2" w:rsidR="00AD1490" w:rsidRPr="00EC31FE" w:rsidDel="004130C8" w:rsidRDefault="00AD1490" w:rsidP="00175B47">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175B47">
              <w:rPr>
                <w:rFonts w:eastAsia="宋体"/>
                <w:color w:val="000000"/>
                <w:sz w:val="24"/>
                <w:szCs w:val="24"/>
              </w:rPr>
              <w:t>2</w:t>
            </w:r>
            <w:r w:rsidRPr="00281FDC">
              <w:rPr>
                <w:rFonts w:eastAsia="宋体" w:hint="eastAsia"/>
                <w:sz w:val="24"/>
                <w:szCs w:val="24"/>
              </w:rPr>
              <w:t>年</w:t>
            </w:r>
            <w:r w:rsidR="00175B47">
              <w:rPr>
                <w:rFonts w:eastAsia="宋体"/>
                <w:sz w:val="24"/>
                <w:szCs w:val="24"/>
              </w:rPr>
              <w:t>10</w:t>
            </w:r>
            <w:r w:rsidRPr="00281FDC">
              <w:rPr>
                <w:rFonts w:eastAsia="宋体" w:hint="eastAsia"/>
                <w:sz w:val="24"/>
                <w:szCs w:val="24"/>
              </w:rPr>
              <w:t>月</w:t>
            </w:r>
            <w:r w:rsidR="00175B47">
              <w:rPr>
                <w:rFonts w:eastAsia="宋体"/>
                <w:sz w:val="24"/>
                <w:szCs w:val="24"/>
              </w:rPr>
              <w:t>13</w:t>
            </w:r>
            <w:r w:rsidRPr="00281FDC">
              <w:rPr>
                <w:rFonts w:eastAsia="宋体" w:hint="eastAsia"/>
                <w:sz w:val="24"/>
                <w:szCs w:val="24"/>
              </w:rPr>
              <w:t>日</w:t>
            </w:r>
          </w:p>
        </w:tc>
      </w:tr>
      <w:tr w:rsidR="00A93BFC" w:rsidRPr="00EC31FE" w14:paraId="189931DB" w14:textId="77777777" w:rsidTr="00CB21B3">
        <w:trPr>
          <w:jc w:val="center"/>
        </w:trPr>
        <w:tc>
          <w:tcPr>
            <w:tcW w:w="1515" w:type="pct"/>
            <w:vMerge/>
          </w:tcPr>
          <w:p w14:paraId="17FB1BEB" w14:textId="77777777" w:rsidR="00A93BFC" w:rsidRPr="00EC31FE" w:rsidRDefault="00A93BFC" w:rsidP="00A93BFC">
            <w:pPr>
              <w:rPr>
                <w:rFonts w:eastAsiaTheme="minorEastAsia"/>
                <w:color w:val="000000"/>
                <w:sz w:val="24"/>
                <w:szCs w:val="24"/>
              </w:rPr>
            </w:pPr>
          </w:p>
        </w:tc>
        <w:tc>
          <w:tcPr>
            <w:tcW w:w="1778" w:type="pct"/>
            <w:vAlign w:val="center"/>
          </w:tcPr>
          <w:p w14:paraId="176AC9E2" w14:textId="52BA09AF" w:rsidR="00A93BFC" w:rsidRPr="00EB5388" w:rsidRDefault="00A93BFC" w:rsidP="00A93BFC">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76CFAFD3" w14:textId="461251BF" w:rsidR="00A93BFC" w:rsidRDefault="00A93BFC" w:rsidP="00A93BFC">
            <w:pPr>
              <w:rPr>
                <w:rFonts w:eastAsiaTheme="minorEastAsia"/>
                <w:color w:val="000000"/>
                <w:sz w:val="24"/>
                <w:szCs w:val="24"/>
              </w:rPr>
            </w:pPr>
            <w:r w:rsidRPr="00BD653C">
              <w:rPr>
                <w:rFonts w:eastAsia="宋体" w:hint="eastAsia"/>
                <w:color w:val="000000"/>
                <w:sz w:val="24"/>
                <w:szCs w:val="24"/>
              </w:rPr>
              <w:t>202</w:t>
            </w:r>
            <w:r>
              <w:rPr>
                <w:rFonts w:eastAsia="宋体"/>
                <w:color w:val="000000"/>
                <w:sz w:val="24"/>
                <w:szCs w:val="24"/>
              </w:rPr>
              <w:t>2</w:t>
            </w:r>
            <w:r w:rsidRPr="00BD653C">
              <w:rPr>
                <w:rFonts w:eastAsia="宋体" w:hint="eastAsia"/>
                <w:sz w:val="24"/>
                <w:szCs w:val="24"/>
              </w:rPr>
              <w:t>年</w:t>
            </w:r>
            <w:r>
              <w:rPr>
                <w:rFonts w:eastAsia="宋体"/>
                <w:sz w:val="24"/>
                <w:szCs w:val="24"/>
              </w:rPr>
              <w:t>10</w:t>
            </w:r>
            <w:r w:rsidRPr="00BD653C">
              <w:rPr>
                <w:rFonts w:eastAsia="宋体" w:hint="eastAsia"/>
                <w:sz w:val="24"/>
                <w:szCs w:val="24"/>
              </w:rPr>
              <w:t>月</w:t>
            </w:r>
            <w:r>
              <w:rPr>
                <w:rFonts w:eastAsia="宋体"/>
                <w:sz w:val="24"/>
                <w:szCs w:val="24"/>
              </w:rPr>
              <w:t>13</w:t>
            </w:r>
            <w:r w:rsidRPr="00BD653C">
              <w:rPr>
                <w:rFonts w:eastAsia="宋体" w:hint="eastAsia"/>
                <w:sz w:val="24"/>
                <w:szCs w:val="24"/>
              </w:rPr>
              <w:t>日</w:t>
            </w:r>
          </w:p>
        </w:tc>
      </w:tr>
      <w:tr w:rsidR="00AD1490" w:rsidRPr="00EC31FE" w14:paraId="2F735625" w14:textId="77777777" w:rsidTr="00CB21B3">
        <w:trPr>
          <w:jc w:val="center"/>
        </w:trPr>
        <w:tc>
          <w:tcPr>
            <w:tcW w:w="1515" w:type="pct"/>
            <w:vMerge/>
          </w:tcPr>
          <w:p w14:paraId="4511DAA5" w14:textId="77777777" w:rsidR="00AD1490" w:rsidRPr="00EC31FE" w:rsidRDefault="00AD1490" w:rsidP="00AD1490">
            <w:pPr>
              <w:rPr>
                <w:rFonts w:eastAsiaTheme="minorEastAsia"/>
                <w:color w:val="000000"/>
                <w:sz w:val="24"/>
                <w:szCs w:val="24"/>
              </w:rPr>
            </w:pPr>
          </w:p>
        </w:tc>
        <w:tc>
          <w:tcPr>
            <w:tcW w:w="1778" w:type="pct"/>
            <w:vAlign w:val="center"/>
          </w:tcPr>
          <w:p w14:paraId="58FDCFE5"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1C1D69DF" w14:textId="4EB266AB" w:rsidR="00AD1490" w:rsidRPr="00EC31FE" w:rsidRDefault="0060067C"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tr w:rsidR="00D86042" w:rsidRPr="00EC31FE" w14:paraId="162CED5F" w14:textId="77777777" w:rsidTr="00CB21B3">
        <w:trPr>
          <w:trHeight w:val="844"/>
          <w:jc w:val="center"/>
        </w:trPr>
        <w:tc>
          <w:tcPr>
            <w:tcW w:w="1515" w:type="pct"/>
            <w:vMerge/>
          </w:tcPr>
          <w:p w14:paraId="76BCA3E0" w14:textId="77777777" w:rsidR="00D86042" w:rsidRPr="00EC31FE" w:rsidRDefault="00D86042" w:rsidP="00AD1490">
            <w:pPr>
              <w:rPr>
                <w:rFonts w:eastAsiaTheme="minorEastAsia"/>
                <w:color w:val="000000"/>
                <w:sz w:val="24"/>
                <w:szCs w:val="24"/>
              </w:rPr>
            </w:pPr>
          </w:p>
        </w:tc>
        <w:tc>
          <w:tcPr>
            <w:tcW w:w="1778" w:type="pct"/>
            <w:vAlign w:val="center"/>
          </w:tcPr>
          <w:p w14:paraId="3DE7D1CB"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016837AF" w14:textId="2D197B4C" w:rsidR="00D86042" w:rsidRPr="00EC31FE" w:rsidRDefault="0060067C" w:rsidP="00AD1490">
            <w:pPr>
              <w:rPr>
                <w:rFonts w:eastAsiaTheme="minorEastAsia"/>
                <w:color w:val="000000"/>
                <w:sz w:val="24"/>
                <w:szCs w:val="24"/>
              </w:rPr>
            </w:pPr>
            <w:r>
              <w:rPr>
                <w:rFonts w:eastAsiaTheme="minorEastAsia"/>
                <w:color w:val="000000"/>
                <w:sz w:val="24"/>
                <w:szCs w:val="24"/>
              </w:rPr>
              <w:t>5</w:t>
            </w:r>
            <w:r w:rsidR="00D86042" w:rsidRPr="00EC31FE">
              <w:rPr>
                <w:rFonts w:eastAsiaTheme="minorEastAsia"/>
                <w:color w:val="000000"/>
                <w:sz w:val="24"/>
                <w:szCs w:val="24"/>
              </w:rPr>
              <w:t>,000,000</w:t>
            </w:r>
          </w:p>
        </w:tc>
      </w:tr>
      <w:tr w:rsidR="00A93BFC" w:rsidRPr="00EC31FE" w14:paraId="20789987" w14:textId="77777777" w:rsidTr="00CB21B3">
        <w:trPr>
          <w:trHeight w:val="844"/>
          <w:jc w:val="center"/>
        </w:trPr>
        <w:tc>
          <w:tcPr>
            <w:tcW w:w="1515" w:type="pct"/>
            <w:vMerge/>
          </w:tcPr>
          <w:p w14:paraId="0CA16FB2" w14:textId="77777777" w:rsidR="00A93BFC" w:rsidRPr="00EC31FE" w:rsidRDefault="00A93BFC" w:rsidP="00A93BFC">
            <w:pPr>
              <w:rPr>
                <w:rFonts w:eastAsiaTheme="minorEastAsia"/>
                <w:color w:val="000000"/>
                <w:sz w:val="24"/>
                <w:szCs w:val="24"/>
              </w:rPr>
            </w:pPr>
          </w:p>
        </w:tc>
        <w:tc>
          <w:tcPr>
            <w:tcW w:w="1778" w:type="pct"/>
            <w:vAlign w:val="center"/>
          </w:tcPr>
          <w:p w14:paraId="2846C81F" w14:textId="08365A20" w:rsidR="00A93BFC" w:rsidRPr="00EB5388" w:rsidRDefault="00A93BFC" w:rsidP="00A93BFC">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E78198A" w14:textId="282C3AC5" w:rsidR="00A93BFC" w:rsidRDefault="00A93BFC" w:rsidP="00A93BFC">
            <w:pPr>
              <w:rPr>
                <w:rFonts w:eastAsiaTheme="minorEastAsia"/>
                <w:color w:val="000000"/>
                <w:sz w:val="24"/>
                <w:szCs w:val="24"/>
              </w:rPr>
            </w:pPr>
            <w:r>
              <w:rPr>
                <w:kern w:val="0"/>
                <w:sz w:val="24"/>
                <w:szCs w:val="24"/>
              </w:rPr>
              <w:t>5</w:t>
            </w:r>
            <w:r w:rsidRPr="00FD6239">
              <w:rPr>
                <w:kern w:val="0"/>
                <w:sz w:val="24"/>
                <w:szCs w:val="24"/>
              </w:rPr>
              <w:t>,000,000</w:t>
            </w:r>
          </w:p>
        </w:tc>
      </w:tr>
      <w:tr w:rsidR="00AD1490" w:rsidRPr="00EC31FE" w14:paraId="718CF6CC" w14:textId="77777777" w:rsidTr="00CB21B3">
        <w:trPr>
          <w:jc w:val="center"/>
        </w:trPr>
        <w:tc>
          <w:tcPr>
            <w:tcW w:w="1515" w:type="pct"/>
            <w:vMerge/>
          </w:tcPr>
          <w:p w14:paraId="7CA9C593" w14:textId="77777777" w:rsidR="00AD1490" w:rsidRPr="00EC31FE" w:rsidRDefault="00AD1490" w:rsidP="00AD1490">
            <w:pPr>
              <w:rPr>
                <w:rFonts w:eastAsiaTheme="minorEastAsia"/>
                <w:color w:val="000000"/>
                <w:sz w:val="24"/>
                <w:szCs w:val="24"/>
              </w:rPr>
            </w:pPr>
          </w:p>
        </w:tc>
        <w:tc>
          <w:tcPr>
            <w:tcW w:w="1778" w:type="pct"/>
            <w:vAlign w:val="center"/>
          </w:tcPr>
          <w:p w14:paraId="180D8787" w14:textId="459BEFE5" w:rsidR="00AD1490" w:rsidRPr="00EC31FE" w:rsidRDefault="00DD0B21" w:rsidP="00AD1490">
            <w:pPr>
              <w:rPr>
                <w:rFonts w:eastAsiaTheme="minorEastAsia"/>
                <w:color w:val="000000"/>
                <w:sz w:val="24"/>
                <w:szCs w:val="24"/>
              </w:rPr>
            </w:pPr>
            <w:r>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3417FE" w:rsidRPr="007E2E85">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vAlign w:val="center"/>
          </w:tcPr>
          <w:p w14:paraId="5A14F878" w14:textId="77777777" w:rsidR="00AD1490" w:rsidRPr="00EC31FE" w:rsidRDefault="00086610" w:rsidP="00AD1490">
            <w:pPr>
              <w:rPr>
                <w:rFonts w:eastAsiaTheme="minorEastAsia"/>
                <w:color w:val="000000"/>
                <w:sz w:val="24"/>
                <w:szCs w:val="24"/>
              </w:rPr>
            </w:pPr>
            <w:r w:rsidRPr="00556A4D">
              <w:rPr>
                <w:rFonts w:ascii="宋体" w:eastAsia="宋体" w:hAnsi="宋体" w:hint="eastAsia"/>
                <w:sz w:val="24"/>
                <w:szCs w:val="24"/>
              </w:rPr>
              <w:t>为保护现有基金份额持有人的利益，稳定基金规模，追求平稳运作</w:t>
            </w:r>
          </w:p>
        </w:tc>
      </w:tr>
      <w:tr w:rsidR="00621D60" w:rsidRPr="00327E01" w14:paraId="00196257" w14:textId="77777777" w:rsidTr="00CB21B3">
        <w:trPr>
          <w:jc w:val="center"/>
        </w:trPr>
        <w:tc>
          <w:tcPr>
            <w:tcW w:w="1515" w:type="pct"/>
            <w:vAlign w:val="center"/>
          </w:tcPr>
          <w:p w14:paraId="47E4DCD5" w14:textId="77777777" w:rsidR="00621D60" w:rsidRPr="00327E01" w:rsidRDefault="00621D60" w:rsidP="00621D6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31F8A06F" w14:textId="22501957" w:rsidR="00621D60" w:rsidRPr="00327E01" w:rsidRDefault="00621D60" w:rsidP="00621D60">
            <w:pPr>
              <w:rPr>
                <w:rFonts w:eastAsiaTheme="minorEastAsia"/>
                <w:sz w:val="24"/>
                <w:szCs w:val="24"/>
              </w:rPr>
            </w:pPr>
            <w:r>
              <w:rPr>
                <w:rFonts w:hint="eastAsia"/>
                <w:sz w:val="24"/>
              </w:rPr>
              <w:t>交银天益宝货币</w:t>
            </w:r>
            <w:r>
              <w:rPr>
                <w:rFonts w:hint="eastAsia"/>
                <w:sz w:val="24"/>
              </w:rPr>
              <w:t>A</w:t>
            </w:r>
          </w:p>
        </w:tc>
        <w:tc>
          <w:tcPr>
            <w:tcW w:w="1707" w:type="pct"/>
            <w:vAlign w:val="center"/>
          </w:tcPr>
          <w:p w14:paraId="2A2F9FFC" w14:textId="032E9A82" w:rsidR="00621D60" w:rsidRPr="00327E01" w:rsidRDefault="00621D60" w:rsidP="00621D60">
            <w:pPr>
              <w:rPr>
                <w:rFonts w:eastAsiaTheme="minorEastAsia"/>
                <w:sz w:val="24"/>
                <w:szCs w:val="24"/>
              </w:rPr>
            </w:pPr>
            <w:r>
              <w:rPr>
                <w:rFonts w:hint="eastAsia"/>
                <w:sz w:val="24"/>
              </w:rPr>
              <w:t>交银天益宝货币</w:t>
            </w:r>
            <w:r>
              <w:rPr>
                <w:sz w:val="24"/>
              </w:rPr>
              <w:t>E</w:t>
            </w:r>
          </w:p>
        </w:tc>
      </w:tr>
      <w:tr w:rsidR="00621D60" w:rsidRPr="00EC31FE" w14:paraId="1F14DC95" w14:textId="77777777" w:rsidTr="00CB21B3">
        <w:trPr>
          <w:jc w:val="center"/>
        </w:trPr>
        <w:tc>
          <w:tcPr>
            <w:tcW w:w="1515" w:type="pct"/>
            <w:vAlign w:val="center"/>
          </w:tcPr>
          <w:p w14:paraId="68DE4446"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31EE12C4" w14:textId="2DEA17B6" w:rsidR="00621D60" w:rsidRPr="00EC31FE" w:rsidRDefault="00621D60" w:rsidP="00621D60">
            <w:pPr>
              <w:rPr>
                <w:rFonts w:eastAsiaTheme="minorEastAsia"/>
                <w:color w:val="000000"/>
                <w:sz w:val="24"/>
                <w:szCs w:val="24"/>
              </w:rPr>
            </w:pPr>
            <w:r>
              <w:rPr>
                <w:sz w:val="24"/>
              </w:rPr>
              <w:t>003968</w:t>
            </w:r>
          </w:p>
        </w:tc>
        <w:tc>
          <w:tcPr>
            <w:tcW w:w="1707" w:type="pct"/>
            <w:vAlign w:val="center"/>
          </w:tcPr>
          <w:p w14:paraId="1552A872" w14:textId="76179253" w:rsidR="00621D60" w:rsidRPr="00EC31FE" w:rsidRDefault="00621D60" w:rsidP="00621D60">
            <w:pPr>
              <w:rPr>
                <w:rFonts w:eastAsiaTheme="minorEastAsia"/>
                <w:color w:val="000000"/>
                <w:sz w:val="24"/>
                <w:szCs w:val="24"/>
              </w:rPr>
            </w:pPr>
            <w:r>
              <w:rPr>
                <w:sz w:val="24"/>
              </w:rPr>
              <w:t>003969</w:t>
            </w:r>
          </w:p>
        </w:tc>
      </w:tr>
      <w:tr w:rsidR="00AD1490" w:rsidRPr="00EC31FE" w14:paraId="58E4B245" w14:textId="77777777" w:rsidTr="00CB21B3">
        <w:trPr>
          <w:jc w:val="center"/>
        </w:trPr>
        <w:tc>
          <w:tcPr>
            <w:tcW w:w="1515" w:type="pct"/>
          </w:tcPr>
          <w:p w14:paraId="7E5EF852" w14:textId="0A4F0381" w:rsidR="00AD1490" w:rsidRPr="00EC31FE" w:rsidRDefault="00AD1490" w:rsidP="00AD1490">
            <w:pPr>
              <w:rPr>
                <w:rFonts w:eastAsiaTheme="minorEastAsia"/>
                <w:color w:val="000000"/>
                <w:sz w:val="24"/>
                <w:szCs w:val="24"/>
              </w:rPr>
            </w:pPr>
            <w:r w:rsidRPr="00EB5388">
              <w:rPr>
                <w:rFonts w:eastAsiaTheme="minorEastAsia"/>
                <w:color w:val="000000"/>
                <w:sz w:val="24"/>
                <w:szCs w:val="24"/>
              </w:rPr>
              <w:t>该分级基金是否</w:t>
            </w:r>
            <w:r w:rsidR="00DD0B21">
              <w:rPr>
                <w:rFonts w:eastAsiaTheme="minorEastAsia" w:hint="eastAsia"/>
                <w:color w:val="000000"/>
                <w:sz w:val="24"/>
                <w:szCs w:val="24"/>
              </w:rPr>
              <w:t>调整</w:t>
            </w:r>
            <w:r w:rsidRPr="00EB5388">
              <w:rPr>
                <w:rFonts w:eastAsiaTheme="minorEastAsia"/>
                <w:color w:val="000000"/>
                <w:sz w:val="24"/>
                <w:szCs w:val="24"/>
              </w:rPr>
              <w:t>大额申购</w:t>
            </w:r>
            <w:r w:rsidR="00E41442" w:rsidRPr="00E41442">
              <w:rPr>
                <w:rFonts w:eastAsiaTheme="minorEastAsia" w:hint="eastAsia"/>
                <w:color w:val="000000"/>
                <w:sz w:val="24"/>
                <w:szCs w:val="24"/>
              </w:rPr>
              <w:t>（转换转入</w:t>
            </w:r>
            <w:r w:rsidR="003417FE" w:rsidRPr="007E2E85">
              <w:rPr>
                <w:rFonts w:eastAsiaTheme="minorEastAsia" w:hint="eastAsia"/>
                <w:color w:val="000000"/>
                <w:sz w:val="24"/>
                <w:szCs w:val="24"/>
              </w:rPr>
              <w:t>、定期定额投资</w:t>
            </w:r>
            <w:r w:rsidR="00E41442" w:rsidRPr="00E41442">
              <w:rPr>
                <w:rFonts w:eastAsiaTheme="minorEastAsia" w:hint="eastAsia"/>
                <w:color w:val="000000"/>
                <w:sz w:val="24"/>
                <w:szCs w:val="24"/>
              </w:rPr>
              <w:t>）</w:t>
            </w:r>
            <w:r w:rsidR="00DD0B21">
              <w:rPr>
                <w:rFonts w:eastAsiaTheme="minorEastAsia" w:hint="eastAsia"/>
                <w:color w:val="000000"/>
                <w:sz w:val="24"/>
                <w:szCs w:val="24"/>
              </w:rPr>
              <w:t>业务限额</w:t>
            </w:r>
          </w:p>
        </w:tc>
        <w:tc>
          <w:tcPr>
            <w:tcW w:w="1778" w:type="pct"/>
            <w:vAlign w:val="center"/>
          </w:tcPr>
          <w:p w14:paraId="1C696AD6"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13344FC3"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r>
    </w:tbl>
    <w:p w14:paraId="3EF4CE01" w14:textId="77777777" w:rsidR="00DD0B21" w:rsidRPr="00DD0B21" w:rsidRDefault="00EB5388" w:rsidP="00DD0B21">
      <w:pPr>
        <w:spacing w:line="360" w:lineRule="auto"/>
        <w:rPr>
          <w:rFonts w:eastAsia="宋体"/>
          <w:color w:val="000000"/>
          <w:sz w:val="24"/>
        </w:rPr>
      </w:pPr>
      <w:bookmarkStart w:id="4" w:name="_Toc275961406"/>
      <w:r w:rsidRPr="00EB5388">
        <w:rPr>
          <w:rFonts w:eastAsia="宋体" w:hint="eastAsia"/>
          <w:color w:val="000000"/>
          <w:sz w:val="24"/>
        </w:rPr>
        <w:t>注：</w:t>
      </w:r>
      <w:r w:rsidR="00DD0B21" w:rsidRPr="00DD0B21">
        <w:rPr>
          <w:rFonts w:eastAsia="宋体" w:hint="eastAsia"/>
          <w:color w:val="000000"/>
          <w:sz w:val="24"/>
        </w:rPr>
        <w:t>（</w:t>
      </w:r>
      <w:r w:rsidR="00DD0B21" w:rsidRPr="00DD0B21">
        <w:rPr>
          <w:rFonts w:eastAsia="宋体" w:hint="eastAsia"/>
          <w:color w:val="000000"/>
          <w:sz w:val="24"/>
        </w:rPr>
        <w:t>1</w:t>
      </w:r>
      <w:r w:rsidR="00DD0B21" w:rsidRPr="00DD0B21">
        <w:rPr>
          <w:rFonts w:eastAsia="宋体" w:hint="eastAsia"/>
          <w:color w:val="000000"/>
          <w:sz w:val="24"/>
        </w:rPr>
        <w:t>）上述业务限制适用于非直销销售机构。</w:t>
      </w:r>
    </w:p>
    <w:p w14:paraId="5897F761" w14:textId="4647CB73" w:rsidR="005934E1" w:rsidRDefault="00DD0B21" w:rsidP="00DD0B21">
      <w:pPr>
        <w:spacing w:line="360" w:lineRule="auto"/>
        <w:rPr>
          <w:rFonts w:eastAsia="宋体"/>
          <w:color w:val="000000"/>
          <w:sz w:val="24"/>
        </w:rPr>
      </w:pPr>
      <w:r w:rsidRPr="00DD0B21">
        <w:rPr>
          <w:rFonts w:eastAsia="宋体" w:hint="eastAsia"/>
          <w:color w:val="000000"/>
          <w:sz w:val="24"/>
        </w:rPr>
        <w:t xml:space="preserve">   </w:t>
      </w:r>
      <w:r w:rsidRPr="00DD0B21">
        <w:rPr>
          <w:rFonts w:eastAsia="宋体" w:hint="eastAsia"/>
          <w:color w:val="000000"/>
          <w:sz w:val="24"/>
        </w:rPr>
        <w:t>（</w:t>
      </w:r>
      <w:r w:rsidRPr="00DD0B21">
        <w:rPr>
          <w:rFonts w:eastAsia="宋体" w:hint="eastAsia"/>
          <w:color w:val="000000"/>
          <w:sz w:val="24"/>
        </w:rPr>
        <w:t>2</w:t>
      </w:r>
      <w:r w:rsidRPr="00DD0B21">
        <w:rPr>
          <w:rFonts w:eastAsia="宋体" w:hint="eastAsia"/>
          <w:color w:val="000000"/>
          <w:sz w:val="24"/>
        </w:rPr>
        <w:t>）</w:t>
      </w:r>
      <w:r w:rsidR="00EB5388" w:rsidRPr="00EB5388">
        <w:rPr>
          <w:rFonts w:eastAsia="宋体" w:hint="eastAsia"/>
          <w:color w:val="000000"/>
          <w:sz w:val="24"/>
        </w:rPr>
        <w:t>除了对</w:t>
      </w:r>
      <w:r w:rsidR="005C54F6">
        <w:rPr>
          <w:rFonts w:eastAsia="宋体" w:hint="eastAsia"/>
          <w:color w:val="000000"/>
          <w:sz w:val="24"/>
        </w:rPr>
        <w:t>在</w:t>
      </w:r>
      <w:r w:rsidR="005C54F6" w:rsidRPr="005C54F6">
        <w:rPr>
          <w:rFonts w:eastAsia="宋体" w:hint="eastAsia"/>
          <w:color w:val="000000"/>
          <w:sz w:val="24"/>
        </w:rPr>
        <w:t>非直销销售机构</w:t>
      </w:r>
      <w:r w:rsidR="00EB5388" w:rsidRPr="00EB5388">
        <w:rPr>
          <w:rFonts w:eastAsia="宋体" w:hint="eastAsia"/>
          <w:color w:val="000000"/>
          <w:sz w:val="24"/>
        </w:rPr>
        <w:t>单笔金额在人民币</w:t>
      </w:r>
      <w:r>
        <w:rPr>
          <w:rFonts w:eastAsia="宋体" w:hint="eastAsia"/>
          <w:kern w:val="0"/>
          <w:sz w:val="24"/>
          <w:szCs w:val="24"/>
        </w:rPr>
        <w:t>5</w:t>
      </w:r>
      <w:r w:rsidR="00EB5388" w:rsidRPr="00EB5388">
        <w:rPr>
          <w:rFonts w:eastAsia="宋体"/>
          <w:kern w:val="0"/>
          <w:sz w:val="24"/>
          <w:szCs w:val="24"/>
        </w:rPr>
        <w:t>00</w:t>
      </w:r>
      <w:r w:rsidR="00C902C9">
        <w:rPr>
          <w:rFonts w:eastAsia="宋体" w:hint="eastAsia"/>
          <w:kern w:val="0"/>
          <w:sz w:val="24"/>
          <w:szCs w:val="24"/>
        </w:rPr>
        <w:t>万</w:t>
      </w:r>
      <w:r w:rsidR="00EB5388" w:rsidRPr="00EB5388">
        <w:rPr>
          <w:rFonts w:eastAsia="宋体" w:hint="eastAsia"/>
          <w:color w:val="000000"/>
          <w:sz w:val="24"/>
        </w:rPr>
        <w:t>元以上</w:t>
      </w:r>
      <w:r w:rsidR="00BB78A2">
        <w:rPr>
          <w:rFonts w:eastAsia="宋体" w:hint="eastAsia"/>
          <w:color w:val="000000"/>
          <w:sz w:val="24"/>
        </w:rPr>
        <w:t>（</w:t>
      </w:r>
      <w:r w:rsidR="00EB5388" w:rsidRPr="00EB5388">
        <w:rPr>
          <w:rFonts w:eastAsia="宋体" w:hint="eastAsia"/>
          <w:color w:val="000000"/>
          <w:sz w:val="24"/>
        </w:rPr>
        <w:t>不含</w:t>
      </w:r>
      <w:r>
        <w:rPr>
          <w:rFonts w:eastAsia="宋体"/>
          <w:kern w:val="0"/>
          <w:sz w:val="24"/>
          <w:szCs w:val="24"/>
        </w:rPr>
        <w:t>5</w:t>
      </w:r>
      <w:r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lastRenderedPageBreak/>
        <w:t>元</w:t>
      </w:r>
      <w:r w:rsidR="00BB78A2">
        <w:rPr>
          <w:rFonts w:eastAsia="宋体" w:hint="eastAsia"/>
          <w:color w:val="000000"/>
          <w:sz w:val="24"/>
        </w:rPr>
        <w:t>）</w:t>
      </w:r>
      <w:r w:rsidR="00EB5388"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00EB5388" w:rsidRPr="00EB5388">
        <w:rPr>
          <w:rFonts w:eastAsia="宋体" w:hint="eastAsia"/>
          <w:color w:val="000000"/>
          <w:sz w:val="24"/>
        </w:rPr>
        <w:t>申请</w:t>
      </w:r>
      <w:r w:rsidR="00DB4932" w:rsidRPr="007D78CA">
        <w:rPr>
          <w:rFonts w:eastAsia="宋体" w:hint="eastAsia"/>
          <w:color w:val="000000"/>
          <w:sz w:val="24"/>
        </w:rPr>
        <w:t>（含定期定额投资业务发起的申购申请）</w:t>
      </w:r>
      <w:r w:rsidR="00EB5388" w:rsidRPr="00EB5388">
        <w:rPr>
          <w:rFonts w:eastAsia="宋体" w:hint="eastAsia"/>
          <w:color w:val="000000"/>
          <w:sz w:val="24"/>
        </w:rPr>
        <w:t>进行限制外，对于当日单个基金账户</w:t>
      </w:r>
      <w:r w:rsidR="005C54F6" w:rsidRPr="005C54F6">
        <w:rPr>
          <w:rFonts w:eastAsia="宋体" w:hint="eastAsia"/>
          <w:color w:val="000000"/>
          <w:sz w:val="24"/>
        </w:rPr>
        <w:t>通过非直销销售机构</w:t>
      </w:r>
      <w:r w:rsidR="00EB5388" w:rsidRPr="00EB5388">
        <w:rPr>
          <w:rFonts w:eastAsia="宋体" w:hint="eastAsia"/>
          <w:color w:val="000000"/>
          <w:sz w:val="24"/>
        </w:rPr>
        <w:t>累计申购</w:t>
      </w:r>
      <w:r w:rsidR="00D86042">
        <w:rPr>
          <w:rFonts w:eastAsia="宋体" w:hint="eastAsia"/>
          <w:color w:val="000000"/>
          <w:sz w:val="24"/>
          <w:szCs w:val="24"/>
        </w:rPr>
        <w:t>及</w:t>
      </w:r>
      <w:r w:rsidR="00D86042">
        <w:rPr>
          <w:rFonts w:eastAsia="宋体"/>
          <w:color w:val="000000"/>
          <w:sz w:val="24"/>
          <w:szCs w:val="24"/>
        </w:rPr>
        <w:t>转换</w:t>
      </w:r>
      <w:r w:rsidR="00086610">
        <w:rPr>
          <w:rFonts w:eastAsia="宋体" w:hint="eastAsia"/>
          <w:color w:val="000000"/>
          <w:sz w:val="24"/>
          <w:szCs w:val="24"/>
        </w:rPr>
        <w:t>转</w:t>
      </w:r>
      <w:r w:rsidR="00D86042">
        <w:rPr>
          <w:rFonts w:eastAsia="宋体"/>
          <w:color w:val="000000"/>
          <w:sz w:val="24"/>
          <w:szCs w:val="24"/>
        </w:rPr>
        <w:t>入</w:t>
      </w:r>
      <w:r w:rsidR="00EB5388" w:rsidRPr="00EB5388">
        <w:rPr>
          <w:rFonts w:eastAsia="宋体" w:hint="eastAsia"/>
          <w:color w:val="000000"/>
          <w:sz w:val="24"/>
        </w:rPr>
        <w:t>金额在人民币</w:t>
      </w:r>
      <w:r>
        <w:rPr>
          <w:rFonts w:eastAsia="宋体"/>
          <w:kern w:val="0"/>
          <w:sz w:val="24"/>
          <w:szCs w:val="24"/>
        </w:rPr>
        <w:t>5</w:t>
      </w:r>
      <w:r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00EB5388" w:rsidRPr="00EB5388">
        <w:rPr>
          <w:rFonts w:eastAsia="宋体" w:hint="eastAsia"/>
          <w:color w:val="000000"/>
          <w:sz w:val="24"/>
        </w:rPr>
        <w:t>以上（不含</w:t>
      </w:r>
      <w:r>
        <w:rPr>
          <w:rFonts w:eastAsia="宋体"/>
          <w:kern w:val="0"/>
          <w:sz w:val="24"/>
          <w:szCs w:val="24"/>
        </w:rPr>
        <w:t>5</w:t>
      </w:r>
      <w:r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00EB5388"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00EB5388" w:rsidRPr="00EB5388">
        <w:rPr>
          <w:rFonts w:eastAsia="宋体" w:hint="eastAsia"/>
          <w:color w:val="000000"/>
          <w:sz w:val="24"/>
        </w:rPr>
        <w:t>申请（</w:t>
      </w:r>
      <w:r w:rsidR="00DB4932" w:rsidRPr="007D78CA">
        <w:rPr>
          <w:rFonts w:eastAsia="宋体" w:hint="eastAsia"/>
          <w:color w:val="000000"/>
          <w:sz w:val="24"/>
        </w:rPr>
        <w:t>含定期定额投资业务发起的申购申请，</w:t>
      </w:r>
      <w:r w:rsidR="00EB5388" w:rsidRPr="00EB5388">
        <w:rPr>
          <w:rFonts w:eastAsia="宋体" w:hint="eastAsia"/>
          <w:color w:val="000000"/>
          <w:kern w:val="0"/>
          <w:sz w:val="24"/>
        </w:rPr>
        <w:t>本基金</w:t>
      </w:r>
      <w:r w:rsidR="00EB5388" w:rsidRPr="00EB5388">
        <w:rPr>
          <w:rFonts w:eastAsia="宋体"/>
          <w:color w:val="000000"/>
          <w:kern w:val="0"/>
          <w:sz w:val="24"/>
        </w:rPr>
        <w:t>A</w:t>
      </w:r>
      <w:r w:rsidR="00EB5388" w:rsidRPr="00EB5388">
        <w:rPr>
          <w:rFonts w:eastAsia="宋体" w:hint="eastAsia"/>
          <w:color w:val="000000"/>
          <w:kern w:val="0"/>
          <w:sz w:val="24"/>
        </w:rPr>
        <w:t>类、</w:t>
      </w:r>
      <w:r w:rsidR="00EC31FE">
        <w:rPr>
          <w:rFonts w:eastAsia="宋体" w:hint="eastAsia"/>
          <w:color w:val="000000"/>
          <w:kern w:val="0"/>
          <w:sz w:val="24"/>
        </w:rPr>
        <w:t>E</w:t>
      </w:r>
      <w:r w:rsidR="00EB5388" w:rsidRPr="00EB5388">
        <w:rPr>
          <w:rFonts w:eastAsia="宋体" w:hint="eastAsia"/>
          <w:color w:val="000000"/>
          <w:kern w:val="0"/>
          <w:sz w:val="24"/>
        </w:rPr>
        <w:t>类基金份额申请金额并予以合计</w:t>
      </w:r>
      <w:r w:rsidR="00EB5388" w:rsidRPr="00EB5388">
        <w:rPr>
          <w:rFonts w:eastAsia="宋体" w:hint="eastAsia"/>
          <w:color w:val="000000"/>
          <w:sz w:val="24"/>
        </w:rPr>
        <w:t>），本基金管理人也有权拒绝，不予确认。</w:t>
      </w:r>
    </w:p>
    <w:p w14:paraId="083CED2F" w14:textId="77777777" w:rsidR="00FA4F1E" w:rsidRDefault="00FA4F1E" w:rsidP="00FA4F1E">
      <w:pPr>
        <w:spacing w:line="360" w:lineRule="auto"/>
        <w:ind w:firstLineChars="200" w:firstLine="480"/>
        <w:rPr>
          <w:rFonts w:eastAsia="宋体"/>
          <w:color w:val="000000"/>
          <w:sz w:val="24"/>
          <w:szCs w:val="24"/>
        </w:rPr>
      </w:pPr>
      <w:r>
        <w:rPr>
          <w:rFonts w:eastAsia="宋体" w:hint="eastAsia"/>
          <w:color w:val="000000"/>
          <w:sz w:val="24"/>
          <w:szCs w:val="24"/>
        </w:rPr>
        <w:t>（</w:t>
      </w:r>
      <w:r>
        <w:rPr>
          <w:rFonts w:eastAsia="宋体"/>
          <w:color w:val="000000"/>
          <w:sz w:val="24"/>
          <w:szCs w:val="24"/>
        </w:rPr>
        <w:t>3</w:t>
      </w:r>
      <w:r>
        <w:rPr>
          <w:rFonts w:eastAsia="宋体" w:hint="eastAsia"/>
          <w:color w:val="000000"/>
          <w:sz w:val="24"/>
          <w:szCs w:val="24"/>
        </w:rPr>
        <w:t>）本公告所指的转换转入、定期定额投资业务是指实际开通（如适用）的情形。</w:t>
      </w:r>
    </w:p>
    <w:p w14:paraId="41678088" w14:textId="77777777" w:rsidR="00FA4F1E" w:rsidRPr="00FA4F1E" w:rsidRDefault="00FA4F1E" w:rsidP="00DD0B21">
      <w:pPr>
        <w:spacing w:line="360" w:lineRule="auto"/>
        <w:rPr>
          <w:rFonts w:eastAsia="宋体"/>
          <w:color w:val="000000"/>
          <w:sz w:val="24"/>
        </w:rPr>
      </w:pPr>
    </w:p>
    <w:p w14:paraId="58FA16CF"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0D49E37C" w14:textId="693EFF8A"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6D736A" w:rsidRPr="00D200CD">
        <w:rPr>
          <w:rFonts w:eastAsia="宋体" w:hint="eastAsia"/>
          <w:color w:val="000000"/>
          <w:sz w:val="24"/>
          <w:szCs w:val="24"/>
        </w:rPr>
        <w:t>、定期定额投资</w:t>
      </w:r>
      <w:r w:rsidR="00086610">
        <w:rPr>
          <w:rFonts w:eastAsia="宋体" w:hint="eastAsia"/>
          <w:color w:val="000000"/>
          <w:sz w:val="24"/>
        </w:rPr>
        <w:t>）</w:t>
      </w:r>
      <w:r w:rsidRPr="00EB5388">
        <w:rPr>
          <w:rFonts w:eastAsia="宋体" w:hint="eastAsia"/>
          <w:color w:val="000000"/>
          <w:sz w:val="24"/>
        </w:rPr>
        <w:t>业务期间，本基金</w:t>
      </w:r>
      <w:r w:rsidR="00192910" w:rsidRPr="00174A34">
        <w:rPr>
          <w:rFonts w:eastAsia="宋体" w:hint="eastAsia"/>
          <w:color w:val="000000"/>
          <w:sz w:val="24"/>
        </w:rPr>
        <w:t>非直销销售机构</w:t>
      </w:r>
      <w:r w:rsidRPr="00EB5388">
        <w:rPr>
          <w:rFonts w:eastAsia="宋体" w:hint="eastAsia"/>
          <w:color w:val="000000"/>
          <w:sz w:val="24"/>
        </w:rPr>
        <w:t>的赎回</w:t>
      </w:r>
      <w:r w:rsidR="002149CF">
        <w:rPr>
          <w:rFonts w:eastAsia="宋体" w:hint="eastAsia"/>
          <w:color w:val="000000"/>
          <w:sz w:val="24"/>
        </w:rPr>
        <w:t>（</w:t>
      </w:r>
      <w:r w:rsidR="00086610">
        <w:rPr>
          <w:rFonts w:eastAsia="宋体" w:hint="eastAsia"/>
          <w:color w:val="000000"/>
          <w:sz w:val="24"/>
        </w:rPr>
        <w:t>转换转出</w:t>
      </w:r>
      <w:r w:rsidR="002149CF">
        <w:rPr>
          <w:rFonts w:eastAsia="宋体" w:hint="eastAsia"/>
          <w:color w:val="000000"/>
          <w:sz w:val="24"/>
        </w:rPr>
        <w:t>）</w:t>
      </w:r>
      <w:r w:rsidRPr="00EB5388">
        <w:rPr>
          <w:rFonts w:eastAsia="宋体" w:hint="eastAsia"/>
          <w:color w:val="000000"/>
          <w:sz w:val="24"/>
        </w:rPr>
        <w:t>业务正常进行。</w:t>
      </w:r>
    </w:p>
    <w:p w14:paraId="0B062845" w14:textId="510C8938" w:rsidR="009D4307" w:rsidRPr="009D4307" w:rsidRDefault="009D4307"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w:t>
      </w:r>
      <w:r w:rsidR="006D736A" w:rsidRPr="00D200CD">
        <w:rPr>
          <w:rFonts w:eastAsia="宋体" w:hint="eastAsia"/>
          <w:color w:val="000000"/>
          <w:sz w:val="24"/>
          <w:szCs w:val="24"/>
        </w:rPr>
        <w:t>、定期定额投资</w:t>
      </w:r>
      <w:r w:rsidRPr="00D71D31">
        <w:rPr>
          <w:rFonts w:eastAsia="宋体" w:hint="eastAsia"/>
          <w:color w:val="000000"/>
          <w:sz w:val="24"/>
        </w:rPr>
        <w:t>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66A8CF2E" w14:textId="1A7BC904"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070024" w:rsidRPr="00D200CD">
        <w:rPr>
          <w:rFonts w:eastAsia="宋体" w:hint="eastAsia"/>
          <w:color w:val="000000"/>
          <w:sz w:val="24"/>
          <w:szCs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75210E52" w14:textId="151B4B4D"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102F4E3D" w14:textId="77777777" w:rsidR="00250A78" w:rsidRPr="00327E01" w:rsidRDefault="00250A78" w:rsidP="00250A78">
      <w:pPr>
        <w:spacing w:line="360" w:lineRule="auto"/>
        <w:ind w:firstLineChars="200" w:firstLine="480"/>
        <w:rPr>
          <w:rFonts w:eastAsia="宋体"/>
          <w:color w:val="000000"/>
          <w:sz w:val="24"/>
        </w:rPr>
      </w:pPr>
    </w:p>
    <w:p w14:paraId="01D923C0"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023D28F6" w14:textId="77777777" w:rsidR="00250A78" w:rsidRPr="00327E01" w:rsidRDefault="00250A78" w:rsidP="00250A78">
      <w:pPr>
        <w:spacing w:line="360" w:lineRule="auto"/>
        <w:ind w:firstLineChars="200" w:firstLine="480"/>
        <w:rPr>
          <w:rFonts w:eastAsia="宋体"/>
          <w:color w:val="000000"/>
          <w:sz w:val="24"/>
        </w:rPr>
      </w:pPr>
    </w:p>
    <w:p w14:paraId="7F591F4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19123405" w14:textId="77777777" w:rsidR="00387AF9" w:rsidRPr="00327E01" w:rsidRDefault="00387AF9" w:rsidP="00387AF9">
      <w:pPr>
        <w:spacing w:line="360" w:lineRule="auto"/>
        <w:ind w:firstLineChars="200" w:firstLine="480"/>
        <w:rPr>
          <w:sz w:val="24"/>
        </w:rPr>
      </w:pPr>
    </w:p>
    <w:p w14:paraId="6A62636E"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0427C" w14:textId="77777777" w:rsidR="003D5F37" w:rsidRDefault="003D5F37" w:rsidP="00D327FA">
      <w:r>
        <w:separator/>
      </w:r>
    </w:p>
  </w:endnote>
  <w:endnote w:type="continuationSeparator" w:id="0">
    <w:p w14:paraId="5E1E2D23" w14:textId="77777777" w:rsidR="003D5F37" w:rsidRDefault="003D5F37"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79020" w14:textId="77777777" w:rsidR="003D5F37" w:rsidRDefault="003D5F37" w:rsidP="00D327FA">
      <w:r>
        <w:separator/>
      </w:r>
    </w:p>
  </w:footnote>
  <w:footnote w:type="continuationSeparator" w:id="0">
    <w:p w14:paraId="22A733C0" w14:textId="77777777" w:rsidR="003D5F37" w:rsidRDefault="003D5F37"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3427B"/>
    <w:rsid w:val="00041353"/>
    <w:rsid w:val="00044AB5"/>
    <w:rsid w:val="00052EA6"/>
    <w:rsid w:val="00056493"/>
    <w:rsid w:val="00070024"/>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4A34"/>
    <w:rsid w:val="00175B47"/>
    <w:rsid w:val="00180DA3"/>
    <w:rsid w:val="00183217"/>
    <w:rsid w:val="00192910"/>
    <w:rsid w:val="001A08AC"/>
    <w:rsid w:val="001A3CA1"/>
    <w:rsid w:val="001B4A63"/>
    <w:rsid w:val="001B4F9F"/>
    <w:rsid w:val="001E4CD3"/>
    <w:rsid w:val="001F193F"/>
    <w:rsid w:val="001F7660"/>
    <w:rsid w:val="002061D4"/>
    <w:rsid w:val="00207484"/>
    <w:rsid w:val="002149CF"/>
    <w:rsid w:val="00233A87"/>
    <w:rsid w:val="00236B30"/>
    <w:rsid w:val="00245724"/>
    <w:rsid w:val="00250A78"/>
    <w:rsid w:val="00253972"/>
    <w:rsid w:val="002634AE"/>
    <w:rsid w:val="00265B63"/>
    <w:rsid w:val="00266CC2"/>
    <w:rsid w:val="00283245"/>
    <w:rsid w:val="00284018"/>
    <w:rsid w:val="0028791D"/>
    <w:rsid w:val="0028798D"/>
    <w:rsid w:val="002935EF"/>
    <w:rsid w:val="00297148"/>
    <w:rsid w:val="002B30E7"/>
    <w:rsid w:val="002C2B69"/>
    <w:rsid w:val="002C360B"/>
    <w:rsid w:val="002D70F7"/>
    <w:rsid w:val="002E230B"/>
    <w:rsid w:val="002E26DF"/>
    <w:rsid w:val="002F2D6A"/>
    <w:rsid w:val="002F7241"/>
    <w:rsid w:val="00302C60"/>
    <w:rsid w:val="00327DA7"/>
    <w:rsid w:val="00327E01"/>
    <w:rsid w:val="0033513C"/>
    <w:rsid w:val="003417FE"/>
    <w:rsid w:val="00352256"/>
    <w:rsid w:val="003612CB"/>
    <w:rsid w:val="0036784E"/>
    <w:rsid w:val="00370663"/>
    <w:rsid w:val="00386A1F"/>
    <w:rsid w:val="00387AF9"/>
    <w:rsid w:val="00392083"/>
    <w:rsid w:val="003A23B0"/>
    <w:rsid w:val="003A7E55"/>
    <w:rsid w:val="003B70B9"/>
    <w:rsid w:val="003C014B"/>
    <w:rsid w:val="003D218F"/>
    <w:rsid w:val="003D2DA1"/>
    <w:rsid w:val="003D5F37"/>
    <w:rsid w:val="004130C8"/>
    <w:rsid w:val="00423ECF"/>
    <w:rsid w:val="0042542C"/>
    <w:rsid w:val="004569F5"/>
    <w:rsid w:val="0048692B"/>
    <w:rsid w:val="00491C0A"/>
    <w:rsid w:val="004966BA"/>
    <w:rsid w:val="00496C13"/>
    <w:rsid w:val="00496CEB"/>
    <w:rsid w:val="004D6346"/>
    <w:rsid w:val="004D7B21"/>
    <w:rsid w:val="004E2421"/>
    <w:rsid w:val="004F0521"/>
    <w:rsid w:val="004F51E8"/>
    <w:rsid w:val="00512455"/>
    <w:rsid w:val="00540343"/>
    <w:rsid w:val="00564298"/>
    <w:rsid w:val="00577CF2"/>
    <w:rsid w:val="005934E1"/>
    <w:rsid w:val="005C54F6"/>
    <w:rsid w:val="005E0B5C"/>
    <w:rsid w:val="005F1AF0"/>
    <w:rsid w:val="0060067C"/>
    <w:rsid w:val="00614995"/>
    <w:rsid w:val="00621D60"/>
    <w:rsid w:val="006419AC"/>
    <w:rsid w:val="00645EF0"/>
    <w:rsid w:val="00646522"/>
    <w:rsid w:val="00667DE7"/>
    <w:rsid w:val="006A0B52"/>
    <w:rsid w:val="006A0EEB"/>
    <w:rsid w:val="006D736A"/>
    <w:rsid w:val="00702420"/>
    <w:rsid w:val="00706049"/>
    <w:rsid w:val="0071339B"/>
    <w:rsid w:val="00727899"/>
    <w:rsid w:val="00753DDE"/>
    <w:rsid w:val="0075449B"/>
    <w:rsid w:val="00754BF4"/>
    <w:rsid w:val="00760ADD"/>
    <w:rsid w:val="00770DB7"/>
    <w:rsid w:val="0078235C"/>
    <w:rsid w:val="007B1D31"/>
    <w:rsid w:val="007E15FD"/>
    <w:rsid w:val="00821825"/>
    <w:rsid w:val="00823609"/>
    <w:rsid w:val="0082571C"/>
    <w:rsid w:val="00827D4A"/>
    <w:rsid w:val="0083445C"/>
    <w:rsid w:val="00836196"/>
    <w:rsid w:val="00841AFE"/>
    <w:rsid w:val="008472DB"/>
    <w:rsid w:val="00853A75"/>
    <w:rsid w:val="00862191"/>
    <w:rsid w:val="00875F57"/>
    <w:rsid w:val="008923FE"/>
    <w:rsid w:val="008D3261"/>
    <w:rsid w:val="008F225D"/>
    <w:rsid w:val="008F6C34"/>
    <w:rsid w:val="00907303"/>
    <w:rsid w:val="0091304D"/>
    <w:rsid w:val="0091589B"/>
    <w:rsid w:val="00931B33"/>
    <w:rsid w:val="00932FF1"/>
    <w:rsid w:val="00936257"/>
    <w:rsid w:val="00956B0F"/>
    <w:rsid w:val="009968BA"/>
    <w:rsid w:val="009A0B67"/>
    <w:rsid w:val="009A4662"/>
    <w:rsid w:val="009B269C"/>
    <w:rsid w:val="009B403A"/>
    <w:rsid w:val="009C33A5"/>
    <w:rsid w:val="009C5858"/>
    <w:rsid w:val="009D4307"/>
    <w:rsid w:val="009F2805"/>
    <w:rsid w:val="00A443AB"/>
    <w:rsid w:val="00A479DE"/>
    <w:rsid w:val="00A516C4"/>
    <w:rsid w:val="00A65CFB"/>
    <w:rsid w:val="00A81371"/>
    <w:rsid w:val="00A85AEC"/>
    <w:rsid w:val="00A93BFC"/>
    <w:rsid w:val="00AD1490"/>
    <w:rsid w:val="00AE6A19"/>
    <w:rsid w:val="00AF68A9"/>
    <w:rsid w:val="00B0547A"/>
    <w:rsid w:val="00B101F7"/>
    <w:rsid w:val="00B13229"/>
    <w:rsid w:val="00B243AE"/>
    <w:rsid w:val="00B36746"/>
    <w:rsid w:val="00B40A5A"/>
    <w:rsid w:val="00B5053A"/>
    <w:rsid w:val="00BA6967"/>
    <w:rsid w:val="00BB78A2"/>
    <w:rsid w:val="00BD601B"/>
    <w:rsid w:val="00BD6D93"/>
    <w:rsid w:val="00BE5E33"/>
    <w:rsid w:val="00C50193"/>
    <w:rsid w:val="00C74043"/>
    <w:rsid w:val="00C84FBF"/>
    <w:rsid w:val="00C902C9"/>
    <w:rsid w:val="00C94351"/>
    <w:rsid w:val="00CB21B3"/>
    <w:rsid w:val="00D0420C"/>
    <w:rsid w:val="00D100C9"/>
    <w:rsid w:val="00D114B7"/>
    <w:rsid w:val="00D327FA"/>
    <w:rsid w:val="00D33E60"/>
    <w:rsid w:val="00D43404"/>
    <w:rsid w:val="00D64175"/>
    <w:rsid w:val="00D82740"/>
    <w:rsid w:val="00D86042"/>
    <w:rsid w:val="00D906EB"/>
    <w:rsid w:val="00D9205C"/>
    <w:rsid w:val="00DA11A0"/>
    <w:rsid w:val="00DA4370"/>
    <w:rsid w:val="00DB2A18"/>
    <w:rsid w:val="00DB4932"/>
    <w:rsid w:val="00DD0B21"/>
    <w:rsid w:val="00DE5C1C"/>
    <w:rsid w:val="00DE5E75"/>
    <w:rsid w:val="00DE678B"/>
    <w:rsid w:val="00E31264"/>
    <w:rsid w:val="00E41442"/>
    <w:rsid w:val="00E72255"/>
    <w:rsid w:val="00E77D74"/>
    <w:rsid w:val="00E83B80"/>
    <w:rsid w:val="00E94314"/>
    <w:rsid w:val="00EB5388"/>
    <w:rsid w:val="00EC31FE"/>
    <w:rsid w:val="00ED0C20"/>
    <w:rsid w:val="00EE1823"/>
    <w:rsid w:val="00EE3F14"/>
    <w:rsid w:val="00EF318C"/>
    <w:rsid w:val="00F14414"/>
    <w:rsid w:val="00F32852"/>
    <w:rsid w:val="00F5252D"/>
    <w:rsid w:val="00F560AE"/>
    <w:rsid w:val="00F64447"/>
    <w:rsid w:val="00F706B3"/>
    <w:rsid w:val="00F875F9"/>
    <w:rsid w:val="00F91CEB"/>
    <w:rsid w:val="00F95610"/>
    <w:rsid w:val="00FA2A05"/>
    <w:rsid w:val="00FA4F1E"/>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E7FE"/>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076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6E7D9-C078-4AF6-9FEC-7400BB6B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184</Words>
  <Characters>1049</Characters>
  <Application>Microsoft Office Word</Application>
  <DocSecurity>0</DocSecurity>
  <Lines>8</Lines>
  <Paragraphs>2</Paragraphs>
  <ScaleCrop>false</ScaleCrop>
  <Company>微软中国</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22</cp:revision>
  <dcterms:created xsi:type="dcterms:W3CDTF">2021-03-15T09:07:00Z</dcterms:created>
  <dcterms:modified xsi:type="dcterms:W3CDTF">2022-10-11T02:45:00Z</dcterms:modified>
</cp:coreProperties>
</file>