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7CE322" w14:textId="77777777" w:rsidR="005D0813" w:rsidRDefault="005D0813" w:rsidP="00453332">
      <w:pPr>
        <w:pStyle w:val="a8"/>
      </w:pPr>
    </w:p>
    <w:p w14:paraId="0D229268" w14:textId="77777777" w:rsidR="005D0813" w:rsidRDefault="005D0813">
      <w:pPr>
        <w:spacing w:line="360" w:lineRule="auto"/>
        <w:rPr>
          <w:rFonts w:ascii="仿宋_GB2312" w:eastAsia="仿宋_GB2312"/>
          <w:sz w:val="24"/>
        </w:rPr>
      </w:pPr>
    </w:p>
    <w:p w14:paraId="0257476C" w14:textId="77777777" w:rsidR="005D0813" w:rsidRDefault="005D0813">
      <w:pPr>
        <w:spacing w:line="360" w:lineRule="auto"/>
        <w:rPr>
          <w:rFonts w:ascii="仿宋_GB2312" w:eastAsia="仿宋_GB2312"/>
          <w:sz w:val="24"/>
        </w:rPr>
      </w:pPr>
    </w:p>
    <w:p w14:paraId="695BB114" w14:textId="77777777" w:rsidR="005D0813" w:rsidRDefault="00342EBC">
      <w:pPr>
        <w:spacing w:line="360" w:lineRule="auto"/>
        <w:jc w:val="center"/>
        <w:rPr>
          <w:rFonts w:ascii="仿宋_GB2312" w:eastAsia="仿宋_GB2312"/>
          <w:sz w:val="24"/>
        </w:rPr>
      </w:pPr>
      <w:r>
        <w:rPr>
          <w:noProof/>
        </w:rPr>
        <w:drawing>
          <wp:inline distT="0" distB="0" distL="0" distR="0" wp14:anchorId="4FA8E7D6" wp14:editId="1DD2DF4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DA54AF8" w14:textId="77777777" w:rsidR="005D0813" w:rsidRDefault="005D0813">
      <w:pPr>
        <w:spacing w:line="360" w:lineRule="auto"/>
        <w:rPr>
          <w:rFonts w:ascii="仿宋_GB2312" w:eastAsia="仿宋_GB2312"/>
          <w:sz w:val="24"/>
        </w:rPr>
      </w:pPr>
    </w:p>
    <w:p w14:paraId="493A02DB" w14:textId="77777777" w:rsidR="005D0813" w:rsidRDefault="005D0813">
      <w:pPr>
        <w:spacing w:line="360" w:lineRule="auto"/>
        <w:rPr>
          <w:rFonts w:ascii="仿宋_GB2312" w:eastAsia="仿宋_GB2312"/>
          <w:sz w:val="24"/>
        </w:rPr>
      </w:pPr>
    </w:p>
    <w:p w14:paraId="518C61A7" w14:textId="77777777" w:rsidR="005D0813" w:rsidRDefault="005D0813">
      <w:pPr>
        <w:spacing w:line="360" w:lineRule="auto"/>
        <w:rPr>
          <w:rFonts w:ascii="仿宋_GB2312" w:eastAsia="仿宋_GB2312"/>
          <w:sz w:val="24"/>
        </w:rPr>
      </w:pPr>
    </w:p>
    <w:p w14:paraId="118B1232" w14:textId="47D5A31B" w:rsidR="005D0813" w:rsidRDefault="005D0813">
      <w:pPr>
        <w:spacing w:line="360" w:lineRule="auto"/>
        <w:jc w:val="center"/>
        <w:rPr>
          <w:rFonts w:ascii="宋体"/>
          <w:b/>
          <w:bCs/>
          <w:sz w:val="44"/>
        </w:rPr>
      </w:pPr>
      <w:r>
        <w:rPr>
          <w:rFonts w:ascii="宋体" w:hint="eastAsia"/>
          <w:b/>
          <w:bCs/>
          <w:sz w:val="44"/>
        </w:rPr>
        <w:t>交银施罗德</w:t>
      </w:r>
      <w:r w:rsidR="00930557">
        <w:rPr>
          <w:rFonts w:ascii="宋体" w:hint="eastAsia"/>
          <w:b/>
          <w:bCs/>
          <w:sz w:val="44"/>
        </w:rPr>
        <w:t>稳固收益债券型</w:t>
      </w:r>
      <w:r>
        <w:rPr>
          <w:rFonts w:ascii="宋体" w:hint="eastAsia"/>
          <w:b/>
          <w:bCs/>
          <w:sz w:val="44"/>
        </w:rPr>
        <w:t>证券投资基金</w:t>
      </w:r>
    </w:p>
    <w:p w14:paraId="1F45C96E" w14:textId="3DEF5E0B" w:rsidR="005D0813" w:rsidRDefault="005D0813">
      <w:pPr>
        <w:spacing w:line="360" w:lineRule="auto"/>
        <w:jc w:val="center"/>
        <w:rPr>
          <w:rFonts w:ascii="宋体"/>
          <w:b/>
          <w:bCs/>
          <w:sz w:val="44"/>
        </w:rPr>
      </w:pPr>
      <w:r>
        <w:rPr>
          <w:rFonts w:ascii="宋体" w:hint="eastAsia"/>
          <w:b/>
          <w:bCs/>
          <w:sz w:val="44"/>
        </w:rPr>
        <w:t>基金合同</w:t>
      </w:r>
    </w:p>
    <w:p w14:paraId="534D3C74" w14:textId="77777777" w:rsidR="005D0813" w:rsidRDefault="005D0813">
      <w:pPr>
        <w:spacing w:line="360" w:lineRule="auto"/>
        <w:rPr>
          <w:rFonts w:ascii="仿宋_GB2312" w:eastAsia="仿宋_GB2312"/>
          <w:sz w:val="24"/>
        </w:rPr>
      </w:pPr>
    </w:p>
    <w:p w14:paraId="55151085" w14:textId="77777777" w:rsidR="005D0813" w:rsidRDefault="005D0813">
      <w:pPr>
        <w:spacing w:line="360" w:lineRule="auto"/>
        <w:rPr>
          <w:rFonts w:ascii="仿宋_GB2312" w:eastAsia="仿宋_GB2312"/>
          <w:sz w:val="24"/>
        </w:rPr>
      </w:pPr>
    </w:p>
    <w:p w14:paraId="2427AB1D" w14:textId="77777777" w:rsidR="005D0813" w:rsidRDefault="005D0813">
      <w:pPr>
        <w:spacing w:line="360" w:lineRule="auto"/>
        <w:rPr>
          <w:rFonts w:ascii="仿宋_GB2312" w:eastAsia="仿宋_GB2312"/>
          <w:sz w:val="24"/>
        </w:rPr>
      </w:pPr>
    </w:p>
    <w:p w14:paraId="20DC477C" w14:textId="77777777" w:rsidR="005D0813" w:rsidRDefault="005D0813">
      <w:pPr>
        <w:spacing w:line="360" w:lineRule="auto"/>
        <w:rPr>
          <w:rFonts w:ascii="仿宋_GB2312" w:eastAsia="仿宋_GB2312"/>
          <w:sz w:val="24"/>
        </w:rPr>
      </w:pPr>
    </w:p>
    <w:p w14:paraId="3DAF329E" w14:textId="77777777" w:rsidR="005D0813" w:rsidRDefault="005D0813">
      <w:pPr>
        <w:spacing w:line="360" w:lineRule="auto"/>
        <w:rPr>
          <w:rFonts w:ascii="仿宋_GB2312" w:eastAsia="仿宋_GB2312"/>
          <w:sz w:val="24"/>
        </w:rPr>
      </w:pPr>
    </w:p>
    <w:p w14:paraId="0535B7AF" w14:textId="77777777" w:rsidR="005D0813" w:rsidRDefault="005D0813">
      <w:pPr>
        <w:spacing w:line="360" w:lineRule="auto"/>
        <w:rPr>
          <w:rFonts w:ascii="仿宋_GB2312" w:eastAsia="仿宋_GB2312"/>
          <w:sz w:val="24"/>
        </w:rPr>
      </w:pPr>
    </w:p>
    <w:p w14:paraId="78D477B5" w14:textId="77777777"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14:paraId="0A01515E" w14:textId="77777777"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14:paraId="6F9B4B4D" w14:textId="77777777" w:rsidR="005D0813" w:rsidRDefault="005D0813">
      <w:pPr>
        <w:spacing w:line="360" w:lineRule="auto"/>
        <w:rPr>
          <w:rFonts w:ascii="仿宋_GB2312" w:eastAsia="仿宋_GB2312"/>
          <w:sz w:val="24"/>
        </w:rPr>
      </w:pPr>
    </w:p>
    <w:p w14:paraId="33A4C61B" w14:textId="77777777" w:rsidR="005D0813" w:rsidRDefault="005D0813">
      <w:pPr>
        <w:spacing w:line="360" w:lineRule="auto"/>
        <w:rPr>
          <w:rFonts w:ascii="仿宋_GB2312" w:eastAsia="仿宋_GB2312"/>
          <w:sz w:val="24"/>
        </w:rPr>
      </w:pPr>
    </w:p>
    <w:p w14:paraId="5350BA79" w14:textId="057F9FF5" w:rsidR="005D0813" w:rsidRDefault="000C13D8">
      <w:pPr>
        <w:spacing w:line="360" w:lineRule="auto"/>
        <w:jc w:val="center"/>
        <w:rPr>
          <w:rFonts w:ascii="宋体"/>
          <w:b/>
          <w:bCs/>
          <w:sz w:val="30"/>
        </w:rPr>
      </w:pPr>
      <w:r>
        <w:rPr>
          <w:rFonts w:ascii="宋体" w:hint="eastAsia"/>
          <w:b/>
          <w:bCs/>
          <w:sz w:val="30"/>
        </w:rPr>
        <w:t>二零</w:t>
      </w:r>
      <w:r w:rsidR="00970AF0">
        <w:rPr>
          <w:rFonts w:ascii="宋体" w:hint="eastAsia"/>
          <w:b/>
          <w:bCs/>
          <w:sz w:val="30"/>
        </w:rPr>
        <w:t>二</w:t>
      </w:r>
      <w:r w:rsidR="0097630C">
        <w:rPr>
          <w:rFonts w:ascii="宋体" w:hint="eastAsia"/>
          <w:b/>
          <w:bCs/>
          <w:sz w:val="30"/>
        </w:rPr>
        <w:t>二</w:t>
      </w:r>
      <w:r>
        <w:rPr>
          <w:rFonts w:ascii="宋体" w:hint="eastAsia"/>
          <w:b/>
          <w:bCs/>
          <w:sz w:val="30"/>
        </w:rPr>
        <w:t>年</w:t>
      </w:r>
      <w:r w:rsidR="00770199">
        <w:rPr>
          <w:rFonts w:ascii="宋体" w:hint="eastAsia"/>
          <w:b/>
          <w:bCs/>
          <w:sz w:val="30"/>
        </w:rPr>
        <w:t>八</w:t>
      </w:r>
      <w:r>
        <w:rPr>
          <w:rFonts w:ascii="宋体" w:hint="eastAsia"/>
          <w:b/>
          <w:bCs/>
          <w:sz w:val="30"/>
        </w:rPr>
        <w:t>月</w:t>
      </w:r>
    </w:p>
    <w:p w14:paraId="5B0E846E" w14:textId="77777777"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14:paraId="56FB4CF2" w14:textId="77777777" w:rsidR="005D0813" w:rsidRDefault="005D0813">
      <w:pPr>
        <w:jc w:val="center"/>
        <w:rPr>
          <w:bCs/>
          <w:sz w:val="28"/>
        </w:rPr>
      </w:pPr>
      <w:bookmarkStart w:id="0" w:name="_Toc23386"/>
      <w:bookmarkStart w:id="1" w:name="_Toc141703880"/>
      <w:bookmarkStart w:id="2" w:name="_Toc139991730"/>
      <w:bookmarkStart w:id="3" w:name="_Toc4867"/>
      <w:bookmarkStart w:id="4" w:name="_Toc6306"/>
      <w:bookmarkStart w:id="5" w:name="_Toc8727"/>
      <w:bookmarkStart w:id="6" w:name="_Toc30935"/>
      <w:bookmarkStart w:id="7" w:name="_Toc32639"/>
      <w:bookmarkStart w:id="8" w:name="_Toc15517"/>
      <w:bookmarkStart w:id="9" w:name="_Toc29629"/>
      <w:bookmarkStart w:id="10" w:name="_Toc26897"/>
      <w:bookmarkStart w:id="11" w:name="_Toc4966"/>
      <w:bookmarkStart w:id="12" w:name="_Toc312933423"/>
      <w:bookmarkStart w:id="13" w:name="_Toc123701389"/>
      <w:bookmarkStart w:id="14" w:name="_Toc123112268"/>
      <w:bookmarkStart w:id="15" w:name="_Toc123112229"/>
      <w:bookmarkStart w:id="16" w:name="_Toc233456271"/>
      <w:r>
        <w:rPr>
          <w:bCs/>
          <w:sz w:val="28"/>
        </w:rPr>
        <w:lastRenderedPageBreak/>
        <w:t>目</w:t>
      </w:r>
      <w:r>
        <w:rPr>
          <w:bCs/>
          <w:sz w:val="28"/>
        </w:rPr>
        <w:t xml:space="preserve">    </w:t>
      </w:r>
      <w:r>
        <w:rPr>
          <w:bCs/>
          <w:sz w:val="28"/>
        </w:rPr>
        <w:t>录</w:t>
      </w:r>
      <w:bookmarkStart w:id="17" w:name="_GoBack"/>
      <w:bookmarkEnd w:id="17"/>
    </w:p>
    <w:p w14:paraId="23C1F5A3" w14:textId="1ECF974E" w:rsidR="00B50C29" w:rsidRPr="00166DC8" w:rsidRDefault="00EE175F" w:rsidP="00166DC8">
      <w:pPr>
        <w:pStyle w:val="11"/>
        <w:tabs>
          <w:tab w:val="right" w:leader="dot" w:pos="8296"/>
        </w:tabs>
        <w:spacing w:line="360" w:lineRule="auto"/>
        <w:rPr>
          <w:rStyle w:val="a4"/>
          <w:noProof/>
          <w:sz w:val="24"/>
        </w:rPr>
      </w:pPr>
      <w:r w:rsidRPr="00166DC8">
        <w:rPr>
          <w:rStyle w:val="a4"/>
          <w:noProof/>
        </w:rPr>
        <w:fldChar w:fldCharType="begin"/>
      </w:r>
      <w:r w:rsidR="005D0813" w:rsidRPr="00166DC8">
        <w:rPr>
          <w:rStyle w:val="a4"/>
          <w:noProof/>
        </w:rPr>
        <w:instrText xml:space="preserve"> TOC \o "1-1" \h \z \u </w:instrText>
      </w:r>
      <w:r w:rsidRPr="00166DC8">
        <w:rPr>
          <w:rStyle w:val="a4"/>
          <w:noProof/>
        </w:rPr>
        <w:fldChar w:fldCharType="separate"/>
      </w:r>
      <w:hyperlink w:anchor="_Toc535765909" w:history="1">
        <w:r w:rsidR="00B50C29" w:rsidRPr="00166DC8">
          <w:rPr>
            <w:rStyle w:val="a4"/>
            <w:rFonts w:hint="eastAsia"/>
            <w:noProof/>
            <w:sz w:val="24"/>
          </w:rPr>
          <w:t>第一部分</w:t>
        </w:r>
        <w:r w:rsidR="00B50C29" w:rsidRPr="00166DC8">
          <w:rPr>
            <w:rStyle w:val="a4"/>
            <w:noProof/>
            <w:sz w:val="24"/>
          </w:rPr>
          <w:t xml:space="preserve">  </w:t>
        </w:r>
        <w:r w:rsidR="00B50C29" w:rsidRPr="00166DC8">
          <w:rPr>
            <w:rStyle w:val="a4"/>
            <w:rFonts w:hint="eastAsia"/>
            <w:noProof/>
            <w:sz w:val="24"/>
          </w:rPr>
          <w:t>前言</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_Toc535765909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3</w:t>
        </w:r>
        <w:r w:rsidR="00B50C29" w:rsidRPr="00166DC8">
          <w:rPr>
            <w:rStyle w:val="a4"/>
            <w:noProof/>
            <w:webHidden/>
            <w:sz w:val="24"/>
          </w:rPr>
          <w:fldChar w:fldCharType="end"/>
        </w:r>
      </w:hyperlink>
    </w:p>
    <w:p w14:paraId="62F92A9B" w14:textId="7DFE5B81" w:rsidR="00B50C29" w:rsidRPr="00166DC8" w:rsidRDefault="00917FD1" w:rsidP="00166DC8">
      <w:pPr>
        <w:pStyle w:val="11"/>
        <w:tabs>
          <w:tab w:val="right" w:leader="dot" w:pos="8296"/>
        </w:tabs>
        <w:spacing w:line="360" w:lineRule="auto"/>
        <w:rPr>
          <w:rStyle w:val="a4"/>
          <w:noProof/>
          <w:sz w:val="24"/>
        </w:rPr>
      </w:pPr>
      <w:hyperlink w:anchor="_Toc535765910" w:history="1">
        <w:r w:rsidR="00B50C29" w:rsidRPr="00166DC8">
          <w:rPr>
            <w:rStyle w:val="a4"/>
            <w:rFonts w:hint="eastAsia"/>
            <w:noProof/>
            <w:sz w:val="24"/>
          </w:rPr>
          <w:t>第二部分</w:t>
        </w:r>
        <w:r w:rsidR="00B50C29" w:rsidRPr="00166DC8">
          <w:rPr>
            <w:rStyle w:val="a4"/>
            <w:noProof/>
            <w:sz w:val="24"/>
          </w:rPr>
          <w:t xml:space="preserve">  </w:t>
        </w:r>
        <w:r w:rsidR="00B50C29" w:rsidRPr="00166DC8">
          <w:rPr>
            <w:rStyle w:val="a4"/>
            <w:rFonts w:hint="eastAsia"/>
            <w:noProof/>
            <w:sz w:val="24"/>
          </w:rPr>
          <w:t>释义</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_Toc535765910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5</w:t>
        </w:r>
        <w:r w:rsidR="00B50C29" w:rsidRPr="00166DC8">
          <w:rPr>
            <w:rStyle w:val="a4"/>
            <w:noProof/>
            <w:webHidden/>
            <w:sz w:val="24"/>
          </w:rPr>
          <w:fldChar w:fldCharType="end"/>
        </w:r>
      </w:hyperlink>
    </w:p>
    <w:p w14:paraId="0BE46596" w14:textId="250AA0BE" w:rsidR="00B50C29" w:rsidRPr="00166DC8" w:rsidRDefault="00917FD1" w:rsidP="00166DC8">
      <w:pPr>
        <w:pStyle w:val="11"/>
        <w:tabs>
          <w:tab w:val="right" w:leader="dot" w:pos="8296"/>
        </w:tabs>
        <w:spacing w:line="360" w:lineRule="auto"/>
        <w:rPr>
          <w:rStyle w:val="a4"/>
          <w:noProof/>
          <w:sz w:val="24"/>
        </w:rPr>
      </w:pPr>
      <w:hyperlink w:anchor="_Toc535765911" w:history="1">
        <w:r w:rsidR="00B50C29" w:rsidRPr="00166DC8">
          <w:rPr>
            <w:rStyle w:val="a4"/>
            <w:rFonts w:hint="eastAsia"/>
            <w:noProof/>
            <w:sz w:val="24"/>
          </w:rPr>
          <w:t>第三部分</w:t>
        </w:r>
        <w:r w:rsidR="00B50C29" w:rsidRPr="00166DC8">
          <w:rPr>
            <w:rStyle w:val="a4"/>
            <w:noProof/>
            <w:sz w:val="24"/>
          </w:rPr>
          <w:t xml:space="preserve">  </w:t>
        </w:r>
        <w:r w:rsidR="00B50C29" w:rsidRPr="00166DC8">
          <w:rPr>
            <w:rStyle w:val="a4"/>
            <w:rFonts w:hint="eastAsia"/>
            <w:noProof/>
            <w:sz w:val="24"/>
          </w:rPr>
          <w:t>基金的基本情况</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_Toc535765911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10</w:t>
        </w:r>
        <w:r w:rsidR="00B50C29" w:rsidRPr="00166DC8">
          <w:rPr>
            <w:rStyle w:val="a4"/>
            <w:noProof/>
            <w:webHidden/>
            <w:sz w:val="24"/>
          </w:rPr>
          <w:fldChar w:fldCharType="end"/>
        </w:r>
      </w:hyperlink>
    </w:p>
    <w:p w14:paraId="5419E6D6" w14:textId="3278CBE8" w:rsidR="00B50C29" w:rsidRPr="00166DC8" w:rsidRDefault="00917FD1" w:rsidP="00166DC8">
      <w:pPr>
        <w:pStyle w:val="11"/>
        <w:tabs>
          <w:tab w:val="right" w:leader="dot" w:pos="8296"/>
        </w:tabs>
        <w:spacing w:line="360" w:lineRule="auto"/>
        <w:rPr>
          <w:rStyle w:val="a4"/>
          <w:noProof/>
          <w:sz w:val="24"/>
        </w:rPr>
      </w:pPr>
      <w:hyperlink w:anchor="_Toc535765912" w:history="1">
        <w:r w:rsidR="00B50C29" w:rsidRPr="00166DC8">
          <w:rPr>
            <w:rStyle w:val="a4"/>
            <w:rFonts w:hint="eastAsia"/>
            <w:noProof/>
            <w:sz w:val="24"/>
          </w:rPr>
          <w:t>第四部分</w:t>
        </w:r>
        <w:r w:rsidR="00B50C29" w:rsidRPr="00166DC8">
          <w:rPr>
            <w:rStyle w:val="a4"/>
            <w:noProof/>
            <w:sz w:val="24"/>
          </w:rPr>
          <w:t xml:space="preserve">  </w:t>
        </w:r>
        <w:r w:rsidR="00B50C29" w:rsidRPr="00166DC8">
          <w:rPr>
            <w:rStyle w:val="a4"/>
            <w:rFonts w:hint="eastAsia"/>
            <w:noProof/>
            <w:sz w:val="24"/>
          </w:rPr>
          <w:t>基金的历史沿革</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_Toc535765912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12</w:t>
        </w:r>
        <w:r w:rsidR="00B50C29" w:rsidRPr="00166DC8">
          <w:rPr>
            <w:rStyle w:val="a4"/>
            <w:noProof/>
            <w:webHidden/>
            <w:sz w:val="24"/>
          </w:rPr>
          <w:fldChar w:fldCharType="end"/>
        </w:r>
      </w:hyperlink>
    </w:p>
    <w:p w14:paraId="00B97431" w14:textId="022AD8D5" w:rsidR="00B50C29" w:rsidRPr="00166DC8" w:rsidRDefault="00917FD1" w:rsidP="00166DC8">
      <w:pPr>
        <w:pStyle w:val="11"/>
        <w:tabs>
          <w:tab w:val="right" w:leader="dot" w:pos="8296"/>
        </w:tabs>
        <w:spacing w:line="360" w:lineRule="auto"/>
        <w:rPr>
          <w:rStyle w:val="a4"/>
          <w:noProof/>
          <w:sz w:val="24"/>
        </w:rPr>
      </w:pPr>
      <w:hyperlink w:anchor="_Toc535765913" w:history="1">
        <w:r w:rsidR="00B50C29" w:rsidRPr="00166DC8">
          <w:rPr>
            <w:rStyle w:val="a4"/>
            <w:rFonts w:hint="eastAsia"/>
            <w:noProof/>
            <w:sz w:val="24"/>
          </w:rPr>
          <w:t>第五部分</w:t>
        </w:r>
        <w:r w:rsidR="00B50C29" w:rsidRPr="00166DC8">
          <w:rPr>
            <w:rStyle w:val="a4"/>
            <w:noProof/>
            <w:sz w:val="24"/>
          </w:rPr>
          <w:t xml:space="preserve">  </w:t>
        </w:r>
        <w:r w:rsidR="00B50C29" w:rsidRPr="00166DC8">
          <w:rPr>
            <w:rStyle w:val="a4"/>
            <w:rFonts w:hint="eastAsia"/>
            <w:noProof/>
            <w:sz w:val="24"/>
          </w:rPr>
          <w:t>基金的存续</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_Toc535765913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13</w:t>
        </w:r>
        <w:r w:rsidR="00B50C29" w:rsidRPr="00166DC8">
          <w:rPr>
            <w:rStyle w:val="a4"/>
            <w:noProof/>
            <w:webHidden/>
            <w:sz w:val="24"/>
          </w:rPr>
          <w:fldChar w:fldCharType="end"/>
        </w:r>
      </w:hyperlink>
    </w:p>
    <w:p w14:paraId="65AB241C" w14:textId="4050D9D2" w:rsidR="00B50C29" w:rsidRPr="00166DC8" w:rsidRDefault="00917FD1" w:rsidP="00166DC8">
      <w:pPr>
        <w:pStyle w:val="11"/>
        <w:tabs>
          <w:tab w:val="right" w:leader="dot" w:pos="8296"/>
        </w:tabs>
        <w:spacing w:line="360" w:lineRule="auto"/>
        <w:rPr>
          <w:rStyle w:val="a4"/>
          <w:noProof/>
          <w:sz w:val="24"/>
        </w:rPr>
      </w:pPr>
      <w:hyperlink w:anchor="_Toc535765914" w:history="1">
        <w:r w:rsidR="00B50C29" w:rsidRPr="00166DC8">
          <w:rPr>
            <w:rStyle w:val="a4"/>
            <w:rFonts w:hint="eastAsia"/>
            <w:noProof/>
            <w:sz w:val="24"/>
          </w:rPr>
          <w:t>第六部分</w:t>
        </w:r>
        <w:r w:rsidR="00B50C29" w:rsidRPr="00166DC8">
          <w:rPr>
            <w:rStyle w:val="a4"/>
            <w:noProof/>
            <w:sz w:val="24"/>
          </w:rPr>
          <w:t xml:space="preserve">  </w:t>
        </w:r>
        <w:r w:rsidR="00B50C29" w:rsidRPr="00166DC8">
          <w:rPr>
            <w:rStyle w:val="a4"/>
            <w:rFonts w:hint="eastAsia"/>
            <w:noProof/>
            <w:sz w:val="24"/>
          </w:rPr>
          <w:t>基金份额的申购与赎回</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_Toc535765914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14</w:t>
        </w:r>
        <w:r w:rsidR="00B50C29" w:rsidRPr="00166DC8">
          <w:rPr>
            <w:rStyle w:val="a4"/>
            <w:noProof/>
            <w:webHidden/>
            <w:sz w:val="24"/>
          </w:rPr>
          <w:fldChar w:fldCharType="end"/>
        </w:r>
      </w:hyperlink>
    </w:p>
    <w:p w14:paraId="71953BBC" w14:textId="43AEF21D" w:rsidR="00B50C29" w:rsidRPr="00166DC8" w:rsidRDefault="00917FD1" w:rsidP="00166DC8">
      <w:pPr>
        <w:pStyle w:val="11"/>
        <w:tabs>
          <w:tab w:val="right" w:leader="dot" w:pos="8296"/>
        </w:tabs>
        <w:spacing w:line="360" w:lineRule="auto"/>
        <w:rPr>
          <w:rStyle w:val="a4"/>
          <w:noProof/>
          <w:sz w:val="24"/>
        </w:rPr>
      </w:pPr>
      <w:hyperlink w:anchor="_Toc535765915" w:history="1">
        <w:r w:rsidR="00B50C29" w:rsidRPr="00166DC8">
          <w:rPr>
            <w:rStyle w:val="a4"/>
            <w:rFonts w:hint="eastAsia"/>
            <w:noProof/>
            <w:sz w:val="24"/>
          </w:rPr>
          <w:t>第七部分</w:t>
        </w:r>
        <w:r w:rsidR="00B50C29" w:rsidRPr="00166DC8">
          <w:rPr>
            <w:rStyle w:val="a4"/>
            <w:noProof/>
            <w:sz w:val="24"/>
          </w:rPr>
          <w:t xml:space="preserve">  </w:t>
        </w:r>
        <w:r w:rsidR="00B50C29" w:rsidRPr="00166DC8">
          <w:rPr>
            <w:rStyle w:val="a4"/>
            <w:rFonts w:hint="eastAsia"/>
            <w:noProof/>
            <w:sz w:val="24"/>
          </w:rPr>
          <w:t>基金合同当事人及权利义务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_Toc535765915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23</w:t>
        </w:r>
        <w:r w:rsidR="00B50C29" w:rsidRPr="00166DC8">
          <w:rPr>
            <w:rStyle w:val="a4"/>
            <w:noProof/>
            <w:webHidden/>
            <w:sz w:val="24"/>
          </w:rPr>
          <w:fldChar w:fldCharType="end"/>
        </w:r>
      </w:hyperlink>
    </w:p>
    <w:p w14:paraId="05218061" w14:textId="0C40A2CD" w:rsidR="00B50C29" w:rsidRPr="00166DC8" w:rsidRDefault="00917FD1" w:rsidP="00166DC8">
      <w:pPr>
        <w:pStyle w:val="11"/>
        <w:tabs>
          <w:tab w:val="right" w:leader="dot" w:pos="8296"/>
        </w:tabs>
        <w:spacing w:line="360" w:lineRule="auto"/>
        <w:rPr>
          <w:rStyle w:val="a4"/>
          <w:noProof/>
          <w:sz w:val="24"/>
        </w:rPr>
      </w:pPr>
      <w:hyperlink w:anchor="_Toc535765916" w:history="1">
        <w:r w:rsidR="00B50C29" w:rsidRPr="00166DC8">
          <w:rPr>
            <w:rStyle w:val="a4"/>
            <w:rFonts w:hint="eastAsia"/>
            <w:noProof/>
            <w:sz w:val="24"/>
          </w:rPr>
          <w:t>第八部分</w:t>
        </w:r>
        <w:r w:rsidR="00B50C29" w:rsidRPr="00166DC8">
          <w:rPr>
            <w:rStyle w:val="a4"/>
            <w:noProof/>
            <w:sz w:val="24"/>
          </w:rPr>
          <w:t xml:space="preserve">  </w:t>
        </w:r>
        <w:r w:rsidR="00B50C29" w:rsidRPr="00166DC8">
          <w:rPr>
            <w:rStyle w:val="a4"/>
            <w:rFonts w:hint="eastAsia"/>
            <w:noProof/>
            <w:sz w:val="24"/>
          </w:rPr>
          <w:t>基金份额持有人大会</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_Toc535765916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30</w:t>
        </w:r>
        <w:r w:rsidR="00B50C29" w:rsidRPr="00166DC8">
          <w:rPr>
            <w:rStyle w:val="a4"/>
            <w:noProof/>
            <w:webHidden/>
            <w:sz w:val="24"/>
          </w:rPr>
          <w:fldChar w:fldCharType="end"/>
        </w:r>
      </w:hyperlink>
    </w:p>
    <w:p w14:paraId="7146BE0F" w14:textId="3B3C6B59" w:rsidR="00B50C29" w:rsidRPr="00166DC8" w:rsidRDefault="00917FD1" w:rsidP="00166DC8">
      <w:pPr>
        <w:pStyle w:val="11"/>
        <w:tabs>
          <w:tab w:val="right" w:leader="dot" w:pos="8296"/>
        </w:tabs>
        <w:spacing w:line="360" w:lineRule="auto"/>
        <w:rPr>
          <w:rStyle w:val="a4"/>
          <w:noProof/>
          <w:sz w:val="24"/>
        </w:rPr>
      </w:pPr>
      <w:hyperlink w:anchor="_Toc535765917" w:history="1">
        <w:r w:rsidR="00B50C29" w:rsidRPr="00166DC8">
          <w:rPr>
            <w:rStyle w:val="a4"/>
            <w:rFonts w:hint="eastAsia"/>
            <w:noProof/>
            <w:sz w:val="24"/>
          </w:rPr>
          <w:t>第九部分</w:t>
        </w:r>
        <w:r w:rsidR="00B50C29" w:rsidRPr="00166DC8">
          <w:rPr>
            <w:rStyle w:val="a4"/>
            <w:noProof/>
            <w:sz w:val="24"/>
          </w:rPr>
          <w:t xml:space="preserve">  </w:t>
        </w:r>
        <w:r w:rsidR="00B50C29" w:rsidRPr="00166DC8">
          <w:rPr>
            <w:rStyle w:val="a4"/>
            <w:rFonts w:hint="eastAsia"/>
            <w:noProof/>
            <w:sz w:val="24"/>
          </w:rPr>
          <w:t>基金管理人、基金托管人的更换条件和程序</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_Toc535765917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38</w:t>
        </w:r>
        <w:r w:rsidR="00B50C29" w:rsidRPr="00166DC8">
          <w:rPr>
            <w:rStyle w:val="a4"/>
            <w:noProof/>
            <w:webHidden/>
            <w:sz w:val="24"/>
          </w:rPr>
          <w:fldChar w:fldCharType="end"/>
        </w:r>
      </w:hyperlink>
    </w:p>
    <w:p w14:paraId="41F647D3" w14:textId="72081FCF" w:rsidR="00B50C29" w:rsidRPr="00166DC8" w:rsidRDefault="00917FD1" w:rsidP="00166DC8">
      <w:pPr>
        <w:pStyle w:val="11"/>
        <w:tabs>
          <w:tab w:val="right" w:leader="dot" w:pos="8296"/>
        </w:tabs>
        <w:spacing w:line="360" w:lineRule="auto"/>
        <w:rPr>
          <w:rStyle w:val="a4"/>
          <w:noProof/>
          <w:sz w:val="24"/>
        </w:rPr>
      </w:pPr>
      <w:hyperlink w:anchor="_Toc535765918" w:history="1">
        <w:r w:rsidR="00B50C29" w:rsidRPr="00166DC8">
          <w:rPr>
            <w:rStyle w:val="a4"/>
            <w:rFonts w:hint="eastAsia"/>
            <w:noProof/>
            <w:sz w:val="24"/>
          </w:rPr>
          <w:t>第十部分</w:t>
        </w:r>
        <w:r w:rsidR="00B50C29" w:rsidRPr="00166DC8">
          <w:rPr>
            <w:rStyle w:val="a4"/>
            <w:noProof/>
            <w:sz w:val="24"/>
          </w:rPr>
          <w:t xml:space="preserve">  </w:t>
        </w:r>
        <w:r w:rsidR="00B50C29" w:rsidRPr="00166DC8">
          <w:rPr>
            <w:rStyle w:val="a4"/>
            <w:rFonts w:hint="eastAsia"/>
            <w:noProof/>
            <w:sz w:val="24"/>
          </w:rPr>
          <w:t>基金的托管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_Toc535765918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41</w:t>
        </w:r>
        <w:r w:rsidR="00B50C29" w:rsidRPr="00166DC8">
          <w:rPr>
            <w:rStyle w:val="a4"/>
            <w:noProof/>
            <w:webHidden/>
            <w:sz w:val="24"/>
          </w:rPr>
          <w:fldChar w:fldCharType="end"/>
        </w:r>
      </w:hyperlink>
    </w:p>
    <w:p w14:paraId="202E4597" w14:textId="4C5A1682" w:rsidR="00B50C29" w:rsidRPr="00166DC8" w:rsidRDefault="00917FD1" w:rsidP="00166DC8">
      <w:pPr>
        <w:pStyle w:val="11"/>
        <w:tabs>
          <w:tab w:val="right" w:leader="dot" w:pos="8296"/>
        </w:tabs>
        <w:spacing w:line="360" w:lineRule="auto"/>
        <w:rPr>
          <w:rStyle w:val="a4"/>
          <w:noProof/>
          <w:sz w:val="24"/>
        </w:rPr>
      </w:pPr>
      <w:hyperlink w:anchor="_Toc535765919" w:history="1">
        <w:r w:rsidR="00B50C29" w:rsidRPr="00166DC8">
          <w:rPr>
            <w:rStyle w:val="a4"/>
            <w:rFonts w:hint="eastAsia"/>
            <w:noProof/>
            <w:sz w:val="24"/>
          </w:rPr>
          <w:t>第十一部分</w:t>
        </w:r>
        <w:r w:rsidR="00B50C29" w:rsidRPr="00166DC8">
          <w:rPr>
            <w:rStyle w:val="a4"/>
            <w:noProof/>
            <w:sz w:val="24"/>
          </w:rPr>
          <w:t xml:space="preserve">  </w:t>
        </w:r>
        <w:r w:rsidR="00B50C29" w:rsidRPr="00166DC8">
          <w:rPr>
            <w:rStyle w:val="a4"/>
            <w:rFonts w:hint="eastAsia"/>
            <w:noProof/>
            <w:sz w:val="24"/>
          </w:rPr>
          <w:t>基金份额的登记</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_Toc535765919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42</w:t>
        </w:r>
        <w:r w:rsidR="00B50C29" w:rsidRPr="00166DC8">
          <w:rPr>
            <w:rStyle w:val="a4"/>
            <w:noProof/>
            <w:webHidden/>
            <w:sz w:val="24"/>
          </w:rPr>
          <w:fldChar w:fldCharType="end"/>
        </w:r>
      </w:hyperlink>
    </w:p>
    <w:p w14:paraId="2A3086D3" w14:textId="5DDD72BB" w:rsidR="00B50C29" w:rsidRPr="00166DC8" w:rsidRDefault="00917FD1" w:rsidP="00166DC8">
      <w:pPr>
        <w:pStyle w:val="11"/>
        <w:tabs>
          <w:tab w:val="right" w:leader="dot" w:pos="8296"/>
        </w:tabs>
        <w:spacing w:line="360" w:lineRule="auto"/>
        <w:rPr>
          <w:rStyle w:val="a4"/>
          <w:noProof/>
          <w:sz w:val="24"/>
        </w:rPr>
      </w:pPr>
      <w:hyperlink w:anchor="_Toc535765920" w:history="1">
        <w:r w:rsidR="00B50C29" w:rsidRPr="00166DC8">
          <w:rPr>
            <w:rStyle w:val="a4"/>
            <w:rFonts w:hint="eastAsia"/>
            <w:noProof/>
            <w:sz w:val="24"/>
          </w:rPr>
          <w:t>第十二部分</w:t>
        </w:r>
        <w:r w:rsidR="00B50C29" w:rsidRPr="00166DC8">
          <w:rPr>
            <w:rStyle w:val="a4"/>
            <w:noProof/>
            <w:sz w:val="24"/>
          </w:rPr>
          <w:t xml:space="preserve">  </w:t>
        </w:r>
        <w:r w:rsidR="00B50C29" w:rsidRPr="00166DC8">
          <w:rPr>
            <w:rStyle w:val="a4"/>
            <w:rFonts w:hint="eastAsia"/>
            <w:noProof/>
            <w:sz w:val="24"/>
          </w:rPr>
          <w:t>基金的投资</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_Toc535765920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44</w:t>
        </w:r>
        <w:r w:rsidR="00B50C29" w:rsidRPr="00166DC8">
          <w:rPr>
            <w:rStyle w:val="a4"/>
            <w:noProof/>
            <w:webHidden/>
            <w:sz w:val="24"/>
          </w:rPr>
          <w:fldChar w:fldCharType="end"/>
        </w:r>
      </w:hyperlink>
    </w:p>
    <w:p w14:paraId="22B125BF" w14:textId="63089CCC" w:rsidR="00B50C29" w:rsidRPr="00166DC8" w:rsidRDefault="00917FD1" w:rsidP="00166DC8">
      <w:pPr>
        <w:pStyle w:val="11"/>
        <w:tabs>
          <w:tab w:val="right" w:leader="dot" w:pos="8296"/>
        </w:tabs>
        <w:spacing w:line="360" w:lineRule="auto"/>
        <w:rPr>
          <w:rStyle w:val="a4"/>
          <w:noProof/>
          <w:sz w:val="24"/>
        </w:rPr>
      </w:pPr>
      <w:hyperlink w:anchor="_Toc535765921" w:history="1">
        <w:r w:rsidR="00B50C29" w:rsidRPr="00166DC8">
          <w:rPr>
            <w:rStyle w:val="a4"/>
            <w:rFonts w:hint="eastAsia"/>
            <w:noProof/>
            <w:sz w:val="24"/>
          </w:rPr>
          <w:t>第十三部分</w:t>
        </w:r>
        <w:r w:rsidR="00B50C29" w:rsidRPr="00166DC8">
          <w:rPr>
            <w:rStyle w:val="a4"/>
            <w:noProof/>
            <w:sz w:val="24"/>
          </w:rPr>
          <w:t xml:space="preserve">  </w:t>
        </w:r>
        <w:r w:rsidR="00B50C29" w:rsidRPr="00166DC8">
          <w:rPr>
            <w:rStyle w:val="a4"/>
            <w:rFonts w:hint="eastAsia"/>
            <w:noProof/>
            <w:sz w:val="24"/>
          </w:rPr>
          <w:t>基金的财产</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_Toc535765921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53</w:t>
        </w:r>
        <w:r w:rsidR="00B50C29" w:rsidRPr="00166DC8">
          <w:rPr>
            <w:rStyle w:val="a4"/>
            <w:noProof/>
            <w:webHidden/>
            <w:sz w:val="24"/>
          </w:rPr>
          <w:fldChar w:fldCharType="end"/>
        </w:r>
      </w:hyperlink>
    </w:p>
    <w:p w14:paraId="0101C2BE" w14:textId="069EDFE5" w:rsidR="00B50C29" w:rsidRPr="00166DC8" w:rsidRDefault="00917FD1" w:rsidP="00166DC8">
      <w:pPr>
        <w:pStyle w:val="11"/>
        <w:tabs>
          <w:tab w:val="right" w:leader="dot" w:pos="8296"/>
        </w:tabs>
        <w:spacing w:line="360" w:lineRule="auto"/>
        <w:rPr>
          <w:rStyle w:val="a4"/>
          <w:noProof/>
          <w:sz w:val="24"/>
        </w:rPr>
      </w:pPr>
      <w:hyperlink w:anchor="_Toc535765922" w:history="1">
        <w:r w:rsidR="00B50C29" w:rsidRPr="00166DC8">
          <w:rPr>
            <w:rStyle w:val="a4"/>
            <w:rFonts w:hint="eastAsia"/>
            <w:noProof/>
            <w:sz w:val="24"/>
          </w:rPr>
          <w:t>第十四部分</w:t>
        </w:r>
        <w:r w:rsidR="00B50C29" w:rsidRPr="00166DC8">
          <w:rPr>
            <w:rStyle w:val="a4"/>
            <w:noProof/>
            <w:sz w:val="24"/>
          </w:rPr>
          <w:t xml:space="preserve">  </w:t>
        </w:r>
        <w:r w:rsidR="00B50C29" w:rsidRPr="00166DC8">
          <w:rPr>
            <w:rStyle w:val="a4"/>
            <w:rFonts w:hint="eastAsia"/>
            <w:noProof/>
            <w:sz w:val="24"/>
          </w:rPr>
          <w:t>基金资产估值</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_Toc535765922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54</w:t>
        </w:r>
        <w:r w:rsidR="00B50C29" w:rsidRPr="00166DC8">
          <w:rPr>
            <w:rStyle w:val="a4"/>
            <w:noProof/>
            <w:webHidden/>
            <w:sz w:val="24"/>
          </w:rPr>
          <w:fldChar w:fldCharType="end"/>
        </w:r>
      </w:hyperlink>
    </w:p>
    <w:p w14:paraId="3B98A8E6" w14:textId="4131ED12" w:rsidR="00B50C29" w:rsidRPr="00166DC8" w:rsidRDefault="00917FD1" w:rsidP="00166DC8">
      <w:pPr>
        <w:pStyle w:val="11"/>
        <w:tabs>
          <w:tab w:val="right" w:leader="dot" w:pos="8296"/>
        </w:tabs>
        <w:spacing w:line="360" w:lineRule="auto"/>
        <w:rPr>
          <w:rStyle w:val="a4"/>
          <w:noProof/>
          <w:sz w:val="24"/>
        </w:rPr>
      </w:pPr>
      <w:hyperlink w:anchor="_Toc535765923" w:history="1">
        <w:r w:rsidR="00B50C29" w:rsidRPr="00166DC8">
          <w:rPr>
            <w:rStyle w:val="a4"/>
            <w:rFonts w:hint="eastAsia"/>
            <w:noProof/>
            <w:sz w:val="24"/>
          </w:rPr>
          <w:t>第十五部分</w:t>
        </w:r>
        <w:r w:rsidR="00B50C29" w:rsidRPr="00166DC8">
          <w:rPr>
            <w:rStyle w:val="a4"/>
            <w:noProof/>
            <w:sz w:val="24"/>
          </w:rPr>
          <w:t xml:space="preserve">  </w:t>
        </w:r>
        <w:r w:rsidR="00B50C29" w:rsidRPr="00166DC8">
          <w:rPr>
            <w:rStyle w:val="a4"/>
            <w:rFonts w:hint="eastAsia"/>
            <w:noProof/>
            <w:sz w:val="24"/>
          </w:rPr>
          <w:t>基金费用与税收</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_Toc535765923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59</w:t>
        </w:r>
        <w:r w:rsidR="00B50C29" w:rsidRPr="00166DC8">
          <w:rPr>
            <w:rStyle w:val="a4"/>
            <w:noProof/>
            <w:webHidden/>
            <w:sz w:val="24"/>
          </w:rPr>
          <w:fldChar w:fldCharType="end"/>
        </w:r>
      </w:hyperlink>
    </w:p>
    <w:p w14:paraId="6A944A08" w14:textId="0DDD39AF" w:rsidR="00B50C29" w:rsidRPr="00166DC8" w:rsidRDefault="00917FD1" w:rsidP="00166DC8">
      <w:pPr>
        <w:pStyle w:val="11"/>
        <w:tabs>
          <w:tab w:val="right" w:leader="dot" w:pos="8296"/>
        </w:tabs>
        <w:spacing w:line="360" w:lineRule="auto"/>
        <w:rPr>
          <w:rStyle w:val="a4"/>
          <w:noProof/>
          <w:sz w:val="24"/>
        </w:rPr>
      </w:pPr>
      <w:hyperlink w:anchor="_Toc535765924" w:history="1">
        <w:r w:rsidR="00B50C29" w:rsidRPr="00166DC8">
          <w:rPr>
            <w:rStyle w:val="a4"/>
            <w:rFonts w:hint="eastAsia"/>
            <w:noProof/>
            <w:sz w:val="24"/>
          </w:rPr>
          <w:t>第十六部分</w:t>
        </w:r>
        <w:r w:rsidR="00B50C29" w:rsidRPr="00166DC8">
          <w:rPr>
            <w:rStyle w:val="a4"/>
            <w:noProof/>
            <w:sz w:val="24"/>
          </w:rPr>
          <w:t xml:space="preserve">  </w:t>
        </w:r>
        <w:r w:rsidR="00B50C29" w:rsidRPr="00166DC8">
          <w:rPr>
            <w:rStyle w:val="a4"/>
            <w:rFonts w:hint="eastAsia"/>
            <w:noProof/>
            <w:sz w:val="24"/>
          </w:rPr>
          <w:t>基金的收益与分配</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_Toc535765924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62</w:t>
        </w:r>
        <w:r w:rsidR="00B50C29" w:rsidRPr="00166DC8">
          <w:rPr>
            <w:rStyle w:val="a4"/>
            <w:noProof/>
            <w:webHidden/>
            <w:sz w:val="24"/>
          </w:rPr>
          <w:fldChar w:fldCharType="end"/>
        </w:r>
      </w:hyperlink>
    </w:p>
    <w:p w14:paraId="55E90F57" w14:textId="7EEA8E3E" w:rsidR="00B50C29" w:rsidRPr="00166DC8" w:rsidRDefault="00917FD1" w:rsidP="00166DC8">
      <w:pPr>
        <w:pStyle w:val="11"/>
        <w:tabs>
          <w:tab w:val="right" w:leader="dot" w:pos="8296"/>
        </w:tabs>
        <w:spacing w:line="360" w:lineRule="auto"/>
        <w:rPr>
          <w:rStyle w:val="a4"/>
          <w:noProof/>
          <w:sz w:val="24"/>
        </w:rPr>
      </w:pPr>
      <w:hyperlink w:anchor="_Toc535765925" w:history="1">
        <w:r w:rsidR="00B50C29" w:rsidRPr="00166DC8">
          <w:rPr>
            <w:rStyle w:val="a4"/>
            <w:rFonts w:hint="eastAsia"/>
            <w:noProof/>
            <w:sz w:val="24"/>
          </w:rPr>
          <w:t>第十七部分</w:t>
        </w:r>
        <w:r w:rsidR="00B50C29" w:rsidRPr="00166DC8">
          <w:rPr>
            <w:rStyle w:val="a4"/>
            <w:noProof/>
            <w:sz w:val="24"/>
          </w:rPr>
          <w:t xml:space="preserve">  </w:t>
        </w:r>
        <w:r w:rsidR="00B50C29" w:rsidRPr="00166DC8">
          <w:rPr>
            <w:rStyle w:val="a4"/>
            <w:rFonts w:hint="eastAsia"/>
            <w:noProof/>
            <w:sz w:val="24"/>
          </w:rPr>
          <w:t>基金的会计与审计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_Toc535765925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64</w:t>
        </w:r>
        <w:r w:rsidR="00B50C29" w:rsidRPr="00166DC8">
          <w:rPr>
            <w:rStyle w:val="a4"/>
            <w:noProof/>
            <w:webHidden/>
            <w:sz w:val="24"/>
          </w:rPr>
          <w:fldChar w:fldCharType="end"/>
        </w:r>
      </w:hyperlink>
    </w:p>
    <w:p w14:paraId="68FE4ECD" w14:textId="4D99CA68" w:rsidR="00B50C29" w:rsidRPr="00166DC8" w:rsidRDefault="00917FD1" w:rsidP="00166DC8">
      <w:pPr>
        <w:pStyle w:val="11"/>
        <w:tabs>
          <w:tab w:val="right" w:leader="dot" w:pos="8296"/>
        </w:tabs>
        <w:spacing w:line="360" w:lineRule="auto"/>
        <w:rPr>
          <w:rStyle w:val="a4"/>
          <w:noProof/>
          <w:sz w:val="24"/>
        </w:rPr>
      </w:pPr>
      <w:hyperlink w:anchor="_Toc535765926" w:history="1">
        <w:r w:rsidR="00B50C29" w:rsidRPr="00166DC8">
          <w:rPr>
            <w:rStyle w:val="a4"/>
            <w:rFonts w:hint="eastAsia"/>
            <w:noProof/>
            <w:sz w:val="24"/>
          </w:rPr>
          <w:t>第十八部分</w:t>
        </w:r>
        <w:r w:rsidR="00B50C29" w:rsidRPr="00166DC8">
          <w:rPr>
            <w:rStyle w:val="a4"/>
            <w:noProof/>
            <w:sz w:val="24"/>
          </w:rPr>
          <w:t xml:space="preserve">  </w:t>
        </w:r>
        <w:r w:rsidR="00B50C29" w:rsidRPr="00166DC8">
          <w:rPr>
            <w:rStyle w:val="a4"/>
            <w:rFonts w:hint="eastAsia"/>
            <w:noProof/>
            <w:sz w:val="24"/>
          </w:rPr>
          <w:t>基金的信息披露</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_Toc535765926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65</w:t>
        </w:r>
        <w:r w:rsidR="00B50C29" w:rsidRPr="00166DC8">
          <w:rPr>
            <w:rStyle w:val="a4"/>
            <w:noProof/>
            <w:webHidden/>
            <w:sz w:val="24"/>
          </w:rPr>
          <w:fldChar w:fldCharType="end"/>
        </w:r>
      </w:hyperlink>
    </w:p>
    <w:p w14:paraId="7F21F246" w14:textId="397FE91A" w:rsidR="00B50C29" w:rsidRPr="00166DC8" w:rsidRDefault="00917FD1" w:rsidP="00166DC8">
      <w:pPr>
        <w:pStyle w:val="11"/>
        <w:tabs>
          <w:tab w:val="right" w:leader="dot" w:pos="8296"/>
        </w:tabs>
        <w:spacing w:line="360" w:lineRule="auto"/>
        <w:rPr>
          <w:rStyle w:val="a4"/>
          <w:noProof/>
          <w:sz w:val="24"/>
        </w:rPr>
      </w:pPr>
      <w:hyperlink w:anchor="_Toc535765927" w:history="1">
        <w:r w:rsidR="00B50C29" w:rsidRPr="00166DC8">
          <w:rPr>
            <w:rStyle w:val="a4"/>
            <w:rFonts w:hint="eastAsia"/>
            <w:noProof/>
            <w:sz w:val="24"/>
          </w:rPr>
          <w:t>第十九部分</w:t>
        </w:r>
        <w:r w:rsidR="00B50C29" w:rsidRPr="00166DC8">
          <w:rPr>
            <w:rStyle w:val="a4"/>
            <w:noProof/>
            <w:sz w:val="24"/>
          </w:rPr>
          <w:t xml:space="preserve">  </w:t>
        </w:r>
        <w:r w:rsidR="00B50C29" w:rsidRPr="00166DC8">
          <w:rPr>
            <w:rStyle w:val="a4"/>
            <w:rFonts w:hint="eastAsia"/>
            <w:noProof/>
            <w:sz w:val="24"/>
          </w:rPr>
          <w:t>基金合同的变更、终止与基金财产的清算</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_Toc535765927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71</w:t>
        </w:r>
        <w:r w:rsidR="00B50C29" w:rsidRPr="00166DC8">
          <w:rPr>
            <w:rStyle w:val="a4"/>
            <w:noProof/>
            <w:webHidden/>
            <w:sz w:val="24"/>
          </w:rPr>
          <w:fldChar w:fldCharType="end"/>
        </w:r>
      </w:hyperlink>
    </w:p>
    <w:p w14:paraId="54586588" w14:textId="7BA0FE65" w:rsidR="00B50C29" w:rsidRPr="00166DC8" w:rsidRDefault="00917FD1" w:rsidP="00166DC8">
      <w:pPr>
        <w:pStyle w:val="11"/>
        <w:tabs>
          <w:tab w:val="right" w:leader="dot" w:pos="8296"/>
        </w:tabs>
        <w:spacing w:line="360" w:lineRule="auto"/>
        <w:rPr>
          <w:rStyle w:val="a4"/>
          <w:noProof/>
          <w:sz w:val="24"/>
        </w:rPr>
      </w:pPr>
      <w:hyperlink w:anchor="_Toc535765928" w:history="1">
        <w:r w:rsidR="00B50C29" w:rsidRPr="00166DC8">
          <w:rPr>
            <w:rStyle w:val="a4"/>
            <w:rFonts w:hint="eastAsia"/>
            <w:noProof/>
            <w:sz w:val="24"/>
          </w:rPr>
          <w:t>第二十部分</w:t>
        </w:r>
        <w:r w:rsidR="00B50C29" w:rsidRPr="00166DC8">
          <w:rPr>
            <w:rStyle w:val="a4"/>
            <w:noProof/>
            <w:sz w:val="24"/>
          </w:rPr>
          <w:t xml:space="preserve">  </w:t>
        </w:r>
        <w:r w:rsidR="00B50C29" w:rsidRPr="00166DC8">
          <w:rPr>
            <w:rStyle w:val="a4"/>
            <w:rFonts w:hint="eastAsia"/>
            <w:noProof/>
            <w:sz w:val="24"/>
          </w:rPr>
          <w:t>违约责任</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_Toc535765928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73</w:t>
        </w:r>
        <w:r w:rsidR="00B50C29" w:rsidRPr="00166DC8">
          <w:rPr>
            <w:rStyle w:val="a4"/>
            <w:noProof/>
            <w:webHidden/>
            <w:sz w:val="24"/>
          </w:rPr>
          <w:fldChar w:fldCharType="end"/>
        </w:r>
      </w:hyperlink>
    </w:p>
    <w:p w14:paraId="5E3C0738" w14:textId="4C280074" w:rsidR="00B50C29" w:rsidRPr="00166DC8" w:rsidRDefault="00917FD1" w:rsidP="00166DC8">
      <w:pPr>
        <w:pStyle w:val="11"/>
        <w:tabs>
          <w:tab w:val="right" w:leader="dot" w:pos="8296"/>
        </w:tabs>
        <w:spacing w:line="360" w:lineRule="auto"/>
        <w:rPr>
          <w:rStyle w:val="a4"/>
          <w:noProof/>
          <w:sz w:val="24"/>
        </w:rPr>
      </w:pPr>
      <w:hyperlink w:anchor="_Toc535765929" w:history="1">
        <w:r w:rsidR="00B50C29" w:rsidRPr="00166DC8">
          <w:rPr>
            <w:rStyle w:val="a4"/>
            <w:rFonts w:hint="eastAsia"/>
            <w:noProof/>
            <w:sz w:val="24"/>
          </w:rPr>
          <w:t>第二十一部分</w:t>
        </w:r>
        <w:r w:rsidR="00B50C29" w:rsidRPr="00166DC8">
          <w:rPr>
            <w:rStyle w:val="a4"/>
            <w:noProof/>
            <w:sz w:val="24"/>
          </w:rPr>
          <w:t xml:space="preserve">  </w:t>
        </w:r>
        <w:r w:rsidR="00B50C29" w:rsidRPr="00166DC8">
          <w:rPr>
            <w:rStyle w:val="a4"/>
            <w:rFonts w:hint="eastAsia"/>
            <w:noProof/>
            <w:sz w:val="24"/>
          </w:rPr>
          <w:t>争议的处理和适用的法律</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_Toc535765929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74</w:t>
        </w:r>
        <w:r w:rsidR="00B50C29" w:rsidRPr="00166DC8">
          <w:rPr>
            <w:rStyle w:val="a4"/>
            <w:noProof/>
            <w:webHidden/>
            <w:sz w:val="24"/>
          </w:rPr>
          <w:fldChar w:fldCharType="end"/>
        </w:r>
      </w:hyperlink>
    </w:p>
    <w:p w14:paraId="3FEDD000" w14:textId="1D8F122D" w:rsidR="00B50C29" w:rsidRPr="00166DC8" w:rsidRDefault="00917FD1" w:rsidP="00166DC8">
      <w:pPr>
        <w:pStyle w:val="11"/>
        <w:tabs>
          <w:tab w:val="right" w:leader="dot" w:pos="8296"/>
        </w:tabs>
        <w:spacing w:line="360" w:lineRule="auto"/>
        <w:rPr>
          <w:rStyle w:val="a4"/>
          <w:noProof/>
          <w:sz w:val="24"/>
        </w:rPr>
      </w:pPr>
      <w:hyperlink w:anchor="_Toc535765930" w:history="1">
        <w:r w:rsidR="00B50C29" w:rsidRPr="00166DC8">
          <w:rPr>
            <w:rStyle w:val="a4"/>
            <w:rFonts w:hint="eastAsia"/>
            <w:noProof/>
            <w:sz w:val="24"/>
          </w:rPr>
          <w:t>第二十二部分</w:t>
        </w:r>
        <w:r w:rsidR="00B50C29" w:rsidRPr="00166DC8">
          <w:rPr>
            <w:rStyle w:val="a4"/>
            <w:noProof/>
            <w:sz w:val="24"/>
          </w:rPr>
          <w:t xml:space="preserve">  </w:t>
        </w:r>
        <w:r w:rsidR="00B50C29" w:rsidRPr="00166DC8">
          <w:rPr>
            <w:rStyle w:val="a4"/>
            <w:rFonts w:hint="eastAsia"/>
            <w:noProof/>
            <w:sz w:val="24"/>
          </w:rPr>
          <w:t>基金合同的效力</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_Toc535765930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75</w:t>
        </w:r>
        <w:r w:rsidR="00B50C29" w:rsidRPr="00166DC8">
          <w:rPr>
            <w:rStyle w:val="a4"/>
            <w:noProof/>
            <w:webHidden/>
            <w:sz w:val="24"/>
          </w:rPr>
          <w:fldChar w:fldCharType="end"/>
        </w:r>
      </w:hyperlink>
    </w:p>
    <w:p w14:paraId="215175FB" w14:textId="3E3CBE96" w:rsidR="00B50C29" w:rsidRPr="00166DC8" w:rsidRDefault="00917FD1" w:rsidP="00166DC8">
      <w:pPr>
        <w:pStyle w:val="11"/>
        <w:tabs>
          <w:tab w:val="right" w:leader="dot" w:pos="8296"/>
        </w:tabs>
        <w:spacing w:line="360" w:lineRule="auto"/>
        <w:rPr>
          <w:rStyle w:val="a4"/>
          <w:noProof/>
          <w:sz w:val="24"/>
        </w:rPr>
      </w:pPr>
      <w:hyperlink w:anchor="_Toc535765931" w:history="1">
        <w:r w:rsidR="00B50C29" w:rsidRPr="00166DC8">
          <w:rPr>
            <w:rStyle w:val="a4"/>
            <w:rFonts w:hint="eastAsia"/>
            <w:noProof/>
            <w:sz w:val="24"/>
          </w:rPr>
          <w:t>第二十三部分</w:t>
        </w:r>
        <w:r w:rsidR="00B50C29" w:rsidRPr="00166DC8">
          <w:rPr>
            <w:rStyle w:val="a4"/>
            <w:noProof/>
            <w:sz w:val="24"/>
          </w:rPr>
          <w:t xml:space="preserve">  </w:t>
        </w:r>
        <w:r w:rsidR="00B50C29" w:rsidRPr="00166DC8">
          <w:rPr>
            <w:rStyle w:val="a4"/>
            <w:rFonts w:hint="eastAsia"/>
            <w:noProof/>
            <w:sz w:val="24"/>
          </w:rPr>
          <w:t>其他事项</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_Toc535765931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76</w:t>
        </w:r>
        <w:r w:rsidR="00B50C29" w:rsidRPr="00166DC8">
          <w:rPr>
            <w:rStyle w:val="a4"/>
            <w:noProof/>
            <w:webHidden/>
            <w:sz w:val="24"/>
          </w:rPr>
          <w:fldChar w:fldCharType="end"/>
        </w:r>
      </w:hyperlink>
    </w:p>
    <w:p w14:paraId="4D27D9D3" w14:textId="2B2E5FCF" w:rsidR="00B50C29" w:rsidRPr="00166DC8" w:rsidRDefault="00917FD1" w:rsidP="00166DC8">
      <w:pPr>
        <w:pStyle w:val="11"/>
        <w:tabs>
          <w:tab w:val="right" w:leader="dot" w:pos="8296"/>
        </w:tabs>
        <w:spacing w:line="360" w:lineRule="auto"/>
        <w:rPr>
          <w:rStyle w:val="a4"/>
          <w:noProof/>
          <w:sz w:val="24"/>
        </w:rPr>
      </w:pPr>
      <w:hyperlink w:anchor="_Toc535765932" w:history="1">
        <w:r w:rsidR="00B50C29" w:rsidRPr="00166DC8">
          <w:rPr>
            <w:rStyle w:val="a4"/>
            <w:rFonts w:hint="eastAsia"/>
            <w:noProof/>
            <w:sz w:val="24"/>
          </w:rPr>
          <w:t>第二十四部分</w:t>
        </w:r>
        <w:r w:rsidR="00B50C29" w:rsidRPr="00166DC8">
          <w:rPr>
            <w:rStyle w:val="a4"/>
            <w:noProof/>
            <w:sz w:val="24"/>
          </w:rPr>
          <w:t xml:space="preserve">  </w:t>
        </w:r>
        <w:r w:rsidR="00B50C29" w:rsidRPr="00166DC8">
          <w:rPr>
            <w:rStyle w:val="a4"/>
            <w:rFonts w:hint="eastAsia"/>
            <w:noProof/>
            <w:sz w:val="24"/>
          </w:rPr>
          <w:t>基金合同内容摘要</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_Toc535765932 \h </w:instrText>
        </w:r>
        <w:r w:rsidR="00B50C29" w:rsidRPr="00166DC8">
          <w:rPr>
            <w:rStyle w:val="a4"/>
            <w:noProof/>
            <w:webHidden/>
            <w:sz w:val="24"/>
          </w:rPr>
        </w:r>
        <w:r w:rsidR="00B50C29" w:rsidRPr="00166DC8">
          <w:rPr>
            <w:rStyle w:val="a4"/>
            <w:noProof/>
            <w:webHidden/>
            <w:sz w:val="24"/>
          </w:rPr>
          <w:fldChar w:fldCharType="separate"/>
        </w:r>
        <w:r w:rsidR="00373CAB">
          <w:rPr>
            <w:rStyle w:val="a4"/>
            <w:noProof/>
            <w:webHidden/>
            <w:sz w:val="24"/>
          </w:rPr>
          <w:t>77</w:t>
        </w:r>
        <w:r w:rsidR="00B50C29" w:rsidRPr="00166DC8">
          <w:rPr>
            <w:rStyle w:val="a4"/>
            <w:noProof/>
            <w:webHidden/>
            <w:sz w:val="24"/>
          </w:rPr>
          <w:fldChar w:fldCharType="end"/>
        </w:r>
      </w:hyperlink>
    </w:p>
    <w:p w14:paraId="5DDEA50C" w14:textId="77777777" w:rsidR="005D0813" w:rsidRPr="00166DC8" w:rsidRDefault="00EE175F" w:rsidP="00166DC8">
      <w:pPr>
        <w:pStyle w:val="11"/>
        <w:tabs>
          <w:tab w:val="right" w:leader="dot" w:pos="8296"/>
        </w:tabs>
        <w:spacing w:line="360" w:lineRule="auto"/>
        <w:rPr>
          <w:rStyle w:val="a4"/>
          <w:noProof/>
          <w:sz w:val="24"/>
        </w:rPr>
      </w:pPr>
      <w:r w:rsidRPr="00166DC8">
        <w:rPr>
          <w:rStyle w:val="a4"/>
          <w:noProof/>
        </w:rPr>
        <w:fldChar w:fldCharType="end"/>
      </w:r>
    </w:p>
    <w:p w14:paraId="416EA656" w14:textId="77777777" w:rsidR="005D0813" w:rsidRPr="00613BD5" w:rsidRDefault="005D0813" w:rsidP="00E05A46">
      <w:pPr>
        <w:pStyle w:val="1"/>
        <w:spacing w:before="0" w:after="0" w:line="480" w:lineRule="auto"/>
      </w:pPr>
      <w:r>
        <w:rPr>
          <w:sz w:val="30"/>
        </w:rPr>
        <w:br w:type="page"/>
      </w:r>
      <w:bookmarkStart w:id="18" w:name="_Toc535765909"/>
      <w:r w:rsidRPr="00613BD5">
        <w:rPr>
          <w:sz w:val="30"/>
        </w:rPr>
        <w:lastRenderedPageBreak/>
        <w:t>第一部分</w:t>
      </w:r>
      <w:r w:rsidRPr="00613BD5">
        <w:rPr>
          <w:sz w:val="30"/>
        </w:rPr>
        <w:t xml:space="preserve">  </w:t>
      </w:r>
      <w:r w:rsidRPr="00613BD5">
        <w:rPr>
          <w:sz w:val="30"/>
        </w:rPr>
        <w:t>前言</w:t>
      </w:r>
      <w:bookmarkStart w:id="19" w:name="_Toc139991731"/>
      <w:bookmarkEnd w:id="0"/>
      <w:bookmarkEnd w:id="1"/>
      <w:bookmarkEnd w:id="2"/>
      <w:bookmarkEnd w:id="3"/>
      <w:bookmarkEnd w:id="4"/>
      <w:bookmarkEnd w:id="5"/>
      <w:bookmarkEnd w:id="6"/>
      <w:bookmarkEnd w:id="7"/>
      <w:bookmarkEnd w:id="8"/>
      <w:bookmarkEnd w:id="9"/>
      <w:bookmarkEnd w:id="10"/>
      <w:bookmarkEnd w:id="11"/>
      <w:bookmarkEnd w:id="12"/>
      <w:bookmarkEnd w:id="18"/>
    </w:p>
    <w:p w14:paraId="4CEFF713" w14:textId="77777777" w:rsidR="00E05A46" w:rsidRDefault="00E05A46" w:rsidP="00E05A46">
      <w:pPr>
        <w:adjustRightInd w:val="0"/>
        <w:snapToGrid w:val="0"/>
        <w:spacing w:line="360" w:lineRule="auto"/>
        <w:ind w:firstLineChars="200" w:firstLine="480"/>
        <w:rPr>
          <w:bCs/>
          <w:sz w:val="24"/>
        </w:rPr>
      </w:pPr>
      <w:bookmarkStart w:id="20" w:name="_Toc258829399"/>
      <w:bookmarkEnd w:id="13"/>
      <w:bookmarkEnd w:id="14"/>
      <w:bookmarkEnd w:id="15"/>
      <w:bookmarkEnd w:id="19"/>
    </w:p>
    <w:p w14:paraId="2CE678D5"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14:paraId="20B6508F"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14:paraId="0D3D34E0" w14:textId="4E0FB498"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w:t>
      </w:r>
      <w:r w:rsidR="005C55BA">
        <w:rPr>
          <w:bCs/>
          <w:sz w:val="24"/>
        </w:rPr>
        <w:t>公开募集</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、《证券投资基金销售管理办法》</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w:t>
      </w:r>
      <w:r w:rsidR="00A5600C">
        <w:rPr>
          <w:rFonts w:hint="eastAsia"/>
          <w:bCs/>
          <w:sz w:val="24"/>
        </w:rPr>
        <w:t>公开募集</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w:t>
      </w:r>
      <w:r w:rsidR="00FF2B54" w:rsidRPr="00FF2B54">
        <w:rPr>
          <w:bCs/>
          <w:sz w:val="24"/>
        </w:rPr>
        <w:t>《</w:t>
      </w:r>
      <w:r w:rsidR="00FF2B54" w:rsidRPr="00FF2B54">
        <w:rPr>
          <w:rFonts w:hint="eastAsia"/>
          <w:bCs/>
          <w:sz w:val="24"/>
        </w:rPr>
        <w:t>公开募集开放式证券投资基金流动性风险管理规定</w:t>
      </w:r>
      <w:r w:rsidR="00FF2B54" w:rsidRPr="00FF2B54">
        <w:rPr>
          <w:bCs/>
          <w:sz w:val="24"/>
        </w:rPr>
        <w:t>》</w:t>
      </w:r>
      <w:r w:rsidR="00FF2B54" w:rsidRPr="00FF2B54">
        <w:rPr>
          <w:bCs/>
          <w:sz w:val="24"/>
        </w:rPr>
        <w:t>(</w:t>
      </w:r>
      <w:r w:rsidR="00FF2B54" w:rsidRPr="00FF2B54">
        <w:rPr>
          <w:bCs/>
          <w:sz w:val="24"/>
        </w:rPr>
        <w:t>以下简称</w:t>
      </w:r>
      <w:r w:rsidR="00FF2B54" w:rsidRPr="00FF2B54">
        <w:rPr>
          <w:rFonts w:hint="eastAsia"/>
          <w:bCs/>
          <w:sz w:val="24"/>
        </w:rPr>
        <w:t>“</w:t>
      </w:r>
      <w:r w:rsidR="00FF2B54" w:rsidRPr="00FF2B54">
        <w:rPr>
          <w:bCs/>
          <w:sz w:val="24"/>
        </w:rPr>
        <w:t>《</w:t>
      </w:r>
      <w:r w:rsidR="00FF2B54" w:rsidRPr="00FF2B54">
        <w:rPr>
          <w:rFonts w:hint="eastAsia"/>
          <w:bCs/>
          <w:sz w:val="24"/>
        </w:rPr>
        <w:t>流动性规定</w:t>
      </w:r>
      <w:r w:rsidR="00FF2B54" w:rsidRPr="00FF2B54">
        <w:rPr>
          <w:bCs/>
          <w:sz w:val="24"/>
        </w:rPr>
        <w:t>》</w:t>
      </w:r>
      <w:r w:rsidR="00FF2B54" w:rsidRPr="00FF2B54">
        <w:rPr>
          <w:rFonts w:hint="eastAsia"/>
          <w:bCs/>
          <w:sz w:val="24"/>
        </w:rPr>
        <w:t>”</w:t>
      </w:r>
      <w:r w:rsidR="00FF2B54" w:rsidRPr="00FF2B54">
        <w:rPr>
          <w:bCs/>
          <w:sz w:val="24"/>
        </w:rPr>
        <w:t>)</w:t>
      </w:r>
      <w:r w:rsidRPr="00613BD5">
        <w:rPr>
          <w:bCs/>
          <w:sz w:val="24"/>
        </w:rPr>
        <w:t>和其他有关法律法规。</w:t>
      </w:r>
    </w:p>
    <w:p w14:paraId="00222E5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14:paraId="3A57DB6D"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33450B" w14:textId="10E971FA" w:rsidR="00F3272B" w:rsidRDefault="005D0813" w:rsidP="005C5C1B">
      <w:pPr>
        <w:adjustRightInd w:val="0"/>
        <w:snapToGrid w:val="0"/>
        <w:spacing w:line="360" w:lineRule="auto"/>
        <w:ind w:firstLineChars="200" w:firstLine="480"/>
        <w:rPr>
          <w:bCs/>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ECAFC8" w14:textId="515854D1" w:rsidR="00F3272B" w:rsidRDefault="005D0813">
      <w:pPr>
        <w:adjustRightInd w:val="0"/>
        <w:snapToGrid w:val="0"/>
        <w:spacing w:line="360" w:lineRule="auto"/>
        <w:ind w:firstLineChars="200" w:firstLine="480"/>
        <w:rPr>
          <w:bCs/>
          <w:sz w:val="24"/>
        </w:rPr>
      </w:pPr>
      <w:r w:rsidRPr="00613BD5">
        <w:rPr>
          <w:rFonts w:hint="eastAsia"/>
          <w:bCs/>
          <w:sz w:val="24"/>
        </w:rPr>
        <w:t>三、</w:t>
      </w:r>
      <w:r w:rsidR="005C5C1B" w:rsidRPr="005C5C1B">
        <w:rPr>
          <w:rFonts w:hint="eastAsia"/>
          <w:bCs/>
          <w:sz w:val="24"/>
        </w:rPr>
        <w:t>交银施罗德</w:t>
      </w:r>
      <w:r w:rsidR="005C5C1B">
        <w:rPr>
          <w:rFonts w:hint="eastAsia"/>
          <w:bCs/>
          <w:sz w:val="24"/>
        </w:rPr>
        <w:t>稳固收益债券型</w:t>
      </w:r>
      <w:r w:rsidR="005C5C1B" w:rsidRPr="005C5C1B">
        <w:rPr>
          <w:rFonts w:hint="eastAsia"/>
          <w:bCs/>
          <w:sz w:val="24"/>
        </w:rPr>
        <w:t>证券投资基金由交银施罗德荣</w:t>
      </w:r>
      <w:r w:rsidR="005C5C1B">
        <w:rPr>
          <w:rFonts w:hint="eastAsia"/>
          <w:bCs/>
          <w:sz w:val="24"/>
        </w:rPr>
        <w:t>祥</w:t>
      </w:r>
      <w:r w:rsidR="005C5C1B" w:rsidRPr="005C5C1B">
        <w:rPr>
          <w:rFonts w:hint="eastAsia"/>
          <w:bCs/>
          <w:sz w:val="24"/>
        </w:rPr>
        <w:t>保本混合型证券投资基金转型而来。</w:t>
      </w:r>
      <w:r w:rsidRPr="00613BD5">
        <w:rPr>
          <w:rFonts w:hint="eastAsia"/>
          <w:bCs/>
          <w:sz w:val="24"/>
        </w:rPr>
        <w:t>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r w:rsidR="005C5C1B" w:rsidRPr="005C5C1B">
        <w:rPr>
          <w:rFonts w:hint="eastAsia"/>
          <w:bCs/>
          <w:sz w:val="24"/>
        </w:rPr>
        <w:t>，其转型后的交银施罗德</w:t>
      </w:r>
      <w:r w:rsidR="005C5C1B">
        <w:rPr>
          <w:rFonts w:hint="eastAsia"/>
          <w:bCs/>
          <w:sz w:val="24"/>
        </w:rPr>
        <w:t>稳固收益债券型</w:t>
      </w:r>
      <w:r w:rsidR="005C5C1B" w:rsidRPr="005C5C1B">
        <w:rPr>
          <w:rFonts w:hint="eastAsia"/>
          <w:bCs/>
          <w:sz w:val="24"/>
        </w:rPr>
        <w:t>证券投资基金已经中国证监会备案</w:t>
      </w:r>
      <w:r w:rsidRPr="00613BD5">
        <w:rPr>
          <w:bCs/>
          <w:sz w:val="24"/>
        </w:rPr>
        <w:t>。</w:t>
      </w:r>
    </w:p>
    <w:p w14:paraId="0B205E02" w14:textId="66C64707" w:rsidR="00F3272B" w:rsidRDefault="005D0813">
      <w:pPr>
        <w:adjustRightInd w:val="0"/>
        <w:snapToGrid w:val="0"/>
        <w:spacing w:line="360" w:lineRule="auto"/>
        <w:ind w:firstLineChars="200" w:firstLine="480"/>
        <w:rPr>
          <w:bCs/>
          <w:sz w:val="24"/>
        </w:rPr>
      </w:pPr>
      <w:r w:rsidRPr="00613BD5">
        <w:rPr>
          <w:bCs/>
          <w:sz w:val="24"/>
        </w:rPr>
        <w:t>中国证监会对</w:t>
      </w:r>
      <w:r w:rsidR="005C5C1B" w:rsidRPr="005C5C1B">
        <w:rPr>
          <w:rFonts w:hint="eastAsia"/>
          <w:bCs/>
          <w:sz w:val="24"/>
        </w:rPr>
        <w:t>交银施罗德荣</w:t>
      </w:r>
      <w:r w:rsidR="005C5C1B">
        <w:rPr>
          <w:rFonts w:hint="eastAsia"/>
          <w:bCs/>
          <w:sz w:val="24"/>
        </w:rPr>
        <w:t>祥</w:t>
      </w:r>
      <w:r w:rsidR="005C5C1B" w:rsidRPr="005C5C1B">
        <w:rPr>
          <w:rFonts w:hint="eastAsia"/>
          <w:bCs/>
          <w:sz w:val="24"/>
        </w:rPr>
        <w:t>保本混合型证券投资基金</w:t>
      </w:r>
      <w:r w:rsidRPr="00613BD5">
        <w:rPr>
          <w:bCs/>
          <w:sz w:val="24"/>
        </w:rPr>
        <w:t>募集的核准</w:t>
      </w:r>
      <w:r w:rsidR="005C5C1B" w:rsidRPr="005C5C1B">
        <w:rPr>
          <w:rFonts w:hint="eastAsia"/>
          <w:bCs/>
          <w:sz w:val="24"/>
        </w:rPr>
        <w:t>以及其保本周期到期转型为本基金的备案</w:t>
      </w:r>
      <w:r w:rsidRPr="00613BD5">
        <w:rPr>
          <w:bCs/>
          <w:sz w:val="24"/>
        </w:rPr>
        <w:t>，并不表明其对本基金的价值和收益做出实质性判断或保证，也不表明投资于本基金没有风险。</w:t>
      </w:r>
    </w:p>
    <w:p w14:paraId="62C2CB57" w14:textId="7767BB76" w:rsidR="004454F4"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1E72A386"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基金管理人、基金托管人在本基金合同之外披露涉及本基金的信息，其内容涉及界定基金合同当事人之间权利义务关系的，如与基金合同有冲突，以基金合</w:t>
      </w:r>
      <w:r w:rsidRPr="00613BD5">
        <w:rPr>
          <w:bCs/>
          <w:sz w:val="24"/>
        </w:rPr>
        <w:lastRenderedPageBreak/>
        <w:t>同为准。</w:t>
      </w:r>
    </w:p>
    <w:p w14:paraId="23C7BCE4" w14:textId="77777777" w:rsidR="00A5600C" w:rsidRDefault="00572182" w:rsidP="0085042B">
      <w:pPr>
        <w:adjustRightInd w:val="0"/>
        <w:snapToGrid w:val="0"/>
        <w:spacing w:line="360" w:lineRule="auto"/>
        <w:ind w:firstLineChars="200" w:firstLine="480"/>
        <w:rPr>
          <w:bCs/>
          <w:sz w:val="24"/>
        </w:rPr>
      </w:pPr>
      <w:r w:rsidRPr="00613BD5">
        <w:rPr>
          <w:rFonts w:hint="eastAsia"/>
          <w:bCs/>
          <w:sz w:val="24"/>
        </w:rPr>
        <w:t>五、本基金按照中国法律法规成立并运作，若</w:t>
      </w:r>
      <w:r w:rsidRPr="00613BD5">
        <w:rPr>
          <w:bCs/>
          <w:sz w:val="24"/>
        </w:rPr>
        <w:t>基金合同的内容与届时有效的法律法规的强制性规定不一致，应当以届时有效的法律法规的规定为准。</w:t>
      </w:r>
    </w:p>
    <w:p w14:paraId="7A900767" w14:textId="77777777" w:rsidR="00A5600C" w:rsidRPr="00A5600C" w:rsidRDefault="00A5600C">
      <w:pPr>
        <w:adjustRightInd w:val="0"/>
        <w:snapToGrid w:val="0"/>
        <w:spacing w:line="360" w:lineRule="auto"/>
        <w:ind w:firstLineChars="200" w:firstLine="480"/>
        <w:rPr>
          <w:bCs/>
          <w:sz w:val="24"/>
        </w:rPr>
      </w:pPr>
    </w:p>
    <w:p w14:paraId="514E4174" w14:textId="77777777" w:rsidR="000E0FDA" w:rsidRDefault="000E0FDA">
      <w:pPr>
        <w:adjustRightInd w:val="0"/>
        <w:snapToGrid w:val="0"/>
        <w:spacing w:line="360" w:lineRule="auto"/>
        <w:ind w:firstLineChars="200" w:firstLine="480"/>
        <w:rPr>
          <w:rFonts w:ascii="宋体" w:hAnsi="宋体"/>
          <w:sz w:val="24"/>
        </w:rPr>
      </w:pPr>
    </w:p>
    <w:p w14:paraId="7F2C0359" w14:textId="77777777" w:rsidR="005D0813" w:rsidRPr="00613BD5" w:rsidRDefault="005D0813">
      <w:pPr>
        <w:pStyle w:val="1"/>
        <w:spacing w:before="0" w:after="0"/>
        <w:rPr>
          <w:sz w:val="30"/>
        </w:rPr>
      </w:pPr>
      <w:r w:rsidRPr="00613BD5">
        <w:rPr>
          <w:b w:val="0"/>
          <w:bCs/>
          <w:sz w:val="21"/>
        </w:rPr>
        <w:br w:type="page"/>
      </w:r>
      <w:bookmarkStart w:id="21" w:name="_Toc331754257"/>
      <w:bookmarkStart w:id="22" w:name="_Toc535765910"/>
      <w:r w:rsidRPr="00613BD5">
        <w:rPr>
          <w:sz w:val="30"/>
        </w:rPr>
        <w:lastRenderedPageBreak/>
        <w:t>第二部分</w:t>
      </w:r>
      <w:r w:rsidRPr="00613BD5">
        <w:rPr>
          <w:sz w:val="30"/>
        </w:rPr>
        <w:t xml:space="preserve"> </w:t>
      </w:r>
      <w:r w:rsidR="00EE2056">
        <w:rPr>
          <w:rFonts w:hint="eastAsia"/>
          <w:sz w:val="30"/>
        </w:rPr>
        <w:t xml:space="preserve"> </w:t>
      </w:r>
      <w:r w:rsidRPr="00613BD5">
        <w:rPr>
          <w:sz w:val="30"/>
        </w:rPr>
        <w:t>释义</w:t>
      </w:r>
      <w:bookmarkEnd w:id="21"/>
      <w:bookmarkEnd w:id="22"/>
    </w:p>
    <w:bookmarkEnd w:id="16"/>
    <w:bookmarkEnd w:id="20"/>
    <w:p w14:paraId="568976D3" w14:textId="36A7999B" w:rsidR="00E05A46" w:rsidRDefault="00E05A46" w:rsidP="00E05A46">
      <w:pPr>
        <w:adjustRightInd w:val="0"/>
        <w:snapToGrid w:val="0"/>
        <w:spacing w:line="360" w:lineRule="auto"/>
        <w:ind w:firstLineChars="200" w:firstLine="480"/>
        <w:rPr>
          <w:bCs/>
          <w:sz w:val="24"/>
        </w:rPr>
      </w:pPr>
    </w:p>
    <w:p w14:paraId="72A0627A"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14:paraId="0DEEDCC2" w14:textId="67D7B33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w:t>
      </w:r>
      <w:r w:rsidR="005C5C1B" w:rsidRPr="005C5C1B">
        <w:rPr>
          <w:rFonts w:hint="eastAsia"/>
          <w:bCs/>
          <w:sz w:val="24"/>
        </w:rPr>
        <w:t>，由交银施罗德荣</w:t>
      </w:r>
      <w:r w:rsidR="005C5C1B">
        <w:rPr>
          <w:rFonts w:hint="eastAsia"/>
          <w:bCs/>
          <w:sz w:val="24"/>
        </w:rPr>
        <w:t>祥</w:t>
      </w:r>
      <w:r w:rsidR="005C5C1B" w:rsidRPr="005C5C1B">
        <w:rPr>
          <w:rFonts w:hint="eastAsia"/>
          <w:bCs/>
          <w:sz w:val="24"/>
        </w:rPr>
        <w:t>保本混合型证券投资基金保本周期到期转型而来</w:t>
      </w:r>
    </w:p>
    <w:p w14:paraId="1F97AA76"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14:paraId="18733C3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14:paraId="17DB0C63" w14:textId="5903D8B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证券投资基金基金合同》及对本基金合同的任何有效修订和补充</w:t>
      </w:r>
    </w:p>
    <w:p w14:paraId="49770117" w14:textId="039DCF1C"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证券投资基金托管协议》及对该托管协议的任何有效修订和补充</w:t>
      </w:r>
    </w:p>
    <w:p w14:paraId="7571A200" w14:textId="61139317"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证券投资基金招募说明书》及其更新</w:t>
      </w:r>
    </w:p>
    <w:p w14:paraId="58967832" w14:textId="764BBE4E" w:rsidR="00A5600C" w:rsidRDefault="00A5600C">
      <w:pPr>
        <w:adjustRightInd w:val="0"/>
        <w:snapToGrid w:val="0"/>
        <w:spacing w:line="360" w:lineRule="auto"/>
        <w:ind w:firstLineChars="200" w:firstLine="480"/>
        <w:rPr>
          <w:bCs/>
          <w:sz w:val="24"/>
        </w:rPr>
      </w:pPr>
      <w:r>
        <w:rPr>
          <w:rFonts w:hint="eastAsia"/>
          <w:bCs/>
          <w:sz w:val="24"/>
        </w:rPr>
        <w:t>7</w:t>
      </w:r>
      <w:r>
        <w:rPr>
          <w:rFonts w:hint="eastAsia"/>
          <w:bCs/>
          <w:sz w:val="24"/>
        </w:rPr>
        <w:t>、</w:t>
      </w:r>
      <w:r w:rsidRPr="00626831">
        <w:rPr>
          <w:rFonts w:hint="eastAsia"/>
          <w:bCs/>
          <w:sz w:val="24"/>
        </w:rPr>
        <w:t>基金产品资料概要：指《</w:t>
      </w:r>
      <w:r w:rsidRPr="00613BD5">
        <w:rPr>
          <w:rFonts w:ascii="宋体" w:hAnsi="宋体" w:hint="eastAsia"/>
          <w:sz w:val="24"/>
          <w:szCs w:val="18"/>
        </w:rPr>
        <w:t>交银施罗德</w:t>
      </w:r>
      <w:r>
        <w:rPr>
          <w:rFonts w:ascii="宋体" w:hAnsi="宋体" w:hint="eastAsia"/>
          <w:sz w:val="24"/>
          <w:szCs w:val="18"/>
        </w:rPr>
        <w:t>稳固收益债券</w:t>
      </w:r>
      <w:r>
        <w:rPr>
          <w:rFonts w:ascii="宋体" w:hAnsi="宋体"/>
          <w:sz w:val="24"/>
          <w:szCs w:val="18"/>
        </w:rPr>
        <w:t>型</w:t>
      </w:r>
      <w:r w:rsidRPr="00626831">
        <w:rPr>
          <w:rFonts w:hint="eastAsia"/>
          <w:bCs/>
          <w:sz w:val="24"/>
        </w:rPr>
        <w:t>证券投资基金基金产品资料概要》及其更新</w:t>
      </w:r>
    </w:p>
    <w:p w14:paraId="51E299C7" w14:textId="46FEB67E" w:rsidR="00F3272B" w:rsidRDefault="00A5600C">
      <w:pPr>
        <w:adjustRightInd w:val="0"/>
        <w:snapToGrid w:val="0"/>
        <w:spacing w:line="360" w:lineRule="auto"/>
        <w:ind w:firstLineChars="200" w:firstLine="480"/>
        <w:rPr>
          <w:bCs/>
          <w:sz w:val="24"/>
        </w:rPr>
      </w:pPr>
      <w:r>
        <w:rPr>
          <w:rFonts w:hint="eastAsia"/>
          <w:bCs/>
          <w:sz w:val="24"/>
        </w:rPr>
        <w:t>8</w:t>
      </w:r>
      <w:r w:rsidR="005D0813" w:rsidRPr="00613BD5">
        <w:rPr>
          <w:rFonts w:hint="eastAsia"/>
          <w:bCs/>
          <w:sz w:val="24"/>
        </w:rPr>
        <w:t>、</w:t>
      </w:r>
      <w:r w:rsidR="005D0813" w:rsidRPr="00613BD5">
        <w:rPr>
          <w:bCs/>
          <w:sz w:val="24"/>
        </w:rPr>
        <w:t>法律法规：指中国现行有效并公布实施的法律、行政法规、规范性文件、司法解释、行政规章以及其他对基金合同当事人有约束力的决定、决议、通知等</w:t>
      </w:r>
    </w:p>
    <w:p w14:paraId="7D3245D9" w14:textId="34ABD126" w:rsidR="00F3272B" w:rsidRDefault="00A5600C">
      <w:pPr>
        <w:adjustRightInd w:val="0"/>
        <w:snapToGrid w:val="0"/>
        <w:spacing w:line="360" w:lineRule="auto"/>
        <w:ind w:firstLineChars="200" w:firstLine="480"/>
        <w:rPr>
          <w:bCs/>
          <w:sz w:val="24"/>
        </w:rPr>
      </w:pPr>
      <w:r>
        <w:rPr>
          <w:rFonts w:hint="eastAsia"/>
          <w:bCs/>
          <w:sz w:val="24"/>
        </w:rPr>
        <w:t>9</w:t>
      </w:r>
      <w:r w:rsidR="005D0813" w:rsidRPr="00613BD5">
        <w:rPr>
          <w:rFonts w:hint="eastAsia"/>
          <w:bCs/>
          <w:sz w:val="24"/>
        </w:rPr>
        <w:t>、中国：指中华人民共和国（仅为基金合同之目的，不包括香港特别行政区、澳门特别行政区及台湾地区）</w:t>
      </w:r>
    </w:p>
    <w:p w14:paraId="0CAE9EE1" w14:textId="3E835C52" w:rsidR="00F3272B" w:rsidRDefault="00A5600C">
      <w:pPr>
        <w:adjustRightInd w:val="0"/>
        <w:snapToGrid w:val="0"/>
        <w:spacing w:line="360" w:lineRule="auto"/>
        <w:ind w:firstLineChars="200" w:firstLine="480"/>
        <w:rPr>
          <w:bCs/>
          <w:sz w:val="24"/>
        </w:rPr>
      </w:pPr>
      <w:r>
        <w:rPr>
          <w:rFonts w:hint="eastAsia"/>
          <w:bCs/>
          <w:sz w:val="24"/>
        </w:rPr>
        <w:t>10</w:t>
      </w:r>
      <w:r w:rsidR="005D0813" w:rsidRPr="00613BD5">
        <w:rPr>
          <w:rFonts w:hint="eastAsia"/>
          <w:bCs/>
          <w:sz w:val="24"/>
        </w:rPr>
        <w:t>、</w:t>
      </w:r>
      <w:r w:rsidR="005D0813" w:rsidRPr="00613BD5">
        <w:rPr>
          <w:bCs/>
          <w:sz w:val="24"/>
        </w:rPr>
        <w:t>《基金法》：指</w:t>
      </w:r>
      <w:r w:rsidR="005C55BA" w:rsidRPr="005C55BA">
        <w:rPr>
          <w:rFonts w:hint="eastAsia"/>
          <w:bCs/>
          <w:sz w:val="24"/>
        </w:rPr>
        <w:t>2003</w:t>
      </w:r>
      <w:r w:rsidR="005C55BA" w:rsidRPr="005C55BA">
        <w:rPr>
          <w:rFonts w:hint="eastAsia"/>
          <w:bCs/>
          <w:sz w:val="24"/>
        </w:rPr>
        <w:t>年</w:t>
      </w:r>
      <w:r w:rsidR="005C55BA" w:rsidRPr="005C55BA">
        <w:rPr>
          <w:rFonts w:hint="eastAsia"/>
          <w:bCs/>
          <w:sz w:val="24"/>
        </w:rPr>
        <w:t>10</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日经第十届全国人民代表大会常务委员会第五次会议通过，经</w:t>
      </w:r>
      <w:r w:rsidR="005C55BA" w:rsidRPr="005C55BA">
        <w:rPr>
          <w:rFonts w:hint="eastAsia"/>
          <w:bCs/>
          <w:sz w:val="24"/>
        </w:rPr>
        <w:t>2012</w:t>
      </w:r>
      <w:r w:rsidR="005C55BA" w:rsidRPr="005C55BA">
        <w:rPr>
          <w:rFonts w:hint="eastAsia"/>
          <w:bCs/>
          <w:sz w:val="24"/>
        </w:rPr>
        <w:t>年</w:t>
      </w:r>
      <w:r w:rsidR="005C55BA" w:rsidRPr="005C55BA">
        <w:rPr>
          <w:rFonts w:hint="eastAsia"/>
          <w:bCs/>
          <w:sz w:val="24"/>
        </w:rPr>
        <w:t>12</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日第十一届全国人民代表大会常务委员会第三十次会议修订，自</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日起实施，并经</w:t>
      </w:r>
      <w:r w:rsidR="005C55BA" w:rsidRPr="005C55BA">
        <w:rPr>
          <w:rFonts w:hint="eastAsia"/>
          <w:bCs/>
          <w:sz w:val="24"/>
        </w:rPr>
        <w:t>2015</w:t>
      </w:r>
      <w:r w:rsidR="005C55BA" w:rsidRPr="005C55BA">
        <w:rPr>
          <w:rFonts w:hint="eastAsia"/>
          <w:bCs/>
          <w:sz w:val="24"/>
        </w:rPr>
        <w:t>年</w:t>
      </w:r>
      <w:r w:rsidR="005C55BA" w:rsidRPr="005C55BA">
        <w:rPr>
          <w:rFonts w:hint="eastAsia"/>
          <w:bCs/>
          <w:sz w:val="24"/>
        </w:rPr>
        <w:t>4</w:t>
      </w:r>
      <w:r w:rsidR="005C55BA" w:rsidRPr="005C55BA">
        <w:rPr>
          <w:rFonts w:hint="eastAsia"/>
          <w:bCs/>
          <w:sz w:val="24"/>
        </w:rPr>
        <w:t>月</w:t>
      </w:r>
      <w:r w:rsidR="005C55BA" w:rsidRPr="005C55BA">
        <w:rPr>
          <w:rFonts w:hint="eastAsia"/>
          <w:bCs/>
          <w:sz w:val="24"/>
        </w:rPr>
        <w:t>24</w:t>
      </w:r>
      <w:r w:rsidR="005C55BA" w:rsidRPr="005C55BA">
        <w:rPr>
          <w:rFonts w:hint="eastAsia"/>
          <w:bCs/>
          <w:sz w:val="24"/>
        </w:rPr>
        <w:t>日第十二届全国人民代表大会常务委员会第十四次会议《全国人民代表大会常务委员会关于修改</w:t>
      </w:r>
      <w:r w:rsidR="005C55BA" w:rsidRPr="005C55BA">
        <w:rPr>
          <w:rFonts w:hint="eastAsia"/>
          <w:bCs/>
          <w:sz w:val="24"/>
        </w:rPr>
        <w:t>&lt;</w:t>
      </w:r>
      <w:r w:rsidR="005C55BA" w:rsidRPr="005C55BA">
        <w:rPr>
          <w:rFonts w:hint="eastAsia"/>
          <w:bCs/>
          <w:sz w:val="24"/>
        </w:rPr>
        <w:t>中华人民共和国港口法</w:t>
      </w:r>
      <w:r w:rsidR="005C55BA" w:rsidRPr="005C55BA">
        <w:rPr>
          <w:rFonts w:hint="eastAsia"/>
          <w:bCs/>
          <w:sz w:val="24"/>
        </w:rPr>
        <w:t>&gt;</w:t>
      </w:r>
      <w:r w:rsidR="005C55BA" w:rsidRPr="005C55BA">
        <w:rPr>
          <w:rFonts w:hint="eastAsia"/>
          <w:bCs/>
          <w:sz w:val="24"/>
        </w:rPr>
        <w:t>等七部法律的决定》修正的</w:t>
      </w:r>
      <w:r w:rsidR="005D0813" w:rsidRPr="00613BD5">
        <w:rPr>
          <w:bCs/>
          <w:sz w:val="24"/>
        </w:rPr>
        <w:t>《中华人民共和国证券投资基金法》及颁布机关对其不时做出的修订</w:t>
      </w:r>
    </w:p>
    <w:p w14:paraId="2211D9C2" w14:textId="5079947F"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1</w:t>
      </w:r>
      <w:r w:rsidR="009D52CB" w:rsidRPr="00613BD5">
        <w:rPr>
          <w:rFonts w:hint="eastAsia"/>
          <w:bCs/>
          <w:sz w:val="24"/>
        </w:rPr>
        <w:t>、</w:t>
      </w:r>
      <w:r w:rsidR="005D0813" w:rsidRPr="00613BD5">
        <w:rPr>
          <w:bCs/>
          <w:sz w:val="24"/>
        </w:rPr>
        <w:t>《销售办法》：指中国证监会</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3</w:t>
      </w:r>
      <w:r w:rsidR="005C55BA" w:rsidRPr="005C55BA">
        <w:rPr>
          <w:rFonts w:hint="eastAsia"/>
          <w:bCs/>
          <w:sz w:val="24"/>
        </w:rPr>
        <w:t>月</w:t>
      </w:r>
      <w:r w:rsidR="005C55BA" w:rsidRPr="005C55BA">
        <w:rPr>
          <w:rFonts w:hint="eastAsia"/>
          <w:bCs/>
          <w:sz w:val="24"/>
        </w:rPr>
        <w:t>15</w:t>
      </w:r>
      <w:r w:rsidR="005C55BA" w:rsidRPr="005C55BA">
        <w:rPr>
          <w:rFonts w:hint="eastAsia"/>
          <w:bCs/>
          <w:sz w:val="24"/>
        </w:rPr>
        <w:t>日颁布、同年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w:t>
      </w:r>
      <w:r w:rsidR="005D0813" w:rsidRPr="00613BD5">
        <w:rPr>
          <w:bCs/>
          <w:sz w:val="24"/>
        </w:rPr>
        <w:t>实施的《证券投资基金销售管理办法》及颁布机关对其不时做出的修订</w:t>
      </w:r>
    </w:p>
    <w:p w14:paraId="21DBADE9" w14:textId="71A3062C" w:rsidR="00F3272B" w:rsidRDefault="00D14312" w:rsidP="0085042B">
      <w:pPr>
        <w:spacing w:line="360" w:lineRule="auto"/>
        <w:ind w:firstLineChars="200" w:firstLine="480"/>
        <w:rPr>
          <w:bCs/>
          <w:sz w:val="24"/>
        </w:rPr>
      </w:pPr>
      <w:r w:rsidRPr="00613BD5">
        <w:rPr>
          <w:bCs/>
          <w:sz w:val="24"/>
        </w:rPr>
        <w:t>1</w:t>
      </w:r>
      <w:r w:rsidR="00A5600C">
        <w:rPr>
          <w:rFonts w:hint="eastAsia"/>
          <w:bCs/>
          <w:sz w:val="24"/>
        </w:rPr>
        <w:t>2</w:t>
      </w:r>
      <w:r w:rsidR="005D0813" w:rsidRPr="00613BD5">
        <w:rPr>
          <w:rFonts w:hint="eastAsia"/>
          <w:bCs/>
          <w:sz w:val="24"/>
        </w:rPr>
        <w:t>、</w:t>
      </w:r>
      <w:r w:rsidR="005D0813" w:rsidRPr="00613BD5">
        <w:rPr>
          <w:bCs/>
          <w:sz w:val="24"/>
        </w:rPr>
        <w:t>《信息披露办法》：</w:t>
      </w:r>
      <w:r w:rsidR="00A5600C">
        <w:rPr>
          <w:bCs/>
          <w:sz w:val="24"/>
        </w:rPr>
        <w:t>指中国证监会</w:t>
      </w:r>
      <w:r w:rsidR="00A5600C">
        <w:rPr>
          <w:bCs/>
          <w:sz w:val="24"/>
        </w:rPr>
        <w:t>2019</w:t>
      </w:r>
      <w:r w:rsidR="00A5600C">
        <w:rPr>
          <w:bCs/>
          <w:sz w:val="24"/>
        </w:rPr>
        <w:t>年</w:t>
      </w:r>
      <w:r w:rsidR="00A5600C">
        <w:rPr>
          <w:bCs/>
          <w:sz w:val="24"/>
        </w:rPr>
        <w:t>7</w:t>
      </w:r>
      <w:r w:rsidR="00A5600C">
        <w:rPr>
          <w:bCs/>
          <w:sz w:val="24"/>
        </w:rPr>
        <w:t>月</w:t>
      </w:r>
      <w:r w:rsidR="00A5600C">
        <w:rPr>
          <w:bCs/>
          <w:sz w:val="24"/>
        </w:rPr>
        <w:t>26</w:t>
      </w:r>
      <w:r w:rsidR="00A5600C">
        <w:rPr>
          <w:bCs/>
          <w:sz w:val="24"/>
        </w:rPr>
        <w:t>日颁布、同年</w:t>
      </w:r>
      <w:r w:rsidR="00A5600C">
        <w:rPr>
          <w:bCs/>
          <w:sz w:val="24"/>
        </w:rPr>
        <w:t>9</w:t>
      </w:r>
      <w:r w:rsidR="00A5600C">
        <w:rPr>
          <w:bCs/>
          <w:sz w:val="24"/>
        </w:rPr>
        <w:t>月</w:t>
      </w:r>
      <w:r w:rsidR="00A5600C">
        <w:rPr>
          <w:bCs/>
          <w:sz w:val="24"/>
        </w:rPr>
        <w:t>1</w:t>
      </w:r>
      <w:r w:rsidR="00A5600C">
        <w:rPr>
          <w:bCs/>
          <w:sz w:val="24"/>
        </w:rPr>
        <w:t>日实施的《</w:t>
      </w:r>
      <w:r w:rsidR="00A5600C">
        <w:rPr>
          <w:rFonts w:hint="eastAsia"/>
          <w:bCs/>
          <w:sz w:val="24"/>
        </w:rPr>
        <w:t>公开募集</w:t>
      </w:r>
      <w:r w:rsidR="00A5600C">
        <w:rPr>
          <w:bCs/>
          <w:sz w:val="24"/>
        </w:rPr>
        <w:t>证券投资基金信息披露管理办法》及颁布机关对其不时做出的修</w:t>
      </w:r>
      <w:r w:rsidR="00A5600C">
        <w:rPr>
          <w:bCs/>
          <w:sz w:val="24"/>
        </w:rPr>
        <w:lastRenderedPageBreak/>
        <w:t>订</w:t>
      </w:r>
    </w:p>
    <w:p w14:paraId="03AB9399" w14:textId="1630BF5F"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3</w:t>
      </w:r>
      <w:r w:rsidR="005D0813" w:rsidRPr="00613BD5">
        <w:rPr>
          <w:rFonts w:hint="eastAsia"/>
          <w:bCs/>
          <w:sz w:val="24"/>
        </w:rPr>
        <w:t>、</w:t>
      </w:r>
      <w:r w:rsidR="005D0813" w:rsidRPr="00613BD5">
        <w:rPr>
          <w:bCs/>
          <w:sz w:val="24"/>
        </w:rPr>
        <w:t>《运作办法》：指中国证监会</w:t>
      </w:r>
      <w:r w:rsidR="005C55BA" w:rsidRPr="005C55BA">
        <w:rPr>
          <w:rFonts w:hint="eastAsia"/>
          <w:bCs/>
          <w:sz w:val="24"/>
        </w:rPr>
        <w:t>2014</w:t>
      </w:r>
      <w:r w:rsidR="005C55BA" w:rsidRPr="005C55BA">
        <w:rPr>
          <w:rFonts w:hint="eastAsia"/>
          <w:bCs/>
          <w:sz w:val="24"/>
        </w:rPr>
        <w:t>年</w:t>
      </w:r>
      <w:r w:rsidR="005C55BA" w:rsidRPr="005C55BA">
        <w:rPr>
          <w:rFonts w:hint="eastAsia"/>
          <w:bCs/>
          <w:sz w:val="24"/>
        </w:rPr>
        <w:t>7</w:t>
      </w:r>
      <w:r w:rsidR="005C55BA" w:rsidRPr="005C55BA">
        <w:rPr>
          <w:rFonts w:hint="eastAsia"/>
          <w:bCs/>
          <w:sz w:val="24"/>
        </w:rPr>
        <w:t>月</w:t>
      </w:r>
      <w:r w:rsidR="005C55BA" w:rsidRPr="005C55BA">
        <w:rPr>
          <w:rFonts w:hint="eastAsia"/>
          <w:bCs/>
          <w:sz w:val="24"/>
        </w:rPr>
        <w:t>7</w:t>
      </w:r>
      <w:r w:rsidR="005C55BA" w:rsidRPr="005C55BA">
        <w:rPr>
          <w:rFonts w:hint="eastAsia"/>
          <w:bCs/>
          <w:sz w:val="24"/>
        </w:rPr>
        <w:t>日颁布、同年</w:t>
      </w:r>
      <w:r w:rsidR="005C55BA" w:rsidRPr="005C55BA">
        <w:rPr>
          <w:rFonts w:hint="eastAsia"/>
          <w:bCs/>
          <w:sz w:val="24"/>
        </w:rPr>
        <w:t>8</w:t>
      </w:r>
      <w:r w:rsidR="005C55BA" w:rsidRPr="005C55BA">
        <w:rPr>
          <w:rFonts w:hint="eastAsia"/>
          <w:bCs/>
          <w:sz w:val="24"/>
        </w:rPr>
        <w:t>月</w:t>
      </w:r>
      <w:r w:rsidR="005C55BA" w:rsidRPr="005C55BA">
        <w:rPr>
          <w:rFonts w:hint="eastAsia"/>
          <w:bCs/>
          <w:sz w:val="24"/>
        </w:rPr>
        <w:t>8</w:t>
      </w:r>
      <w:r w:rsidR="005C55BA" w:rsidRPr="005C55BA">
        <w:rPr>
          <w:rFonts w:hint="eastAsia"/>
          <w:bCs/>
          <w:sz w:val="24"/>
        </w:rPr>
        <w:t>日</w:t>
      </w:r>
      <w:r w:rsidR="005D0813" w:rsidRPr="00613BD5">
        <w:rPr>
          <w:bCs/>
          <w:sz w:val="24"/>
        </w:rPr>
        <w:t>实施的《</w:t>
      </w:r>
      <w:r w:rsidR="005C55BA">
        <w:rPr>
          <w:bCs/>
          <w:sz w:val="24"/>
        </w:rPr>
        <w:t>公开募集</w:t>
      </w:r>
      <w:r w:rsidR="005D0813" w:rsidRPr="00613BD5">
        <w:rPr>
          <w:bCs/>
          <w:sz w:val="24"/>
        </w:rPr>
        <w:t>证券投资基金运作管理办法》及颁布机关对其不时做出的修订</w:t>
      </w:r>
    </w:p>
    <w:p w14:paraId="7A0D25AA" w14:textId="672A5CE0" w:rsidR="00FF2B54" w:rsidRDefault="00FF2B54">
      <w:pPr>
        <w:adjustRightInd w:val="0"/>
        <w:snapToGrid w:val="0"/>
        <w:spacing w:line="360" w:lineRule="auto"/>
        <w:ind w:firstLineChars="200" w:firstLine="480"/>
        <w:rPr>
          <w:bCs/>
          <w:sz w:val="24"/>
        </w:rPr>
      </w:pPr>
      <w:r>
        <w:rPr>
          <w:rFonts w:hint="eastAsia"/>
          <w:bCs/>
          <w:sz w:val="24"/>
        </w:rPr>
        <w:t>1</w:t>
      </w:r>
      <w:r w:rsidR="00A5600C">
        <w:rPr>
          <w:rFonts w:hint="eastAsia"/>
          <w:bCs/>
          <w:sz w:val="24"/>
        </w:rPr>
        <w:t>4</w:t>
      </w:r>
      <w:r>
        <w:rPr>
          <w:rFonts w:hint="eastAsia"/>
          <w:bCs/>
          <w:sz w:val="24"/>
        </w:rPr>
        <w:t>、</w:t>
      </w:r>
      <w:r w:rsidRPr="00FF2B54">
        <w:rPr>
          <w:rFonts w:hint="eastAsia"/>
          <w:bCs/>
          <w:sz w:val="24"/>
        </w:rPr>
        <w:t>《流动性规定》</w:t>
      </w:r>
      <w:r>
        <w:rPr>
          <w:rFonts w:hint="eastAsia"/>
          <w:bCs/>
          <w:sz w:val="24"/>
        </w:rPr>
        <w:t>：</w:t>
      </w:r>
      <w:r w:rsidRPr="00FF2B54">
        <w:rPr>
          <w:rFonts w:hint="eastAsia"/>
          <w:bCs/>
          <w:sz w:val="24"/>
        </w:rPr>
        <w:t>指中国证监会</w:t>
      </w:r>
      <w:r w:rsidRPr="00FF2B54">
        <w:rPr>
          <w:rFonts w:hint="eastAsia"/>
          <w:bCs/>
          <w:sz w:val="24"/>
        </w:rPr>
        <w:t>2017</w:t>
      </w:r>
      <w:r w:rsidRPr="00FF2B54">
        <w:rPr>
          <w:rFonts w:hint="eastAsia"/>
          <w:bCs/>
          <w:sz w:val="24"/>
        </w:rPr>
        <w:t>年</w:t>
      </w:r>
      <w:r w:rsidRPr="00FF2B54">
        <w:rPr>
          <w:rFonts w:hint="eastAsia"/>
          <w:bCs/>
          <w:sz w:val="24"/>
        </w:rPr>
        <w:t>8</w:t>
      </w:r>
      <w:r w:rsidRPr="00FF2B54">
        <w:rPr>
          <w:rFonts w:hint="eastAsia"/>
          <w:bCs/>
          <w:sz w:val="24"/>
        </w:rPr>
        <w:t>月</w:t>
      </w:r>
      <w:r w:rsidRPr="00FF2B54">
        <w:rPr>
          <w:rFonts w:hint="eastAsia"/>
          <w:bCs/>
          <w:sz w:val="24"/>
        </w:rPr>
        <w:t>31</w:t>
      </w:r>
      <w:r w:rsidRPr="00FF2B54">
        <w:rPr>
          <w:rFonts w:hint="eastAsia"/>
          <w:bCs/>
          <w:sz w:val="24"/>
        </w:rPr>
        <w:t>日颁布、同年</w:t>
      </w:r>
      <w:r w:rsidRPr="00FF2B54">
        <w:rPr>
          <w:rFonts w:hint="eastAsia"/>
          <w:bCs/>
          <w:sz w:val="24"/>
        </w:rPr>
        <w:t>10</w:t>
      </w:r>
      <w:r w:rsidRPr="00FF2B54">
        <w:rPr>
          <w:rFonts w:hint="eastAsia"/>
          <w:bCs/>
          <w:sz w:val="24"/>
        </w:rPr>
        <w:t>月</w:t>
      </w:r>
      <w:r w:rsidRPr="00FF2B54">
        <w:rPr>
          <w:rFonts w:hint="eastAsia"/>
          <w:bCs/>
          <w:sz w:val="24"/>
        </w:rPr>
        <w:t>1</w:t>
      </w:r>
      <w:r w:rsidRPr="00FF2B54">
        <w:rPr>
          <w:rFonts w:hint="eastAsia"/>
          <w:bCs/>
          <w:sz w:val="24"/>
        </w:rPr>
        <w:t>日实施的《公开募集开放式证券投资基金流动性风险管理规定》及颁布机关对其不时做出的修订</w:t>
      </w:r>
    </w:p>
    <w:p w14:paraId="656AD441" w14:textId="5F39F482"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5</w:t>
      </w:r>
      <w:r w:rsidR="005D0813" w:rsidRPr="00613BD5">
        <w:rPr>
          <w:rFonts w:hint="eastAsia"/>
          <w:bCs/>
          <w:sz w:val="24"/>
        </w:rPr>
        <w:t>、</w:t>
      </w:r>
      <w:r w:rsidR="005D0813" w:rsidRPr="00613BD5">
        <w:rPr>
          <w:bCs/>
          <w:sz w:val="24"/>
        </w:rPr>
        <w:t>中国证监会：指中国证券监督管理委员会</w:t>
      </w:r>
    </w:p>
    <w:p w14:paraId="4E5DB839" w14:textId="4D661816"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6</w:t>
      </w:r>
      <w:r w:rsidR="005D0813" w:rsidRPr="00613BD5">
        <w:rPr>
          <w:rFonts w:hint="eastAsia"/>
          <w:bCs/>
          <w:sz w:val="24"/>
        </w:rPr>
        <w:t>、</w:t>
      </w:r>
      <w:r w:rsidR="005D0813" w:rsidRPr="00613BD5">
        <w:rPr>
          <w:bCs/>
          <w:sz w:val="24"/>
        </w:rPr>
        <w:t>银行业监督管理机构：指中国人民银行和</w:t>
      </w:r>
      <w:r w:rsidR="005D0813" w:rsidRPr="00613BD5">
        <w:rPr>
          <w:bCs/>
          <w:sz w:val="24"/>
        </w:rPr>
        <w:t>/</w:t>
      </w:r>
      <w:r w:rsidR="005D0813" w:rsidRPr="00613BD5">
        <w:rPr>
          <w:bCs/>
          <w:sz w:val="24"/>
        </w:rPr>
        <w:t>或</w:t>
      </w:r>
      <w:r w:rsidRPr="00613BD5">
        <w:rPr>
          <w:bCs/>
          <w:sz w:val="24"/>
        </w:rPr>
        <w:t>中国银行</w:t>
      </w:r>
      <w:r>
        <w:rPr>
          <w:rFonts w:hint="eastAsia"/>
          <w:bCs/>
          <w:sz w:val="24"/>
        </w:rPr>
        <w:t>保险</w:t>
      </w:r>
      <w:r w:rsidRPr="00613BD5">
        <w:rPr>
          <w:bCs/>
          <w:sz w:val="24"/>
        </w:rPr>
        <w:t>监督管理委员会</w:t>
      </w:r>
    </w:p>
    <w:p w14:paraId="7C715126" w14:textId="60B6DD4E"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7</w:t>
      </w:r>
      <w:r w:rsidR="005D0813" w:rsidRPr="00613BD5">
        <w:rPr>
          <w:rFonts w:hint="eastAsia"/>
          <w:bCs/>
          <w:sz w:val="24"/>
        </w:rPr>
        <w:t>、</w:t>
      </w:r>
      <w:r w:rsidR="005D0813" w:rsidRPr="00613BD5">
        <w:rPr>
          <w:bCs/>
          <w:sz w:val="24"/>
        </w:rPr>
        <w:t>基金合同当事人：指受基金合同约束，根据基金合同享有权利并承担义务的法律主体，包括基金管理人、基金托管人和基金份额持有人</w:t>
      </w:r>
    </w:p>
    <w:p w14:paraId="224314F8" w14:textId="6254E6F4"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8</w:t>
      </w:r>
      <w:r w:rsidR="005D0813" w:rsidRPr="00613BD5">
        <w:rPr>
          <w:rFonts w:hint="eastAsia"/>
          <w:bCs/>
          <w:sz w:val="24"/>
        </w:rPr>
        <w:t>、</w:t>
      </w:r>
      <w:r w:rsidR="005D0813" w:rsidRPr="00613BD5">
        <w:rPr>
          <w:bCs/>
          <w:sz w:val="24"/>
        </w:rPr>
        <w:t>个人投资者：指依据有关法律法规规定可投资于证券投资基金的自然人</w:t>
      </w:r>
    </w:p>
    <w:p w14:paraId="028832CF" w14:textId="6E2D14E0"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9</w:t>
      </w:r>
      <w:r w:rsidR="005D0813" w:rsidRPr="00613BD5">
        <w:rPr>
          <w:rFonts w:hint="eastAsia"/>
          <w:bCs/>
          <w:sz w:val="24"/>
        </w:rPr>
        <w:t>、</w:t>
      </w:r>
      <w:r w:rsidR="005D0813" w:rsidRPr="00613BD5">
        <w:rPr>
          <w:bCs/>
          <w:sz w:val="24"/>
        </w:rPr>
        <w:t>机构投资者：指依法可以投资证券投资基金的、在中国境内合法登记并存续或经有关政府部门批准设立并存续的企业法人、事业法人、社会团体或其他组织</w:t>
      </w:r>
    </w:p>
    <w:p w14:paraId="3E11D1F7" w14:textId="5286C757" w:rsidR="00F3272B" w:rsidRDefault="00A5600C">
      <w:pPr>
        <w:adjustRightInd w:val="0"/>
        <w:snapToGrid w:val="0"/>
        <w:spacing w:line="360" w:lineRule="auto"/>
        <w:ind w:firstLineChars="200" w:firstLine="480"/>
        <w:rPr>
          <w:bCs/>
          <w:sz w:val="24"/>
        </w:rPr>
      </w:pPr>
      <w:r>
        <w:rPr>
          <w:rFonts w:hint="eastAsia"/>
          <w:bCs/>
          <w:sz w:val="24"/>
        </w:rPr>
        <w:t>20</w:t>
      </w:r>
      <w:r w:rsidR="00572182" w:rsidRPr="00613BD5">
        <w:rPr>
          <w:rFonts w:hint="eastAsia"/>
          <w:bCs/>
          <w:sz w:val="24"/>
        </w:rPr>
        <w:t>、合格境外机构投资者：</w:t>
      </w:r>
      <w:r w:rsidR="00572182" w:rsidRPr="00613BD5">
        <w:rPr>
          <w:rFonts w:hint="eastAsia"/>
          <w:sz w:val="24"/>
        </w:rPr>
        <w:t>指符合</w:t>
      </w:r>
      <w:r w:rsidR="00572182" w:rsidRPr="00613BD5">
        <w:rPr>
          <w:rFonts w:hint="eastAsia"/>
          <w:bCs/>
          <w:sz w:val="24"/>
        </w:rPr>
        <w:t>《合格境外机构投资者境内证券投资管理办法》及</w:t>
      </w:r>
      <w:r w:rsidR="00572182" w:rsidRPr="00613BD5">
        <w:rPr>
          <w:rFonts w:hint="eastAsia"/>
          <w:sz w:val="24"/>
        </w:rPr>
        <w:t>相关法律法规规定可以投资于</w:t>
      </w:r>
      <w:r w:rsidR="00572182" w:rsidRPr="00613BD5">
        <w:rPr>
          <w:rFonts w:hint="eastAsia"/>
          <w:bCs/>
          <w:sz w:val="24"/>
        </w:rPr>
        <w:t>在</w:t>
      </w:r>
      <w:r w:rsidR="00572182" w:rsidRPr="00613BD5">
        <w:rPr>
          <w:rFonts w:hint="eastAsia"/>
          <w:sz w:val="24"/>
        </w:rPr>
        <w:t>中国境内</w:t>
      </w:r>
      <w:r w:rsidR="00572182" w:rsidRPr="00613BD5">
        <w:rPr>
          <w:rFonts w:hint="eastAsia"/>
          <w:bCs/>
          <w:sz w:val="24"/>
        </w:rPr>
        <w:t>依法募集的证券投资基金</w:t>
      </w:r>
      <w:r w:rsidR="00572182" w:rsidRPr="00613BD5">
        <w:rPr>
          <w:rFonts w:hint="eastAsia"/>
          <w:sz w:val="24"/>
        </w:rPr>
        <w:t>的中国境外的机构投资者</w:t>
      </w:r>
    </w:p>
    <w:p w14:paraId="4CB0D55C" w14:textId="179A3916"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1</w:t>
      </w:r>
      <w:r w:rsidR="005D0813" w:rsidRPr="00613BD5">
        <w:rPr>
          <w:rFonts w:hint="eastAsia"/>
          <w:bCs/>
          <w:sz w:val="24"/>
        </w:rPr>
        <w:t>、</w:t>
      </w:r>
      <w:r w:rsidR="005D0813" w:rsidRPr="00613BD5">
        <w:rPr>
          <w:bCs/>
          <w:sz w:val="24"/>
        </w:rPr>
        <w:t>投资人：指个人投资者、机构投资者和合格境外机构投资者以及法律法规或中国证监会允许购买证券投资基金的其他投资人的合称</w:t>
      </w:r>
      <w:r w:rsidR="005D0813" w:rsidRPr="00613BD5">
        <w:rPr>
          <w:rFonts w:hint="eastAsia"/>
          <w:bCs/>
          <w:sz w:val="24"/>
        </w:rPr>
        <w:t>（以下或称“基金投资者”、“投资者”）</w:t>
      </w:r>
    </w:p>
    <w:p w14:paraId="36F61918" w14:textId="128CCAB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2</w:t>
      </w:r>
      <w:r w:rsidR="005D0813" w:rsidRPr="00613BD5">
        <w:rPr>
          <w:rFonts w:hint="eastAsia"/>
          <w:bCs/>
          <w:sz w:val="24"/>
        </w:rPr>
        <w:t>、</w:t>
      </w:r>
      <w:r w:rsidR="005D0813" w:rsidRPr="00613BD5">
        <w:rPr>
          <w:bCs/>
          <w:sz w:val="24"/>
        </w:rPr>
        <w:t>基金份额持有人：指依基金合同和招募说明书合法取得基金份额的投资人</w:t>
      </w:r>
    </w:p>
    <w:p w14:paraId="1F6E9EFB" w14:textId="3E49EADB" w:rsidR="00F3272B" w:rsidRDefault="00FF2B54">
      <w:pPr>
        <w:adjustRightInd w:val="0"/>
        <w:snapToGrid w:val="0"/>
        <w:spacing w:line="360" w:lineRule="auto"/>
        <w:ind w:firstLineChars="200" w:firstLine="480"/>
        <w:rPr>
          <w:bCs/>
          <w:sz w:val="24"/>
        </w:rPr>
      </w:pPr>
      <w:r w:rsidRPr="00613BD5">
        <w:rPr>
          <w:bCs/>
          <w:sz w:val="24"/>
        </w:rPr>
        <w:t>2</w:t>
      </w:r>
      <w:r w:rsidR="00A5600C">
        <w:rPr>
          <w:rFonts w:hint="eastAsia"/>
          <w:bCs/>
          <w:sz w:val="24"/>
        </w:rPr>
        <w:t>3</w:t>
      </w:r>
      <w:r w:rsidR="005D0813" w:rsidRPr="00613BD5">
        <w:rPr>
          <w:rFonts w:hint="eastAsia"/>
          <w:bCs/>
          <w:sz w:val="24"/>
        </w:rPr>
        <w:t>、</w:t>
      </w:r>
      <w:r w:rsidR="005D0813" w:rsidRPr="00613BD5">
        <w:rPr>
          <w:bCs/>
          <w:sz w:val="24"/>
        </w:rPr>
        <w:t>基金销售业务：指基金管理人或销售机构宣传推介基金，</w:t>
      </w:r>
      <w:r w:rsidR="00D14312">
        <w:rPr>
          <w:rFonts w:hint="eastAsia"/>
          <w:bCs/>
          <w:sz w:val="24"/>
        </w:rPr>
        <w:t>销售</w:t>
      </w:r>
      <w:r w:rsidR="005D0813" w:rsidRPr="00613BD5">
        <w:rPr>
          <w:bCs/>
          <w:sz w:val="24"/>
        </w:rPr>
        <w:t>基金份额，办理基金份额的申购、赎回、转换、转托管及定期定额投资等业务</w:t>
      </w:r>
    </w:p>
    <w:p w14:paraId="71D5C305" w14:textId="34C3B09F" w:rsidR="00F3272B" w:rsidRDefault="00D14312">
      <w:pPr>
        <w:adjustRightInd w:val="0"/>
        <w:snapToGrid w:val="0"/>
        <w:spacing w:line="360" w:lineRule="auto"/>
        <w:ind w:firstLineChars="200" w:firstLine="480"/>
        <w:rPr>
          <w:bCs/>
          <w:sz w:val="24"/>
        </w:rPr>
      </w:pPr>
      <w:r w:rsidRPr="00613BD5">
        <w:rPr>
          <w:bCs/>
          <w:sz w:val="24"/>
        </w:rPr>
        <w:t>2</w:t>
      </w:r>
      <w:r w:rsidR="00A5600C">
        <w:rPr>
          <w:rFonts w:hint="eastAsia"/>
          <w:bCs/>
          <w:sz w:val="24"/>
        </w:rPr>
        <w:t>4</w:t>
      </w:r>
      <w:r w:rsidR="005D0813" w:rsidRPr="00613BD5">
        <w:rPr>
          <w:rFonts w:hint="eastAsia"/>
          <w:bCs/>
          <w:sz w:val="24"/>
        </w:rPr>
        <w:t>、直销机构：指交银施罗德基金管理有限公司</w:t>
      </w:r>
    </w:p>
    <w:p w14:paraId="30A78DBB" w14:textId="525B8E2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5</w:t>
      </w:r>
      <w:r w:rsidR="005D0813"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14:paraId="26F4FC9A" w14:textId="1D69C943"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6</w:t>
      </w:r>
      <w:r w:rsidR="005D0813" w:rsidRPr="00613BD5">
        <w:rPr>
          <w:rFonts w:hint="eastAsia"/>
          <w:bCs/>
          <w:sz w:val="24"/>
        </w:rPr>
        <w:t>、</w:t>
      </w:r>
      <w:r w:rsidR="005D0813" w:rsidRPr="00613BD5">
        <w:rPr>
          <w:bCs/>
          <w:sz w:val="24"/>
        </w:rPr>
        <w:t>销售机构：</w:t>
      </w:r>
      <w:r w:rsidR="005D0813" w:rsidRPr="00613BD5">
        <w:rPr>
          <w:rFonts w:hint="eastAsia"/>
          <w:bCs/>
          <w:sz w:val="24"/>
        </w:rPr>
        <w:t>直销机构和代销机构</w:t>
      </w:r>
    </w:p>
    <w:p w14:paraId="1F8B663B" w14:textId="7E5AC74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7</w:t>
      </w:r>
      <w:r w:rsidR="005D0813" w:rsidRPr="00613BD5">
        <w:rPr>
          <w:rFonts w:hint="eastAsia"/>
          <w:bCs/>
          <w:sz w:val="24"/>
        </w:rPr>
        <w:t>、</w:t>
      </w:r>
      <w:r w:rsidR="005D0813" w:rsidRPr="00613BD5">
        <w:rPr>
          <w:bCs/>
          <w:sz w:val="24"/>
        </w:rPr>
        <w:t>登记业务：指基金登记、存管、过户、清算和结算业务，具体内容包括投资人基金账户的建立和管理、基金份额登记、基金销售业务的确认、清算和结算、</w:t>
      </w:r>
      <w:r w:rsidR="005D0813" w:rsidRPr="00613BD5">
        <w:rPr>
          <w:bCs/>
          <w:sz w:val="24"/>
        </w:rPr>
        <w:lastRenderedPageBreak/>
        <w:t>代理发放红利、建立并保管基金份额持有人名册</w:t>
      </w:r>
      <w:r w:rsidR="005D0813" w:rsidRPr="00613BD5">
        <w:rPr>
          <w:rFonts w:hint="eastAsia"/>
          <w:bCs/>
          <w:sz w:val="24"/>
        </w:rPr>
        <w:t>和办理非交易过户</w:t>
      </w:r>
      <w:r w:rsidR="005D0813" w:rsidRPr="00613BD5">
        <w:rPr>
          <w:bCs/>
          <w:sz w:val="24"/>
        </w:rPr>
        <w:t>等</w:t>
      </w:r>
    </w:p>
    <w:p w14:paraId="41DDA772" w14:textId="7B9D15D6"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8</w:t>
      </w:r>
      <w:r w:rsidR="005D0813" w:rsidRPr="00613BD5">
        <w:rPr>
          <w:rFonts w:hint="eastAsia"/>
          <w:bCs/>
          <w:sz w:val="24"/>
        </w:rPr>
        <w:t>、</w:t>
      </w:r>
      <w:r w:rsidR="005D0813" w:rsidRPr="00613BD5">
        <w:rPr>
          <w:bCs/>
          <w:sz w:val="24"/>
        </w:rPr>
        <w:t>登记机构：指办理登记业务的机构。基金的登记机构为</w:t>
      </w:r>
      <w:r w:rsidR="005D0813" w:rsidRPr="00613BD5">
        <w:rPr>
          <w:rFonts w:hint="eastAsia"/>
          <w:bCs/>
          <w:sz w:val="24"/>
        </w:rPr>
        <w:t>交银施罗德基金管理有限公司</w:t>
      </w:r>
      <w:r w:rsidR="005D0813" w:rsidRPr="00613BD5">
        <w:rPr>
          <w:bCs/>
          <w:sz w:val="24"/>
        </w:rPr>
        <w:t>或接受</w:t>
      </w:r>
      <w:r w:rsidR="005D0813" w:rsidRPr="00613BD5">
        <w:rPr>
          <w:rFonts w:hint="eastAsia"/>
          <w:bCs/>
          <w:sz w:val="24"/>
        </w:rPr>
        <w:t>交银施罗德基金管理有限公司</w:t>
      </w:r>
      <w:r w:rsidR="005D0813" w:rsidRPr="00613BD5">
        <w:rPr>
          <w:bCs/>
          <w:sz w:val="24"/>
        </w:rPr>
        <w:t>委托代为办理登记业务的机构</w:t>
      </w:r>
    </w:p>
    <w:p w14:paraId="6F6D9B39" w14:textId="545BA18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9</w:t>
      </w:r>
      <w:r w:rsidR="005D0813" w:rsidRPr="00613BD5">
        <w:rPr>
          <w:rFonts w:hint="eastAsia"/>
          <w:bCs/>
          <w:sz w:val="24"/>
        </w:rPr>
        <w:t>、</w:t>
      </w:r>
      <w:r w:rsidR="005D0813" w:rsidRPr="00613BD5">
        <w:rPr>
          <w:bCs/>
          <w:sz w:val="24"/>
        </w:rPr>
        <w:t>基金账户：指登记机构为投资人开立的、记录其持有的、基金管理人所管理的基金份额余额及其变动情况的账户</w:t>
      </w:r>
    </w:p>
    <w:p w14:paraId="5AE8DF9A" w14:textId="5A51DDAA" w:rsidR="00F3272B" w:rsidRDefault="00A5600C">
      <w:pPr>
        <w:adjustRightInd w:val="0"/>
        <w:snapToGrid w:val="0"/>
        <w:spacing w:line="360" w:lineRule="auto"/>
        <w:ind w:firstLineChars="200" w:firstLine="480"/>
        <w:rPr>
          <w:bCs/>
          <w:sz w:val="24"/>
        </w:rPr>
      </w:pPr>
      <w:r>
        <w:rPr>
          <w:rFonts w:hint="eastAsia"/>
          <w:bCs/>
          <w:sz w:val="24"/>
        </w:rPr>
        <w:t>30</w:t>
      </w:r>
      <w:r w:rsidR="005D0813" w:rsidRPr="00613BD5">
        <w:rPr>
          <w:rFonts w:hint="eastAsia"/>
          <w:bCs/>
          <w:sz w:val="24"/>
        </w:rPr>
        <w:t>、</w:t>
      </w:r>
      <w:r w:rsidR="005D0813" w:rsidRPr="00613BD5">
        <w:rPr>
          <w:bCs/>
          <w:sz w:val="24"/>
        </w:rPr>
        <w:t>基金交易账户：指销售机构为投资人开立的、记录投资人通过该销售机构</w:t>
      </w:r>
      <w:r w:rsidR="005D0813" w:rsidRPr="00613BD5">
        <w:rPr>
          <w:rFonts w:ascii="宋体" w:hAnsi="宋体" w:hint="eastAsia"/>
          <w:sz w:val="24"/>
        </w:rPr>
        <w:t>办理认购、申购、赎回、转换及转托管等业务而引起</w:t>
      </w:r>
      <w:r w:rsidR="005D0813" w:rsidRPr="00613BD5">
        <w:rPr>
          <w:bCs/>
          <w:sz w:val="24"/>
        </w:rPr>
        <w:t>的基金份额变动及结余情况的账户</w:t>
      </w:r>
    </w:p>
    <w:p w14:paraId="32D70790" w14:textId="11B1A01F" w:rsidR="00F3272B" w:rsidRDefault="00D05B4B">
      <w:pPr>
        <w:adjustRightInd w:val="0"/>
        <w:snapToGrid w:val="0"/>
        <w:spacing w:line="360" w:lineRule="auto"/>
        <w:ind w:firstLineChars="200" w:firstLine="480"/>
        <w:rPr>
          <w:bCs/>
          <w:sz w:val="24"/>
        </w:rPr>
      </w:pPr>
      <w:r>
        <w:rPr>
          <w:bCs/>
          <w:sz w:val="24"/>
        </w:rPr>
        <w:t>3</w:t>
      </w:r>
      <w:r w:rsidR="00A5600C">
        <w:rPr>
          <w:rFonts w:hint="eastAsia"/>
          <w:bCs/>
          <w:sz w:val="24"/>
        </w:rPr>
        <w:t>1</w:t>
      </w:r>
      <w:r w:rsidR="005D0813" w:rsidRPr="00613BD5">
        <w:rPr>
          <w:rFonts w:hint="eastAsia"/>
          <w:bCs/>
          <w:sz w:val="24"/>
        </w:rPr>
        <w:t>、</w:t>
      </w:r>
      <w:r w:rsidR="005D0813" w:rsidRPr="00613BD5">
        <w:rPr>
          <w:bCs/>
          <w:sz w:val="24"/>
        </w:rPr>
        <w:t>基金合同生效日：</w:t>
      </w:r>
      <w:r>
        <w:rPr>
          <w:rFonts w:hint="eastAsia"/>
          <w:bCs/>
          <w:sz w:val="24"/>
        </w:rPr>
        <w:t>交银施罗德荣祥</w:t>
      </w:r>
      <w:r w:rsidRPr="00D05B4B">
        <w:rPr>
          <w:rFonts w:hint="eastAsia"/>
          <w:bCs/>
          <w:sz w:val="24"/>
        </w:rPr>
        <w:t>保本混合型证券投资基金第</w:t>
      </w:r>
      <w:r>
        <w:rPr>
          <w:rFonts w:hint="eastAsia"/>
          <w:bCs/>
          <w:sz w:val="24"/>
        </w:rPr>
        <w:t>二</w:t>
      </w:r>
      <w:r w:rsidRPr="00D05B4B">
        <w:rPr>
          <w:rFonts w:hint="eastAsia"/>
          <w:bCs/>
          <w:sz w:val="24"/>
        </w:rPr>
        <w:t>个保本周期到期期间截止日的次日，即“交银施罗德</w:t>
      </w:r>
      <w:r>
        <w:rPr>
          <w:rFonts w:hint="eastAsia"/>
          <w:bCs/>
          <w:sz w:val="24"/>
        </w:rPr>
        <w:t>荣祥</w:t>
      </w:r>
      <w:r w:rsidRPr="00D05B4B">
        <w:rPr>
          <w:rFonts w:hint="eastAsia"/>
          <w:bCs/>
          <w:sz w:val="24"/>
        </w:rPr>
        <w:t>保本混合型证券投资基金”转型为“交银施罗德</w:t>
      </w:r>
      <w:r>
        <w:rPr>
          <w:rFonts w:hint="eastAsia"/>
          <w:bCs/>
          <w:sz w:val="24"/>
        </w:rPr>
        <w:t>稳固收益</w:t>
      </w:r>
      <w:r>
        <w:rPr>
          <w:bCs/>
          <w:sz w:val="24"/>
        </w:rPr>
        <w:t>债券型</w:t>
      </w:r>
      <w:r w:rsidRPr="00D05B4B">
        <w:rPr>
          <w:rFonts w:hint="eastAsia"/>
          <w:bCs/>
          <w:sz w:val="24"/>
        </w:rPr>
        <w:t>证券投资基金”之日</w:t>
      </w:r>
    </w:p>
    <w:p w14:paraId="7E49F95F" w14:textId="6658852C" w:rsidR="00F3272B" w:rsidRDefault="00D05B4B">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2</w:t>
      </w:r>
      <w:r w:rsidR="005D0813" w:rsidRPr="00613BD5">
        <w:rPr>
          <w:rFonts w:hint="eastAsia"/>
          <w:bCs/>
          <w:sz w:val="24"/>
        </w:rPr>
        <w:t>、</w:t>
      </w:r>
      <w:r w:rsidR="005D0813" w:rsidRPr="00613BD5">
        <w:rPr>
          <w:bCs/>
          <w:sz w:val="24"/>
        </w:rPr>
        <w:t>基金合同终止日：指基金合同规定的基金合同终止事由出现后，基金财产清算完毕，清算结果报中国证监会备案并予以公告的日期</w:t>
      </w:r>
    </w:p>
    <w:p w14:paraId="0CC7353F" w14:textId="6CF9E6DD" w:rsidR="00F3272B" w:rsidRDefault="005D0813">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3</w:t>
      </w:r>
      <w:r w:rsidRPr="00613BD5">
        <w:rPr>
          <w:rFonts w:hint="eastAsia"/>
          <w:bCs/>
          <w:sz w:val="24"/>
        </w:rPr>
        <w:t>、</w:t>
      </w:r>
      <w:r w:rsidRPr="00613BD5">
        <w:rPr>
          <w:bCs/>
          <w:sz w:val="24"/>
        </w:rPr>
        <w:t>存续期：指基金合同生效至终止之间的不定期期限</w:t>
      </w:r>
    </w:p>
    <w:p w14:paraId="288C5A56" w14:textId="4A1A8C1E" w:rsidR="00F3272B" w:rsidRDefault="00D05B4B">
      <w:pPr>
        <w:adjustRightInd w:val="0"/>
        <w:snapToGrid w:val="0"/>
        <w:spacing w:line="360" w:lineRule="auto"/>
        <w:ind w:firstLineChars="200" w:firstLine="480"/>
        <w:rPr>
          <w:color w:val="000000"/>
          <w:kern w:val="0"/>
          <w:sz w:val="24"/>
        </w:rPr>
      </w:pPr>
      <w:r>
        <w:rPr>
          <w:sz w:val="24"/>
        </w:rPr>
        <w:t>3</w:t>
      </w:r>
      <w:r w:rsidR="00A5600C">
        <w:rPr>
          <w:rFonts w:hint="eastAsia"/>
          <w:sz w:val="24"/>
        </w:rPr>
        <w:t>4</w:t>
      </w:r>
      <w:r w:rsidR="005D0813" w:rsidRPr="00613BD5">
        <w:rPr>
          <w:rFonts w:hint="eastAsia"/>
          <w:color w:val="000000"/>
          <w:kern w:val="0"/>
          <w:sz w:val="24"/>
        </w:rPr>
        <w:t>、</w:t>
      </w:r>
      <w:r w:rsidR="005D0813" w:rsidRPr="00613BD5">
        <w:rPr>
          <w:color w:val="000000"/>
          <w:kern w:val="0"/>
          <w:sz w:val="24"/>
        </w:rPr>
        <w:t>工作日：指上海证券交易所、深圳证券交易所的正常交易日</w:t>
      </w:r>
    </w:p>
    <w:p w14:paraId="2B725276" w14:textId="777E4106"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T</w:t>
      </w:r>
      <w:r w:rsidR="005D0813" w:rsidRPr="00613BD5">
        <w:rPr>
          <w:color w:val="000000"/>
          <w:kern w:val="0"/>
          <w:sz w:val="24"/>
        </w:rPr>
        <w:t>日：指销售机构在规定时间受理投资人申购、赎回或其他业务申请的开放日</w:t>
      </w:r>
    </w:p>
    <w:p w14:paraId="5BD23BB4" w14:textId="4191731F"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T+n</w:t>
      </w:r>
      <w:r w:rsidR="005D0813" w:rsidRPr="00613BD5">
        <w:rPr>
          <w:color w:val="000000"/>
          <w:kern w:val="0"/>
          <w:sz w:val="24"/>
        </w:rPr>
        <w:t>日：指自</w:t>
      </w:r>
      <w:r w:rsidR="005D0813" w:rsidRPr="00613BD5">
        <w:rPr>
          <w:color w:val="000000"/>
          <w:kern w:val="0"/>
          <w:sz w:val="24"/>
        </w:rPr>
        <w:t>T</w:t>
      </w:r>
      <w:r w:rsidR="005D0813" w:rsidRPr="00613BD5">
        <w:rPr>
          <w:color w:val="000000"/>
          <w:kern w:val="0"/>
          <w:sz w:val="24"/>
        </w:rPr>
        <w:t>日起第</w:t>
      </w:r>
      <w:r w:rsidR="005D0813" w:rsidRPr="00613BD5">
        <w:rPr>
          <w:color w:val="000000"/>
          <w:kern w:val="0"/>
          <w:sz w:val="24"/>
        </w:rPr>
        <w:t>n</w:t>
      </w:r>
      <w:r w:rsidR="005D0813" w:rsidRPr="00613BD5">
        <w:rPr>
          <w:color w:val="000000"/>
          <w:kern w:val="0"/>
          <w:sz w:val="24"/>
        </w:rPr>
        <w:t>个工作日</w:t>
      </w:r>
      <w:r w:rsidR="005D0813" w:rsidRPr="00613BD5">
        <w:rPr>
          <w:color w:val="000000"/>
          <w:kern w:val="0"/>
          <w:sz w:val="24"/>
        </w:rPr>
        <w:t>(</w:t>
      </w:r>
      <w:r w:rsidR="005D0813" w:rsidRPr="00613BD5">
        <w:rPr>
          <w:color w:val="000000"/>
          <w:kern w:val="0"/>
          <w:sz w:val="24"/>
        </w:rPr>
        <w:t>不包含</w:t>
      </w:r>
      <w:r w:rsidR="005D0813" w:rsidRPr="00613BD5">
        <w:rPr>
          <w:color w:val="000000"/>
          <w:kern w:val="0"/>
          <w:sz w:val="24"/>
        </w:rPr>
        <w:t>T</w:t>
      </w:r>
      <w:r w:rsidR="005D0813" w:rsidRPr="00613BD5">
        <w:rPr>
          <w:color w:val="000000"/>
          <w:kern w:val="0"/>
          <w:sz w:val="24"/>
        </w:rPr>
        <w:t>日</w:t>
      </w:r>
      <w:r w:rsidR="005D0813" w:rsidRPr="00613BD5">
        <w:rPr>
          <w:color w:val="000000"/>
          <w:kern w:val="0"/>
          <w:sz w:val="24"/>
        </w:rPr>
        <w:t>)</w:t>
      </w:r>
    </w:p>
    <w:p w14:paraId="2B494321" w14:textId="03FA547E"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开放日：指为投资人办理基金份额申购、赎回或其他业务的工作日</w:t>
      </w:r>
    </w:p>
    <w:p w14:paraId="34A1218E" w14:textId="35880C4A"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开放时间：指开放日基金接受申购、赎回或其他交易的时间段</w:t>
      </w:r>
    </w:p>
    <w:p w14:paraId="249112E3" w14:textId="3F4C344C"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《业务规则》：指《</w:t>
      </w:r>
      <w:r w:rsidR="005D0813" w:rsidRPr="00613BD5">
        <w:rPr>
          <w:rFonts w:hint="eastAsia"/>
          <w:color w:val="000000"/>
          <w:kern w:val="0"/>
          <w:sz w:val="24"/>
        </w:rPr>
        <w:t>交银施罗德基金管理有限公司</w:t>
      </w:r>
      <w:r w:rsidR="005D0813" w:rsidRPr="00613BD5">
        <w:rPr>
          <w:color w:val="000000"/>
          <w:kern w:val="0"/>
          <w:sz w:val="24"/>
        </w:rPr>
        <w:t>开放式基金业务规则》，是规范基金管理人所管理的开放式证券投资基金登记方面的业务规则，由基金管理人和投资人共同遵守</w:t>
      </w:r>
    </w:p>
    <w:p w14:paraId="2D33364C" w14:textId="697F1109"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40</w:t>
      </w:r>
      <w:r w:rsidR="005D0813" w:rsidRPr="00613BD5">
        <w:rPr>
          <w:rFonts w:hint="eastAsia"/>
          <w:color w:val="000000"/>
          <w:kern w:val="0"/>
          <w:sz w:val="24"/>
        </w:rPr>
        <w:t>、</w:t>
      </w:r>
      <w:r w:rsidR="005D0813" w:rsidRPr="00613BD5">
        <w:rPr>
          <w:color w:val="000000"/>
          <w:kern w:val="0"/>
          <w:sz w:val="24"/>
        </w:rPr>
        <w:t>申购：指基金合同生效后，投资人根据基金合同和招募说明书的规定申请购买基金份额的行为</w:t>
      </w:r>
    </w:p>
    <w:p w14:paraId="20B6BC95" w14:textId="4ABD86C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赎回：指基金合同生效后，基金份额持有人按基金合同</w:t>
      </w:r>
      <w:r w:rsidR="005D0813" w:rsidRPr="00613BD5">
        <w:rPr>
          <w:bCs/>
          <w:sz w:val="24"/>
        </w:rPr>
        <w:t>和招募说明书</w:t>
      </w:r>
      <w:r w:rsidR="005D0813" w:rsidRPr="00613BD5">
        <w:rPr>
          <w:color w:val="000000"/>
          <w:kern w:val="0"/>
          <w:sz w:val="24"/>
        </w:rPr>
        <w:t>规定的条件要求将基金份额兑换为现金的行为</w:t>
      </w:r>
    </w:p>
    <w:p w14:paraId="1D6D51BC" w14:textId="63E8211C"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2</w:t>
      </w:r>
      <w:r w:rsidR="005D0813" w:rsidRPr="00613BD5">
        <w:rPr>
          <w:rFonts w:hint="eastAsia"/>
          <w:color w:val="000000"/>
          <w:kern w:val="0"/>
          <w:sz w:val="24"/>
        </w:rPr>
        <w:t>、</w:t>
      </w:r>
      <w:r w:rsidR="005D0813" w:rsidRPr="00613BD5">
        <w:rPr>
          <w:color w:val="000000"/>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5E55638" w14:textId="5B4B1E70" w:rsidR="00F3272B" w:rsidRDefault="00D05B4B">
      <w:pPr>
        <w:adjustRightInd w:val="0"/>
        <w:snapToGrid w:val="0"/>
        <w:spacing w:line="360" w:lineRule="auto"/>
        <w:ind w:firstLineChars="200" w:firstLine="480"/>
        <w:rPr>
          <w:color w:val="000000"/>
          <w:kern w:val="0"/>
          <w:sz w:val="24"/>
        </w:rPr>
      </w:pPr>
      <w:r>
        <w:rPr>
          <w:color w:val="000000"/>
          <w:kern w:val="0"/>
          <w:sz w:val="24"/>
        </w:rPr>
        <w:lastRenderedPageBreak/>
        <w:t>4</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转托管：指基金份额持有人在本基金的不同销售机构之间实施的变更所持基金份额销售机构的操作</w:t>
      </w:r>
    </w:p>
    <w:p w14:paraId="4A29494E" w14:textId="6BDBA4C6"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4</w:t>
      </w:r>
      <w:r w:rsidR="005D0813" w:rsidRPr="00613BD5">
        <w:rPr>
          <w:rFonts w:hint="eastAsia"/>
          <w:color w:val="000000"/>
          <w:kern w:val="0"/>
          <w:sz w:val="24"/>
        </w:rPr>
        <w:t>、</w:t>
      </w:r>
      <w:r w:rsidR="005D0813" w:rsidRPr="00613BD5">
        <w:rPr>
          <w:color w:val="000000"/>
          <w:kern w:val="0"/>
          <w:sz w:val="24"/>
        </w:rPr>
        <w:t>定期定额投资计划：指投资人通过有关销售机构提出申请，约定每期</w:t>
      </w:r>
      <w:r w:rsidR="005D0813" w:rsidRPr="00613BD5">
        <w:rPr>
          <w:rFonts w:hint="eastAsia"/>
          <w:color w:val="000000"/>
          <w:kern w:val="0"/>
          <w:sz w:val="24"/>
        </w:rPr>
        <w:t>申购</w:t>
      </w:r>
      <w:r w:rsidR="005D0813" w:rsidRPr="00613BD5">
        <w:rPr>
          <w:color w:val="000000"/>
          <w:kern w:val="0"/>
          <w:sz w:val="24"/>
        </w:rPr>
        <w:t>日、扣款金额及扣款方式，由销售机构在投资人指定银行账户内自动完成扣款</w:t>
      </w:r>
      <w:r w:rsidR="005D0813" w:rsidRPr="00613BD5">
        <w:rPr>
          <w:rFonts w:hint="eastAsia"/>
          <w:bCs/>
          <w:sz w:val="24"/>
        </w:rPr>
        <w:t>并于每期约定的申购日提交</w:t>
      </w:r>
      <w:r w:rsidR="005D0813" w:rsidRPr="00613BD5">
        <w:rPr>
          <w:color w:val="000000"/>
          <w:kern w:val="0"/>
          <w:sz w:val="24"/>
        </w:rPr>
        <w:t>基金申购申请的一种投资方式</w:t>
      </w:r>
    </w:p>
    <w:p w14:paraId="2CEE208F" w14:textId="644D23F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巨额赎回：指本基金单个开放日，基金净赎回申请</w:t>
      </w:r>
      <w:r w:rsidR="005D0813" w:rsidRPr="00613BD5">
        <w:rPr>
          <w:rFonts w:hint="eastAsia"/>
          <w:color w:val="000000"/>
          <w:kern w:val="0"/>
          <w:sz w:val="24"/>
        </w:rPr>
        <w:t>（</w:t>
      </w:r>
      <w:r w:rsidR="005D0813" w:rsidRPr="00613BD5">
        <w:rPr>
          <w:color w:val="000000"/>
          <w:kern w:val="0"/>
          <w:sz w:val="24"/>
        </w:rPr>
        <w:t>赎回申请份额总数加上基金转换中转出申请份额总数后扣除申购申请份额总数及基金转换中转入申请份额总数后的余额</w:t>
      </w:r>
      <w:r w:rsidR="005D0813" w:rsidRPr="00613BD5">
        <w:rPr>
          <w:rFonts w:hint="eastAsia"/>
          <w:color w:val="000000"/>
          <w:kern w:val="0"/>
          <w:sz w:val="24"/>
        </w:rPr>
        <w:t>）</w:t>
      </w:r>
      <w:r w:rsidR="005D0813" w:rsidRPr="00613BD5">
        <w:rPr>
          <w:color w:val="000000"/>
          <w:kern w:val="0"/>
          <w:sz w:val="24"/>
        </w:rPr>
        <w:t>超过上一开放日基金总份额的</w:t>
      </w:r>
      <w:r w:rsidR="005D0813" w:rsidRPr="00613BD5">
        <w:rPr>
          <w:color w:val="000000"/>
          <w:kern w:val="0"/>
          <w:sz w:val="24"/>
        </w:rPr>
        <w:t>10%</w:t>
      </w:r>
      <w:r w:rsidR="005D0813" w:rsidRPr="00613BD5">
        <w:rPr>
          <w:rFonts w:hint="eastAsia"/>
          <w:color w:val="000000"/>
          <w:kern w:val="0"/>
          <w:sz w:val="24"/>
        </w:rPr>
        <w:t>的情形</w:t>
      </w:r>
    </w:p>
    <w:p w14:paraId="4663E504" w14:textId="7E695AB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元：指人民币元</w:t>
      </w:r>
    </w:p>
    <w:p w14:paraId="0155A6D8" w14:textId="2ACA5A8D"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基金收益：指基金投资所得红利、股息、债券利息、买卖证券价差、银行存款利息、已实现的其他合法收入及因运用基金财产带来的成本和费用的节约</w:t>
      </w:r>
    </w:p>
    <w:p w14:paraId="4DEE5E85" w14:textId="3000AA11"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基金资产总值：指基金拥有的各类有价证券、银行存款本息、基金应收申购款及其他资产的价值总和</w:t>
      </w:r>
    </w:p>
    <w:p w14:paraId="4CACFB0B" w14:textId="248915A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基金资产净值：指基金资产总值减去基金负债后的价值</w:t>
      </w:r>
    </w:p>
    <w:p w14:paraId="2327BB6D" w14:textId="3A10B2CF"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50</w:t>
      </w:r>
      <w:r w:rsidR="005D0813" w:rsidRPr="00613BD5">
        <w:rPr>
          <w:rFonts w:hint="eastAsia"/>
          <w:color w:val="000000"/>
          <w:kern w:val="0"/>
          <w:sz w:val="24"/>
        </w:rPr>
        <w:t>、</w:t>
      </w:r>
      <w:r w:rsidR="005D0813" w:rsidRPr="00613BD5">
        <w:rPr>
          <w:color w:val="000000"/>
          <w:kern w:val="0"/>
          <w:sz w:val="24"/>
        </w:rPr>
        <w:t>基金份额净值：指计算日基金资产净值除以计算日基金份额总数</w:t>
      </w:r>
      <w:r w:rsidR="005D0813" w:rsidRPr="00613BD5">
        <w:rPr>
          <w:rFonts w:hint="eastAsia"/>
          <w:color w:val="000000"/>
          <w:kern w:val="0"/>
          <w:sz w:val="24"/>
        </w:rPr>
        <w:t>的数值</w:t>
      </w:r>
    </w:p>
    <w:p w14:paraId="464E03B0" w14:textId="2DA894CE"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基金资产估值：指计算评估基金资产和负债的价值，以确定基金资产净值和基金份额净值的过程</w:t>
      </w:r>
    </w:p>
    <w:p w14:paraId="4627563A" w14:textId="77777777" w:rsidR="0097630C" w:rsidRPr="0097630C" w:rsidRDefault="00D05B4B" w:rsidP="0097630C">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2</w:t>
      </w:r>
      <w:r w:rsidR="00FF2B54">
        <w:rPr>
          <w:rFonts w:hint="eastAsia"/>
          <w:color w:val="000000"/>
          <w:kern w:val="0"/>
          <w:sz w:val="24"/>
        </w:rPr>
        <w:t>、</w:t>
      </w:r>
      <w:r w:rsidR="0097630C" w:rsidRPr="0097630C">
        <w:rPr>
          <w:rFonts w:hint="eastAsia"/>
          <w:color w:val="000000"/>
          <w:kern w:val="0"/>
          <w:sz w:val="24"/>
        </w:rPr>
        <w:t>销售服务费：指从基金财产中计提的，用于本基金市场推广、销售以及基金份额持有人服务的费用</w:t>
      </w:r>
    </w:p>
    <w:p w14:paraId="6E23B6A0" w14:textId="31EBAF77" w:rsidR="0097630C" w:rsidRPr="0097630C" w:rsidRDefault="0097630C" w:rsidP="0097630C">
      <w:pPr>
        <w:adjustRightInd w:val="0"/>
        <w:snapToGrid w:val="0"/>
        <w:spacing w:line="360" w:lineRule="auto"/>
        <w:ind w:firstLineChars="200" w:firstLine="480"/>
        <w:rPr>
          <w:color w:val="000000"/>
          <w:kern w:val="0"/>
          <w:sz w:val="24"/>
        </w:rPr>
      </w:pPr>
      <w:r>
        <w:rPr>
          <w:rFonts w:hint="eastAsia"/>
          <w:color w:val="000000"/>
          <w:kern w:val="0"/>
          <w:sz w:val="24"/>
        </w:rPr>
        <w:t>5</w:t>
      </w:r>
      <w:r>
        <w:rPr>
          <w:color w:val="000000"/>
          <w:kern w:val="0"/>
          <w:sz w:val="24"/>
        </w:rPr>
        <w:t>3</w:t>
      </w:r>
      <w:r w:rsidRPr="0097630C">
        <w:rPr>
          <w:rFonts w:hint="eastAsia"/>
          <w:color w:val="000000"/>
          <w:kern w:val="0"/>
          <w:sz w:val="24"/>
        </w:rPr>
        <w:t>、</w:t>
      </w:r>
      <w:r w:rsidRPr="0097630C">
        <w:rPr>
          <w:rFonts w:hint="eastAsia"/>
          <w:color w:val="000000"/>
          <w:kern w:val="0"/>
          <w:sz w:val="24"/>
        </w:rPr>
        <w:t>A</w:t>
      </w:r>
      <w:r w:rsidRPr="0097630C">
        <w:rPr>
          <w:rFonts w:hint="eastAsia"/>
          <w:color w:val="000000"/>
          <w:kern w:val="0"/>
          <w:sz w:val="24"/>
        </w:rPr>
        <w:t>类基金份额：指在投资人申购时收取申购费用且不从本类别基金资产中计提销售服务费的基金份额</w:t>
      </w:r>
    </w:p>
    <w:p w14:paraId="6B2203DF" w14:textId="2BE9BF81" w:rsidR="0097630C" w:rsidRPr="0097630C" w:rsidRDefault="0097630C" w:rsidP="0097630C">
      <w:pPr>
        <w:adjustRightInd w:val="0"/>
        <w:snapToGrid w:val="0"/>
        <w:spacing w:line="360" w:lineRule="auto"/>
        <w:ind w:firstLineChars="200" w:firstLine="480"/>
        <w:rPr>
          <w:color w:val="000000"/>
          <w:kern w:val="0"/>
          <w:sz w:val="24"/>
        </w:rPr>
      </w:pPr>
      <w:r>
        <w:rPr>
          <w:rFonts w:hint="eastAsia"/>
          <w:color w:val="000000"/>
          <w:kern w:val="0"/>
          <w:sz w:val="24"/>
        </w:rPr>
        <w:t>5</w:t>
      </w:r>
      <w:r>
        <w:rPr>
          <w:color w:val="000000"/>
          <w:kern w:val="0"/>
          <w:sz w:val="24"/>
        </w:rPr>
        <w:t>4</w:t>
      </w:r>
      <w:r w:rsidRPr="0097630C">
        <w:rPr>
          <w:rFonts w:hint="eastAsia"/>
          <w:color w:val="000000"/>
          <w:kern w:val="0"/>
          <w:sz w:val="24"/>
        </w:rPr>
        <w:t>、</w:t>
      </w:r>
      <w:r w:rsidRPr="0097630C">
        <w:rPr>
          <w:rFonts w:hint="eastAsia"/>
          <w:color w:val="000000"/>
          <w:kern w:val="0"/>
          <w:sz w:val="24"/>
        </w:rPr>
        <w:t>C</w:t>
      </w:r>
      <w:r w:rsidRPr="0097630C">
        <w:rPr>
          <w:rFonts w:hint="eastAsia"/>
          <w:color w:val="000000"/>
          <w:kern w:val="0"/>
          <w:sz w:val="24"/>
        </w:rPr>
        <w:t>类基金份额：指在投资人申购时不收取申购费用，并从本类别基金资产中计提销售服务费的基金份额</w:t>
      </w:r>
    </w:p>
    <w:p w14:paraId="39F04E88" w14:textId="4AD5BBC7" w:rsidR="00FF2B54" w:rsidRPr="00FF2B54" w:rsidRDefault="0097630C" w:rsidP="0097630C">
      <w:pPr>
        <w:adjustRightInd w:val="0"/>
        <w:snapToGrid w:val="0"/>
        <w:spacing w:line="360" w:lineRule="auto"/>
        <w:ind w:firstLineChars="200" w:firstLine="480"/>
        <w:rPr>
          <w:color w:val="000000"/>
          <w:kern w:val="0"/>
          <w:sz w:val="24"/>
        </w:rPr>
      </w:pPr>
      <w:r>
        <w:rPr>
          <w:rFonts w:hint="eastAsia"/>
          <w:color w:val="000000"/>
          <w:kern w:val="0"/>
          <w:sz w:val="24"/>
        </w:rPr>
        <w:t>5</w:t>
      </w:r>
      <w:r>
        <w:rPr>
          <w:color w:val="000000"/>
          <w:kern w:val="0"/>
          <w:sz w:val="24"/>
        </w:rPr>
        <w:t>5</w:t>
      </w:r>
      <w:r w:rsidRPr="0097630C">
        <w:rPr>
          <w:rFonts w:hint="eastAsia"/>
          <w:color w:val="000000"/>
          <w:kern w:val="0"/>
          <w:sz w:val="24"/>
        </w:rPr>
        <w:t>、</w:t>
      </w:r>
      <w:r w:rsidR="00FF2B54" w:rsidRPr="00FF2B54">
        <w:rPr>
          <w:rFonts w:hint="eastAsia"/>
          <w:color w:val="000000"/>
          <w:kern w:val="0"/>
          <w:sz w:val="24"/>
        </w:rPr>
        <w:t>流动性受限资产</w:t>
      </w:r>
      <w:r w:rsidR="00FF2B54">
        <w:rPr>
          <w:rFonts w:hint="eastAsia"/>
          <w:color w:val="000000"/>
          <w:kern w:val="0"/>
          <w:sz w:val="24"/>
        </w:rPr>
        <w:t>：</w:t>
      </w:r>
      <w:r w:rsidR="00FF2B54" w:rsidRPr="00FF2B54">
        <w:rPr>
          <w:rFonts w:hint="eastAsia"/>
          <w:color w:val="000000"/>
          <w:kern w:val="0"/>
          <w:sz w:val="24"/>
        </w:rPr>
        <w:t>指由于法律法规、监管、合同或操作障碍等原因无法以合理价格予以变现的资产，包括但不限于到期日在</w:t>
      </w:r>
      <w:r w:rsidR="00FF2B54" w:rsidRPr="00FF2B54">
        <w:rPr>
          <w:rFonts w:hint="eastAsia"/>
          <w:color w:val="000000"/>
          <w:kern w:val="0"/>
          <w:sz w:val="24"/>
        </w:rPr>
        <w:t>10</w:t>
      </w:r>
      <w:r w:rsidR="00FF2B54" w:rsidRPr="00FF2B54">
        <w:rPr>
          <w:rFonts w:hint="eastAsia"/>
          <w:color w:val="000000"/>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30177D8" w14:textId="52D0ACB9"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97630C">
        <w:rPr>
          <w:color w:val="000000"/>
          <w:kern w:val="0"/>
          <w:sz w:val="24"/>
        </w:rPr>
        <w:t>6</w:t>
      </w:r>
      <w:r w:rsidR="005D0813" w:rsidRPr="00613BD5">
        <w:rPr>
          <w:rFonts w:hint="eastAsia"/>
          <w:color w:val="000000"/>
          <w:kern w:val="0"/>
          <w:sz w:val="24"/>
        </w:rPr>
        <w:t>、</w:t>
      </w:r>
      <w:r w:rsidR="005D0813" w:rsidRPr="00613BD5">
        <w:rPr>
          <w:color w:val="000000"/>
          <w:kern w:val="0"/>
          <w:sz w:val="24"/>
        </w:rPr>
        <w:t>指定媒</w:t>
      </w:r>
      <w:r w:rsidR="005C55BA">
        <w:rPr>
          <w:color w:val="000000"/>
          <w:kern w:val="0"/>
          <w:sz w:val="24"/>
        </w:rPr>
        <w:t>介</w:t>
      </w:r>
      <w:r w:rsidR="005D0813" w:rsidRPr="00613BD5">
        <w:rPr>
          <w:color w:val="000000"/>
          <w:kern w:val="0"/>
          <w:sz w:val="24"/>
        </w:rPr>
        <w:t>：</w:t>
      </w:r>
      <w:r w:rsidR="00A5600C">
        <w:rPr>
          <w:bCs/>
          <w:sz w:val="24"/>
        </w:rPr>
        <w:t>指中国证监会指定的用以进行信息披露的全国性报刊</w:t>
      </w:r>
      <w:r w:rsidR="00A5600C">
        <w:rPr>
          <w:rFonts w:hint="eastAsia"/>
          <w:bCs/>
          <w:sz w:val="24"/>
        </w:rPr>
        <w:t>及</w:t>
      </w:r>
      <w:r w:rsidR="00A5600C">
        <w:rPr>
          <w:bCs/>
          <w:sz w:val="24"/>
        </w:rPr>
        <w:t>指定互联网网站</w:t>
      </w:r>
      <w:r w:rsidR="00A5600C" w:rsidRPr="00B97D96">
        <w:rPr>
          <w:rFonts w:hint="eastAsia"/>
          <w:bCs/>
          <w:sz w:val="24"/>
        </w:rPr>
        <w:t>（包括基金管理人网站、基金托管人网站、中国证监会基金电子披露网站）</w:t>
      </w:r>
      <w:r w:rsidR="00A5600C" w:rsidRPr="00B97D96">
        <w:rPr>
          <w:rFonts w:hint="eastAsia"/>
          <w:bCs/>
          <w:sz w:val="24"/>
        </w:rPr>
        <w:lastRenderedPageBreak/>
        <w:t>等</w:t>
      </w:r>
      <w:r w:rsidR="00A5600C">
        <w:rPr>
          <w:rFonts w:hint="eastAsia"/>
          <w:bCs/>
          <w:sz w:val="24"/>
        </w:rPr>
        <w:t>媒介</w:t>
      </w:r>
    </w:p>
    <w:p w14:paraId="632D0EDB" w14:textId="2A7F0EBF" w:rsidR="00D56F88" w:rsidRPr="00D56F88" w:rsidRDefault="00D05B4B" w:rsidP="00D56F88">
      <w:pPr>
        <w:adjustRightInd w:val="0"/>
        <w:snapToGrid w:val="0"/>
        <w:spacing w:line="360" w:lineRule="auto"/>
        <w:ind w:firstLineChars="200" w:firstLine="480"/>
        <w:rPr>
          <w:bCs/>
          <w:color w:val="000000"/>
          <w:kern w:val="0"/>
          <w:sz w:val="24"/>
        </w:rPr>
      </w:pPr>
      <w:r>
        <w:rPr>
          <w:color w:val="000000"/>
          <w:kern w:val="0"/>
          <w:sz w:val="24"/>
        </w:rPr>
        <w:t>5</w:t>
      </w:r>
      <w:r w:rsidR="0097630C">
        <w:rPr>
          <w:color w:val="000000"/>
          <w:kern w:val="0"/>
          <w:sz w:val="24"/>
        </w:rPr>
        <w:t>7</w:t>
      </w:r>
      <w:r w:rsidR="005D0813" w:rsidRPr="00613BD5">
        <w:rPr>
          <w:rFonts w:hint="eastAsia"/>
          <w:color w:val="000000"/>
          <w:kern w:val="0"/>
          <w:sz w:val="24"/>
        </w:rPr>
        <w:t>、</w:t>
      </w:r>
      <w:r w:rsidR="00D56F88" w:rsidRPr="00D56F88">
        <w:rPr>
          <w:rFonts w:hint="eastAsia"/>
          <w:bCs/>
          <w:color w:val="000000"/>
          <w:kern w:val="0"/>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29FD0FB" w14:textId="6765918C" w:rsidR="00D56F88" w:rsidRPr="00D56F88" w:rsidRDefault="00D56F88" w:rsidP="00D56F88">
      <w:pPr>
        <w:adjustRightInd w:val="0"/>
        <w:snapToGrid w:val="0"/>
        <w:spacing w:line="360" w:lineRule="auto"/>
        <w:ind w:firstLineChars="200" w:firstLine="480"/>
        <w:rPr>
          <w:bCs/>
          <w:color w:val="000000"/>
          <w:kern w:val="0"/>
          <w:sz w:val="24"/>
        </w:rPr>
      </w:pPr>
      <w:r>
        <w:rPr>
          <w:bCs/>
          <w:color w:val="000000"/>
          <w:kern w:val="0"/>
          <w:sz w:val="24"/>
        </w:rPr>
        <w:t>5</w:t>
      </w:r>
      <w:r w:rsidR="0097630C">
        <w:rPr>
          <w:bCs/>
          <w:color w:val="000000"/>
          <w:kern w:val="0"/>
          <w:sz w:val="24"/>
        </w:rPr>
        <w:t>8</w:t>
      </w:r>
      <w:r w:rsidRPr="00D56F88">
        <w:rPr>
          <w:rFonts w:hint="eastAsia"/>
          <w:bCs/>
          <w:color w:val="000000"/>
          <w:kern w:val="0"/>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A5F7B66" w14:textId="3E8D91BC" w:rsidR="00F3272B" w:rsidRDefault="00D56F88">
      <w:pPr>
        <w:adjustRightInd w:val="0"/>
        <w:snapToGrid w:val="0"/>
        <w:spacing w:line="360" w:lineRule="auto"/>
        <w:ind w:firstLineChars="200" w:firstLine="480"/>
        <w:rPr>
          <w:bCs/>
          <w:sz w:val="24"/>
        </w:rPr>
      </w:pPr>
      <w:r>
        <w:rPr>
          <w:rFonts w:hint="eastAsia"/>
          <w:color w:val="000000"/>
          <w:kern w:val="0"/>
          <w:sz w:val="24"/>
        </w:rPr>
        <w:t>5</w:t>
      </w:r>
      <w:r w:rsidR="0097630C">
        <w:rPr>
          <w:color w:val="000000"/>
          <w:kern w:val="0"/>
          <w:sz w:val="24"/>
        </w:rPr>
        <w:t>9</w:t>
      </w:r>
      <w:r>
        <w:rPr>
          <w:rFonts w:hint="eastAsia"/>
          <w:color w:val="000000"/>
          <w:kern w:val="0"/>
          <w:sz w:val="24"/>
        </w:rPr>
        <w:t>、</w:t>
      </w:r>
      <w:r w:rsidR="005D0813" w:rsidRPr="00613BD5">
        <w:rPr>
          <w:color w:val="000000"/>
          <w:kern w:val="0"/>
          <w:sz w:val="24"/>
        </w:rPr>
        <w:t>不可抗力：指本</w:t>
      </w:r>
      <w:r w:rsidR="005D0813" w:rsidRPr="00613BD5">
        <w:rPr>
          <w:rFonts w:hint="eastAsia"/>
          <w:color w:val="000000"/>
          <w:kern w:val="0"/>
          <w:sz w:val="24"/>
        </w:rPr>
        <w:t>基金基金</w:t>
      </w:r>
      <w:r w:rsidR="005D0813" w:rsidRPr="00613BD5">
        <w:rPr>
          <w:color w:val="000000"/>
          <w:kern w:val="0"/>
          <w:sz w:val="24"/>
        </w:rPr>
        <w:t>合同当事人不能预见、不能避免且不能克服的客观事件</w:t>
      </w:r>
      <w:bookmarkStart w:id="23" w:name="_Hlt88031774"/>
      <w:bookmarkStart w:id="24" w:name="_Hlt88031741"/>
      <w:bookmarkStart w:id="25" w:name="_Toc79392573"/>
      <w:bookmarkStart w:id="26" w:name="_Toc233456272"/>
      <w:bookmarkStart w:id="27" w:name="_Toc258829400"/>
      <w:bookmarkEnd w:id="23"/>
    </w:p>
    <w:p w14:paraId="3C0DE168" w14:textId="77777777" w:rsidR="005D0813" w:rsidRPr="00613BD5" w:rsidRDefault="005D0813">
      <w:pPr>
        <w:pStyle w:val="1"/>
        <w:spacing w:before="0" w:after="0"/>
        <w:rPr>
          <w:sz w:val="30"/>
        </w:rPr>
      </w:pPr>
      <w:r w:rsidRPr="00613BD5">
        <w:rPr>
          <w:b w:val="0"/>
          <w:bCs/>
          <w:sz w:val="21"/>
        </w:rPr>
        <w:br w:type="page"/>
      </w:r>
      <w:bookmarkStart w:id="28" w:name="_Toc535765911"/>
      <w:r w:rsidRPr="00613BD5">
        <w:rPr>
          <w:sz w:val="30"/>
        </w:rPr>
        <w:lastRenderedPageBreak/>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8"/>
    </w:p>
    <w:p w14:paraId="7B8D153D" w14:textId="77777777" w:rsidR="005D0813" w:rsidRPr="00613BD5" w:rsidRDefault="005D0813" w:rsidP="00E05A46">
      <w:pPr>
        <w:adjustRightInd w:val="0"/>
        <w:snapToGrid w:val="0"/>
        <w:spacing w:line="360" w:lineRule="auto"/>
        <w:ind w:firstLineChars="200" w:firstLine="480"/>
        <w:rPr>
          <w:bCs/>
          <w:sz w:val="24"/>
        </w:rPr>
      </w:pPr>
    </w:p>
    <w:bookmarkEnd w:id="24"/>
    <w:p w14:paraId="6E74C9C8"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5"/>
    </w:p>
    <w:p w14:paraId="116DEAFB" w14:textId="3F84075D" w:rsidR="005D0813" w:rsidRPr="00613BD5" w:rsidRDefault="005D0813" w:rsidP="00E05A46">
      <w:pPr>
        <w:adjustRightInd w:val="0"/>
        <w:snapToGrid w:val="0"/>
        <w:spacing w:line="360" w:lineRule="auto"/>
        <w:ind w:firstLineChars="200" w:firstLine="480"/>
        <w:rPr>
          <w:bCs/>
          <w:sz w:val="24"/>
        </w:rPr>
      </w:pPr>
      <w:r w:rsidRPr="00613BD5">
        <w:rPr>
          <w:bCs/>
          <w:sz w:val="24"/>
        </w:rPr>
        <w:t>交银施罗德</w:t>
      </w:r>
      <w:r w:rsidR="005C5F12">
        <w:rPr>
          <w:rFonts w:hint="eastAsia"/>
          <w:bCs/>
          <w:sz w:val="24"/>
        </w:rPr>
        <w:t>稳固收益债券型</w:t>
      </w:r>
      <w:r w:rsidRPr="00613BD5">
        <w:rPr>
          <w:bCs/>
          <w:sz w:val="24"/>
        </w:rPr>
        <w:t>证券投资基金</w:t>
      </w:r>
    </w:p>
    <w:p w14:paraId="40DC5342" w14:textId="77777777" w:rsidR="00F3272B" w:rsidRDefault="00F3272B">
      <w:pPr>
        <w:adjustRightInd w:val="0"/>
        <w:snapToGrid w:val="0"/>
        <w:spacing w:line="360" w:lineRule="auto"/>
        <w:ind w:firstLineChars="200" w:firstLine="480"/>
        <w:rPr>
          <w:bCs/>
          <w:sz w:val="24"/>
        </w:rPr>
      </w:pPr>
    </w:p>
    <w:p w14:paraId="5F72EE08" w14:textId="77777777" w:rsidR="00F3272B" w:rsidRDefault="005D0813">
      <w:pPr>
        <w:adjustRightInd w:val="0"/>
        <w:snapToGrid w:val="0"/>
        <w:spacing w:line="360" w:lineRule="auto"/>
        <w:ind w:firstLineChars="200" w:firstLine="480"/>
        <w:rPr>
          <w:bCs/>
          <w:sz w:val="24"/>
        </w:rPr>
      </w:pPr>
      <w:bookmarkStart w:id="29" w:name="_Toc79392574"/>
      <w:r w:rsidRPr="00613BD5">
        <w:rPr>
          <w:bCs/>
          <w:sz w:val="24"/>
        </w:rPr>
        <w:t>二、基金的类别</w:t>
      </w:r>
      <w:bookmarkEnd w:id="29"/>
    </w:p>
    <w:p w14:paraId="572287B0" w14:textId="471B53BA" w:rsidR="00F3272B" w:rsidRDefault="005C5F12">
      <w:pPr>
        <w:adjustRightInd w:val="0"/>
        <w:snapToGrid w:val="0"/>
        <w:spacing w:line="360" w:lineRule="auto"/>
        <w:ind w:firstLineChars="200" w:firstLine="480"/>
        <w:rPr>
          <w:bCs/>
          <w:sz w:val="24"/>
        </w:rPr>
      </w:pPr>
      <w:r>
        <w:rPr>
          <w:rFonts w:hint="eastAsia"/>
          <w:bCs/>
          <w:sz w:val="24"/>
        </w:rPr>
        <w:t>债券型</w:t>
      </w:r>
      <w:r w:rsidR="005D0813" w:rsidRPr="00613BD5">
        <w:rPr>
          <w:bCs/>
          <w:sz w:val="24"/>
        </w:rPr>
        <w:t>证券投资基金</w:t>
      </w:r>
    </w:p>
    <w:p w14:paraId="62BC6285" w14:textId="77777777" w:rsidR="00F3272B" w:rsidRDefault="00F3272B">
      <w:pPr>
        <w:adjustRightInd w:val="0"/>
        <w:snapToGrid w:val="0"/>
        <w:spacing w:line="360" w:lineRule="auto"/>
        <w:ind w:firstLineChars="200" w:firstLine="480"/>
        <w:rPr>
          <w:bCs/>
          <w:sz w:val="24"/>
        </w:rPr>
      </w:pPr>
    </w:p>
    <w:p w14:paraId="701C849F" w14:textId="77777777" w:rsidR="00F3272B" w:rsidRDefault="005D0813">
      <w:pPr>
        <w:adjustRightInd w:val="0"/>
        <w:snapToGrid w:val="0"/>
        <w:spacing w:line="360" w:lineRule="auto"/>
        <w:ind w:firstLineChars="200" w:firstLine="480"/>
        <w:rPr>
          <w:bCs/>
          <w:sz w:val="24"/>
        </w:rPr>
      </w:pPr>
      <w:bookmarkStart w:id="30" w:name="_Toc79392575"/>
      <w:r w:rsidRPr="00613BD5">
        <w:rPr>
          <w:bCs/>
          <w:sz w:val="24"/>
        </w:rPr>
        <w:t>三、基金的运作方式</w:t>
      </w:r>
    </w:p>
    <w:p w14:paraId="1118AEB7" w14:textId="77777777" w:rsidR="00F3272B" w:rsidRDefault="005D0813">
      <w:pPr>
        <w:adjustRightInd w:val="0"/>
        <w:snapToGrid w:val="0"/>
        <w:spacing w:line="360" w:lineRule="auto"/>
        <w:ind w:firstLineChars="200" w:firstLine="480"/>
        <w:rPr>
          <w:bCs/>
          <w:sz w:val="24"/>
        </w:rPr>
      </w:pPr>
      <w:r w:rsidRPr="00613BD5">
        <w:rPr>
          <w:bCs/>
          <w:sz w:val="24"/>
        </w:rPr>
        <w:t>契约型开放式</w:t>
      </w:r>
    </w:p>
    <w:p w14:paraId="7AF36C22" w14:textId="77777777" w:rsidR="00F3272B" w:rsidRDefault="00F3272B">
      <w:pPr>
        <w:adjustRightInd w:val="0"/>
        <w:snapToGrid w:val="0"/>
        <w:spacing w:line="360" w:lineRule="auto"/>
        <w:ind w:firstLineChars="200" w:firstLine="480"/>
        <w:rPr>
          <w:bCs/>
          <w:sz w:val="24"/>
        </w:rPr>
      </w:pPr>
    </w:p>
    <w:p w14:paraId="67884365" w14:textId="77777777" w:rsidR="00F3272B" w:rsidRDefault="005D0813">
      <w:pPr>
        <w:adjustRightInd w:val="0"/>
        <w:snapToGrid w:val="0"/>
        <w:spacing w:line="360" w:lineRule="auto"/>
        <w:ind w:firstLineChars="200" w:firstLine="480"/>
        <w:rPr>
          <w:bCs/>
          <w:sz w:val="24"/>
        </w:rPr>
      </w:pPr>
      <w:r w:rsidRPr="00613BD5">
        <w:rPr>
          <w:bCs/>
          <w:sz w:val="24"/>
        </w:rPr>
        <w:t>四、基金的投资目标</w:t>
      </w:r>
      <w:bookmarkEnd w:id="30"/>
    </w:p>
    <w:p w14:paraId="302D2F24" w14:textId="77777777" w:rsidR="005C5F12" w:rsidRDefault="005C5F12">
      <w:pPr>
        <w:pStyle w:val="22"/>
        <w:adjustRightInd w:val="0"/>
        <w:snapToGrid w:val="0"/>
        <w:rPr>
          <w:rFonts w:ascii="Times New Roman" w:eastAsia="宋体"/>
          <w:bCs/>
          <w:kern w:val="2"/>
        </w:rPr>
      </w:pPr>
      <w:r w:rsidRPr="005C5F12">
        <w:rPr>
          <w:rFonts w:ascii="Times New Roman" w:eastAsia="宋体" w:hint="eastAsia"/>
          <w:bCs/>
          <w:kern w:val="2"/>
        </w:rPr>
        <w:t>在追求本金安全、有效控制风险的基础上，力争实现基金资产的持续稳定增值。</w:t>
      </w:r>
    </w:p>
    <w:p w14:paraId="7D46CD24" w14:textId="77777777" w:rsidR="00F3272B" w:rsidRDefault="00F3272B">
      <w:pPr>
        <w:pStyle w:val="22"/>
        <w:adjustRightInd w:val="0"/>
        <w:snapToGrid w:val="0"/>
        <w:rPr>
          <w:bCs/>
        </w:rPr>
      </w:pPr>
    </w:p>
    <w:p w14:paraId="35E2D024" w14:textId="2147950E" w:rsidR="00F3272B" w:rsidRDefault="005C5F12">
      <w:pPr>
        <w:adjustRightInd w:val="0"/>
        <w:snapToGrid w:val="0"/>
        <w:spacing w:line="360" w:lineRule="auto"/>
        <w:ind w:firstLineChars="200" w:firstLine="480"/>
        <w:rPr>
          <w:bCs/>
          <w:sz w:val="24"/>
        </w:rPr>
      </w:pPr>
      <w:bookmarkStart w:id="31" w:name="_Toc79392577"/>
      <w:r>
        <w:rPr>
          <w:rFonts w:ascii="宋体" w:hAnsi="宋体" w:hint="eastAsia"/>
          <w:sz w:val="24"/>
        </w:rPr>
        <w:t>五</w:t>
      </w:r>
      <w:r w:rsidR="005D0813" w:rsidRPr="00613BD5">
        <w:rPr>
          <w:rFonts w:ascii="宋体" w:hAnsi="宋体" w:hint="eastAsia"/>
          <w:sz w:val="24"/>
        </w:rPr>
        <w:t>、</w:t>
      </w:r>
      <w:r w:rsidR="005D0813" w:rsidRPr="00613BD5">
        <w:rPr>
          <w:bCs/>
          <w:sz w:val="24"/>
        </w:rPr>
        <w:t>基金份额面值</w:t>
      </w:r>
      <w:bookmarkEnd w:id="31"/>
    </w:p>
    <w:p w14:paraId="5957C5C6" w14:textId="22F5E449" w:rsidR="00F3272B" w:rsidRDefault="005D0813">
      <w:pPr>
        <w:adjustRightInd w:val="0"/>
        <w:snapToGrid w:val="0"/>
        <w:spacing w:line="360" w:lineRule="auto"/>
        <w:ind w:firstLineChars="200" w:firstLine="480"/>
        <w:rPr>
          <w:bCs/>
          <w:sz w:val="24"/>
        </w:rPr>
      </w:pPr>
      <w:r w:rsidRPr="00613BD5">
        <w:rPr>
          <w:bCs/>
          <w:sz w:val="24"/>
        </w:rPr>
        <w:t>本基金基金份额面值为人民币</w:t>
      </w:r>
      <w:r w:rsidRPr="00613BD5">
        <w:rPr>
          <w:rFonts w:hint="eastAsia"/>
          <w:bCs/>
          <w:sz w:val="24"/>
        </w:rPr>
        <w:t>1.00</w:t>
      </w:r>
      <w:r w:rsidRPr="00613BD5">
        <w:rPr>
          <w:bCs/>
          <w:sz w:val="24"/>
        </w:rPr>
        <w:t>元。</w:t>
      </w:r>
    </w:p>
    <w:p w14:paraId="3A500BBA" w14:textId="77777777" w:rsidR="00F3272B" w:rsidRDefault="00F3272B">
      <w:pPr>
        <w:autoSpaceDE w:val="0"/>
        <w:autoSpaceDN w:val="0"/>
        <w:adjustRightInd w:val="0"/>
        <w:snapToGrid w:val="0"/>
        <w:spacing w:line="360" w:lineRule="auto"/>
        <w:ind w:firstLineChars="200" w:firstLine="480"/>
        <w:jc w:val="left"/>
        <w:rPr>
          <w:bCs/>
          <w:sz w:val="24"/>
        </w:rPr>
      </w:pPr>
    </w:p>
    <w:p w14:paraId="2BDEA574" w14:textId="0296F143" w:rsidR="00F3272B" w:rsidRDefault="005C5F12">
      <w:pPr>
        <w:adjustRightInd w:val="0"/>
        <w:snapToGrid w:val="0"/>
        <w:spacing w:line="360" w:lineRule="auto"/>
        <w:ind w:firstLineChars="200" w:firstLine="480"/>
        <w:rPr>
          <w:bCs/>
          <w:sz w:val="24"/>
        </w:rPr>
      </w:pPr>
      <w:bookmarkStart w:id="32" w:name="_Toc79392578"/>
      <w:r>
        <w:rPr>
          <w:rFonts w:hint="eastAsia"/>
          <w:bCs/>
          <w:sz w:val="24"/>
        </w:rPr>
        <w:t>六</w:t>
      </w:r>
      <w:r w:rsidR="005D0813" w:rsidRPr="00613BD5">
        <w:rPr>
          <w:bCs/>
          <w:sz w:val="24"/>
        </w:rPr>
        <w:t>、基金存续期限</w:t>
      </w:r>
      <w:bookmarkEnd w:id="32"/>
    </w:p>
    <w:p w14:paraId="177E268A" w14:textId="77777777" w:rsidR="00F3272B" w:rsidRDefault="005D0813">
      <w:pPr>
        <w:adjustRightInd w:val="0"/>
        <w:snapToGrid w:val="0"/>
        <w:spacing w:line="360" w:lineRule="auto"/>
        <w:ind w:firstLineChars="200" w:firstLine="480"/>
        <w:rPr>
          <w:bCs/>
          <w:sz w:val="24"/>
        </w:rPr>
      </w:pPr>
      <w:r w:rsidRPr="00613BD5">
        <w:rPr>
          <w:bCs/>
          <w:sz w:val="24"/>
        </w:rPr>
        <w:t>不定期</w:t>
      </w:r>
    </w:p>
    <w:p w14:paraId="5D9935FA" w14:textId="77777777" w:rsidR="00F3272B" w:rsidRDefault="00F3272B">
      <w:pPr>
        <w:adjustRightInd w:val="0"/>
        <w:snapToGrid w:val="0"/>
        <w:spacing w:line="360" w:lineRule="auto"/>
        <w:ind w:firstLineChars="200" w:firstLine="480"/>
        <w:rPr>
          <w:bCs/>
          <w:sz w:val="24"/>
        </w:rPr>
      </w:pPr>
    </w:p>
    <w:p w14:paraId="567FC201" w14:textId="7CBF89D9" w:rsidR="0097630C" w:rsidRPr="0097630C" w:rsidRDefault="0097630C" w:rsidP="0097630C">
      <w:pPr>
        <w:adjustRightInd w:val="0"/>
        <w:snapToGrid w:val="0"/>
        <w:spacing w:line="360" w:lineRule="auto"/>
        <w:ind w:firstLineChars="200" w:firstLine="480"/>
        <w:rPr>
          <w:bCs/>
          <w:sz w:val="24"/>
        </w:rPr>
      </w:pPr>
      <w:r>
        <w:rPr>
          <w:rFonts w:hint="eastAsia"/>
          <w:bCs/>
          <w:sz w:val="24"/>
        </w:rPr>
        <w:t>七</w:t>
      </w:r>
      <w:r w:rsidRPr="0097630C">
        <w:rPr>
          <w:rFonts w:hint="eastAsia"/>
          <w:bCs/>
          <w:sz w:val="24"/>
        </w:rPr>
        <w:t>、基金份额类别</w:t>
      </w:r>
    </w:p>
    <w:p w14:paraId="7E4279AD" w14:textId="77777777" w:rsidR="0097630C" w:rsidRPr="0097630C" w:rsidRDefault="0097630C" w:rsidP="0097630C">
      <w:pPr>
        <w:adjustRightInd w:val="0"/>
        <w:snapToGrid w:val="0"/>
        <w:spacing w:line="360" w:lineRule="auto"/>
        <w:ind w:firstLineChars="200" w:firstLine="480"/>
        <w:rPr>
          <w:bCs/>
          <w:sz w:val="24"/>
        </w:rPr>
      </w:pPr>
      <w:r w:rsidRPr="0097630C">
        <w:rPr>
          <w:rFonts w:hint="eastAsia"/>
          <w:bCs/>
          <w:sz w:val="24"/>
        </w:rPr>
        <w:t>本基金根据申购费用、销售服务费收取方式的不同，将基金份额分为不同的类别。在投资人申购时收取申购费用且不从本类别基金资产中计提销售服务费的，称为</w:t>
      </w:r>
      <w:r w:rsidRPr="0097630C">
        <w:rPr>
          <w:rFonts w:hint="eastAsia"/>
          <w:bCs/>
          <w:sz w:val="24"/>
        </w:rPr>
        <w:t>A</w:t>
      </w:r>
      <w:r w:rsidRPr="0097630C">
        <w:rPr>
          <w:rFonts w:hint="eastAsia"/>
          <w:bCs/>
          <w:sz w:val="24"/>
        </w:rPr>
        <w:t>类基金份额；在投资人申购时不收取申购费用，并从本类别基金资产中计提销售服务费的，称为</w:t>
      </w:r>
      <w:r w:rsidRPr="0097630C">
        <w:rPr>
          <w:rFonts w:hint="eastAsia"/>
          <w:bCs/>
          <w:sz w:val="24"/>
        </w:rPr>
        <w:t>C</w:t>
      </w:r>
      <w:r w:rsidRPr="0097630C">
        <w:rPr>
          <w:rFonts w:hint="eastAsia"/>
          <w:bCs/>
          <w:sz w:val="24"/>
        </w:rPr>
        <w:t>类基金份额。</w:t>
      </w:r>
    </w:p>
    <w:p w14:paraId="5742CF77" w14:textId="77777777" w:rsidR="0097630C" w:rsidRPr="0097630C" w:rsidRDefault="0097630C" w:rsidP="0097630C">
      <w:pPr>
        <w:adjustRightInd w:val="0"/>
        <w:snapToGrid w:val="0"/>
        <w:spacing w:line="360" w:lineRule="auto"/>
        <w:ind w:firstLineChars="200" w:firstLine="480"/>
        <w:rPr>
          <w:bCs/>
          <w:sz w:val="24"/>
        </w:rPr>
      </w:pPr>
      <w:r w:rsidRPr="0097630C">
        <w:rPr>
          <w:rFonts w:hint="eastAsia"/>
          <w:bCs/>
          <w:sz w:val="24"/>
        </w:rPr>
        <w:t>本基金</w:t>
      </w:r>
      <w:r w:rsidRPr="0097630C">
        <w:rPr>
          <w:rFonts w:hint="eastAsia"/>
          <w:bCs/>
          <w:sz w:val="24"/>
        </w:rPr>
        <w:t>A</w:t>
      </w:r>
      <w:r w:rsidRPr="0097630C">
        <w:rPr>
          <w:rFonts w:hint="eastAsia"/>
          <w:bCs/>
          <w:sz w:val="24"/>
        </w:rPr>
        <w:t>类基金份额和</w:t>
      </w:r>
      <w:r w:rsidRPr="0097630C">
        <w:rPr>
          <w:rFonts w:hint="eastAsia"/>
          <w:bCs/>
          <w:sz w:val="24"/>
        </w:rPr>
        <w:t>C</w:t>
      </w:r>
      <w:r w:rsidRPr="0097630C">
        <w:rPr>
          <w:rFonts w:hint="eastAsia"/>
          <w:bCs/>
          <w:sz w:val="24"/>
        </w:rPr>
        <w:t>类基金份额分别设置基金代码。由于基金费用的不同，本基金</w:t>
      </w:r>
      <w:r w:rsidRPr="0097630C">
        <w:rPr>
          <w:rFonts w:hint="eastAsia"/>
          <w:bCs/>
          <w:sz w:val="24"/>
        </w:rPr>
        <w:t>A</w:t>
      </w:r>
      <w:r w:rsidRPr="0097630C">
        <w:rPr>
          <w:rFonts w:hint="eastAsia"/>
          <w:bCs/>
          <w:sz w:val="24"/>
        </w:rPr>
        <w:t>类基金份额和</w:t>
      </w:r>
      <w:r w:rsidRPr="0097630C">
        <w:rPr>
          <w:rFonts w:hint="eastAsia"/>
          <w:bCs/>
          <w:sz w:val="24"/>
        </w:rPr>
        <w:t>C</w:t>
      </w:r>
      <w:r w:rsidRPr="0097630C">
        <w:rPr>
          <w:rFonts w:hint="eastAsia"/>
          <w:bCs/>
          <w:sz w:val="24"/>
        </w:rPr>
        <w:t>类基金份额将分别计算基金份额净值并单独公告。</w:t>
      </w:r>
    </w:p>
    <w:p w14:paraId="391DFE8B" w14:textId="77777777" w:rsidR="0097630C" w:rsidRPr="0097630C" w:rsidRDefault="0097630C" w:rsidP="0097630C">
      <w:pPr>
        <w:adjustRightInd w:val="0"/>
        <w:snapToGrid w:val="0"/>
        <w:spacing w:line="360" w:lineRule="auto"/>
        <w:ind w:firstLineChars="200" w:firstLine="480"/>
        <w:rPr>
          <w:bCs/>
          <w:sz w:val="24"/>
        </w:rPr>
      </w:pPr>
      <w:r w:rsidRPr="0097630C">
        <w:rPr>
          <w:rFonts w:hint="eastAsia"/>
          <w:bCs/>
          <w:sz w:val="24"/>
        </w:rPr>
        <w:t>投资者可自行选择申购的基金份额类别。本基金不同基金份额类别之间不得互相转换。</w:t>
      </w:r>
    </w:p>
    <w:p w14:paraId="6A36C8DD" w14:textId="4EBAED11" w:rsidR="00F3272B" w:rsidRPr="0097630C" w:rsidRDefault="0097630C" w:rsidP="0097630C">
      <w:pPr>
        <w:adjustRightInd w:val="0"/>
        <w:snapToGrid w:val="0"/>
        <w:spacing w:line="360" w:lineRule="auto"/>
        <w:ind w:firstLineChars="200" w:firstLine="480"/>
        <w:rPr>
          <w:bCs/>
          <w:sz w:val="24"/>
        </w:rPr>
      </w:pPr>
      <w:r w:rsidRPr="0097630C">
        <w:rPr>
          <w:rFonts w:hint="eastAsia"/>
          <w:bCs/>
          <w:sz w:val="24"/>
        </w:rPr>
        <w:t>在不违反法律法规、基金合同的约定以及对基金份额持有人利益无实质性不</w:t>
      </w:r>
      <w:r w:rsidRPr="0097630C">
        <w:rPr>
          <w:rFonts w:hint="eastAsia"/>
          <w:bCs/>
          <w:sz w:val="24"/>
        </w:rPr>
        <w:lastRenderedPageBreak/>
        <w:t>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52C4B4A7" w14:textId="1022F171" w:rsidR="00E05A46" w:rsidRPr="00613BD5" w:rsidRDefault="005D0813" w:rsidP="00E05A46">
      <w:pPr>
        <w:pStyle w:val="1"/>
        <w:spacing w:before="0" w:after="0"/>
      </w:pPr>
      <w:r w:rsidRPr="00613BD5">
        <w:rPr>
          <w:b w:val="0"/>
          <w:bCs/>
          <w:sz w:val="21"/>
        </w:rPr>
        <w:br w:type="page"/>
      </w:r>
      <w:bookmarkStart w:id="33" w:name="_Toc3266"/>
      <w:bookmarkStart w:id="34" w:name="_Toc7151"/>
      <w:bookmarkStart w:id="35" w:name="_Toc27189"/>
      <w:bookmarkStart w:id="36" w:name="_Toc6714"/>
      <w:bookmarkStart w:id="37" w:name="_Toc22074"/>
      <w:bookmarkStart w:id="38" w:name="_Toc312933426"/>
      <w:bookmarkStart w:id="39" w:name="_Toc27226"/>
      <w:bookmarkStart w:id="40" w:name="_Toc29784"/>
      <w:bookmarkStart w:id="41" w:name="_Toc16265"/>
      <w:bookmarkStart w:id="42" w:name="_Toc15203"/>
      <w:bookmarkStart w:id="43" w:name="_Toc90742688"/>
      <w:bookmarkStart w:id="44" w:name="_Toc29948"/>
      <w:bookmarkStart w:id="45" w:name="_Toc535765912"/>
      <w:r w:rsidRPr="00613BD5">
        <w:rPr>
          <w:sz w:val="30"/>
        </w:rPr>
        <w:lastRenderedPageBreak/>
        <w:t>第四部分</w:t>
      </w:r>
      <w:r w:rsidRPr="00613BD5">
        <w:rPr>
          <w:sz w:val="30"/>
        </w:rPr>
        <w:t xml:space="preserve">  </w:t>
      </w:r>
      <w:r w:rsidRPr="00613BD5">
        <w:rPr>
          <w:sz w:val="30"/>
        </w:rPr>
        <w:t>基金</w:t>
      </w:r>
      <w:bookmarkEnd w:id="33"/>
      <w:bookmarkEnd w:id="34"/>
      <w:bookmarkEnd w:id="35"/>
      <w:bookmarkEnd w:id="36"/>
      <w:bookmarkEnd w:id="37"/>
      <w:bookmarkEnd w:id="38"/>
      <w:bookmarkEnd w:id="39"/>
      <w:bookmarkEnd w:id="40"/>
      <w:bookmarkEnd w:id="41"/>
      <w:bookmarkEnd w:id="42"/>
      <w:bookmarkEnd w:id="43"/>
      <w:bookmarkEnd w:id="44"/>
      <w:r w:rsidR="005C5F12">
        <w:rPr>
          <w:rFonts w:hint="eastAsia"/>
          <w:sz w:val="30"/>
        </w:rPr>
        <w:t>的历史</w:t>
      </w:r>
      <w:r w:rsidR="005C5F12">
        <w:rPr>
          <w:sz w:val="30"/>
        </w:rPr>
        <w:t>沿革</w:t>
      </w:r>
      <w:bookmarkEnd w:id="45"/>
    </w:p>
    <w:p w14:paraId="5F5359DC" w14:textId="77777777" w:rsidR="00E05A46" w:rsidRDefault="00E05A46" w:rsidP="00E05A46">
      <w:pPr>
        <w:adjustRightInd w:val="0"/>
        <w:snapToGrid w:val="0"/>
        <w:spacing w:line="360" w:lineRule="auto"/>
        <w:ind w:firstLineChars="200" w:firstLine="480"/>
        <w:rPr>
          <w:bCs/>
          <w:sz w:val="24"/>
        </w:rPr>
      </w:pPr>
    </w:p>
    <w:p w14:paraId="3BDC57A1" w14:textId="1AF835B7"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本基金由交银施罗德</w:t>
      </w:r>
      <w:r>
        <w:rPr>
          <w:rFonts w:hint="eastAsia"/>
          <w:bCs/>
          <w:sz w:val="24"/>
        </w:rPr>
        <w:t>荣祥</w:t>
      </w:r>
      <w:r w:rsidRPr="005C5F12">
        <w:rPr>
          <w:rFonts w:hint="eastAsia"/>
          <w:bCs/>
          <w:sz w:val="24"/>
        </w:rPr>
        <w:t>保本混合型证券投资基金保本周期到期转型而来。</w:t>
      </w:r>
    </w:p>
    <w:p w14:paraId="0F1A92A2" w14:textId="7D488A6B"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保本混合型证券投资基金经中国证监会《关于</w:t>
      </w:r>
      <w:r>
        <w:rPr>
          <w:rFonts w:hint="eastAsia"/>
          <w:bCs/>
          <w:sz w:val="24"/>
        </w:rPr>
        <w:t>核准</w:t>
      </w:r>
      <w:r w:rsidRPr="005C5F12">
        <w:rPr>
          <w:rFonts w:hint="eastAsia"/>
          <w:bCs/>
          <w:sz w:val="24"/>
        </w:rPr>
        <w:t>交银施罗德</w:t>
      </w:r>
      <w:r>
        <w:rPr>
          <w:rFonts w:hint="eastAsia"/>
          <w:bCs/>
          <w:sz w:val="24"/>
        </w:rPr>
        <w:t>荣祥</w:t>
      </w:r>
      <w:r w:rsidRPr="005C5F12">
        <w:rPr>
          <w:rFonts w:hint="eastAsia"/>
          <w:bCs/>
          <w:sz w:val="24"/>
        </w:rPr>
        <w:t>保本混合型证券投资基金</w:t>
      </w:r>
      <w:r>
        <w:rPr>
          <w:rFonts w:hint="eastAsia"/>
          <w:bCs/>
          <w:sz w:val="24"/>
        </w:rPr>
        <w:t>募集</w:t>
      </w:r>
      <w:r w:rsidRPr="005C5F12">
        <w:rPr>
          <w:rFonts w:hint="eastAsia"/>
          <w:bCs/>
          <w:sz w:val="24"/>
        </w:rPr>
        <w:t>的批复》（证监许可</w:t>
      </w:r>
      <w:r w:rsidRPr="005C5F12">
        <w:rPr>
          <w:rFonts w:hint="eastAsia"/>
          <w:bCs/>
          <w:sz w:val="24"/>
        </w:rPr>
        <w:t>[201</w:t>
      </w:r>
      <w:r>
        <w:rPr>
          <w:bCs/>
          <w:sz w:val="24"/>
        </w:rPr>
        <w:t>3</w:t>
      </w:r>
      <w:r w:rsidRPr="005C5F12">
        <w:rPr>
          <w:rFonts w:hint="eastAsia"/>
          <w:bCs/>
          <w:sz w:val="24"/>
        </w:rPr>
        <w:t>]</w:t>
      </w:r>
      <w:r>
        <w:rPr>
          <w:bCs/>
          <w:sz w:val="24"/>
        </w:rPr>
        <w:t>151</w:t>
      </w:r>
      <w:r w:rsidRPr="005C5F12">
        <w:rPr>
          <w:rFonts w:hint="eastAsia"/>
          <w:bCs/>
          <w:sz w:val="24"/>
        </w:rPr>
        <w:t>号）</w:t>
      </w:r>
      <w:r>
        <w:rPr>
          <w:rFonts w:hint="eastAsia"/>
          <w:bCs/>
          <w:sz w:val="24"/>
        </w:rPr>
        <w:t>核准</w:t>
      </w:r>
      <w:r w:rsidRPr="005C5F12">
        <w:rPr>
          <w:rFonts w:hint="eastAsia"/>
          <w:bCs/>
          <w:sz w:val="24"/>
        </w:rPr>
        <w:t>，基金管理人为交银施罗德基金管理有限公司，基金托管人为中国</w:t>
      </w:r>
      <w:r>
        <w:rPr>
          <w:rFonts w:hint="eastAsia"/>
          <w:bCs/>
          <w:sz w:val="24"/>
        </w:rPr>
        <w:t>农业</w:t>
      </w:r>
      <w:r w:rsidRPr="005C5F12">
        <w:rPr>
          <w:rFonts w:hint="eastAsia"/>
          <w:bCs/>
          <w:sz w:val="24"/>
        </w:rPr>
        <w:t>银行股份有限公司。</w:t>
      </w:r>
    </w:p>
    <w:p w14:paraId="09780DD9" w14:textId="1B9AD85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保本混合型证券投资基金自</w:t>
      </w:r>
      <w:r w:rsidRPr="005C5F12">
        <w:rPr>
          <w:rFonts w:hint="eastAsia"/>
          <w:bCs/>
          <w:sz w:val="24"/>
        </w:rPr>
        <w:t>201</w:t>
      </w:r>
      <w:r>
        <w:rPr>
          <w:bCs/>
          <w:sz w:val="24"/>
        </w:rPr>
        <w:t>3</w:t>
      </w:r>
      <w:r w:rsidRPr="005C5F12">
        <w:rPr>
          <w:rFonts w:hint="eastAsia"/>
          <w:bCs/>
          <w:sz w:val="24"/>
        </w:rPr>
        <w:t>年</w:t>
      </w:r>
      <w:r w:rsidRPr="005C5F12">
        <w:rPr>
          <w:rFonts w:hint="eastAsia"/>
          <w:bCs/>
          <w:sz w:val="24"/>
        </w:rPr>
        <w:t>3</w:t>
      </w:r>
      <w:r w:rsidRPr="005C5F12">
        <w:rPr>
          <w:rFonts w:hint="eastAsia"/>
          <w:bCs/>
          <w:sz w:val="24"/>
        </w:rPr>
        <w:t>月</w:t>
      </w:r>
      <w:r w:rsidRPr="005C5F12">
        <w:rPr>
          <w:rFonts w:hint="eastAsia"/>
          <w:bCs/>
          <w:sz w:val="24"/>
        </w:rPr>
        <w:t>2</w:t>
      </w:r>
      <w:r>
        <w:rPr>
          <w:bCs/>
          <w:sz w:val="24"/>
        </w:rPr>
        <w:t>5</w:t>
      </w:r>
      <w:r w:rsidRPr="005C5F12">
        <w:rPr>
          <w:rFonts w:hint="eastAsia"/>
          <w:bCs/>
          <w:sz w:val="24"/>
        </w:rPr>
        <w:t>日至</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Pr>
          <w:bCs/>
          <w:sz w:val="24"/>
        </w:rPr>
        <w:t>19</w:t>
      </w:r>
      <w:r w:rsidRPr="005C5F12">
        <w:rPr>
          <w:rFonts w:hint="eastAsia"/>
          <w:bCs/>
          <w:sz w:val="24"/>
        </w:rPr>
        <w:t>日进行公开募集，募集结束后基金管理人向中国证监会办理基金备案手续。经中国证监会书面确认，《交银施罗德</w:t>
      </w:r>
      <w:r>
        <w:rPr>
          <w:rFonts w:hint="eastAsia"/>
          <w:bCs/>
          <w:sz w:val="24"/>
        </w:rPr>
        <w:t>荣祥</w:t>
      </w:r>
      <w:r w:rsidRPr="005C5F12">
        <w:rPr>
          <w:rFonts w:hint="eastAsia"/>
          <w:bCs/>
          <w:sz w:val="24"/>
        </w:rPr>
        <w:t>保本混合型证券投资基金基金合同》于</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sidRPr="005C5F12">
        <w:rPr>
          <w:rFonts w:hint="eastAsia"/>
          <w:bCs/>
          <w:sz w:val="24"/>
        </w:rPr>
        <w:t>2</w:t>
      </w:r>
      <w:r>
        <w:rPr>
          <w:bCs/>
          <w:sz w:val="24"/>
        </w:rPr>
        <w:t>4</w:t>
      </w:r>
      <w:r w:rsidRPr="005C5F12">
        <w:rPr>
          <w:rFonts w:hint="eastAsia"/>
          <w:bCs/>
          <w:sz w:val="24"/>
        </w:rPr>
        <w:t>日生效。</w:t>
      </w:r>
    </w:p>
    <w:p w14:paraId="5DB7EBC3" w14:textId="481BD07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保本混合型证券投资基金于</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第</w:t>
      </w:r>
      <w:r>
        <w:rPr>
          <w:rFonts w:hint="eastAsia"/>
          <w:bCs/>
          <w:sz w:val="24"/>
        </w:rPr>
        <w:t>二</w:t>
      </w:r>
      <w:r w:rsidRPr="005C5F12">
        <w:rPr>
          <w:rFonts w:hint="eastAsia"/>
          <w:bCs/>
          <w:sz w:val="24"/>
        </w:rPr>
        <w:t>个保本周期到期，由于不符合保本基金存续条件，按照《交银施罗德</w:t>
      </w:r>
      <w:r>
        <w:rPr>
          <w:rFonts w:hint="eastAsia"/>
          <w:bCs/>
          <w:sz w:val="24"/>
        </w:rPr>
        <w:t>荣祥</w:t>
      </w:r>
      <w:r w:rsidRPr="005C5F12">
        <w:rPr>
          <w:rFonts w:hint="eastAsia"/>
          <w:bCs/>
          <w:sz w:val="24"/>
        </w:rPr>
        <w:t>保本混合型证券投资基金基金合同》的约定，</w:t>
      </w:r>
      <w:r w:rsidR="00B50C29">
        <w:rPr>
          <w:rFonts w:hint="eastAsia"/>
          <w:bCs/>
          <w:sz w:val="24"/>
        </w:rPr>
        <w:t>该</w:t>
      </w:r>
      <w:r w:rsidR="00ED7C2E">
        <w:rPr>
          <w:rFonts w:hint="eastAsia"/>
          <w:bCs/>
          <w:sz w:val="24"/>
        </w:rPr>
        <w:t>基金</w:t>
      </w:r>
      <w:r w:rsidRPr="005C5F12">
        <w:rPr>
          <w:rFonts w:hint="eastAsia"/>
          <w:bCs/>
          <w:sz w:val="24"/>
        </w:rPr>
        <w:t>保本周期到期后转型为非保本的</w:t>
      </w:r>
      <w:r>
        <w:rPr>
          <w:rFonts w:hint="eastAsia"/>
          <w:bCs/>
          <w:sz w:val="24"/>
        </w:rPr>
        <w:t>债券</w:t>
      </w:r>
      <w:r w:rsidRPr="005C5F12">
        <w:rPr>
          <w:rFonts w:hint="eastAsia"/>
          <w:bCs/>
          <w:sz w:val="24"/>
        </w:rPr>
        <w:t>型基金，名称相应变更为“交银施罗德</w:t>
      </w:r>
      <w:r>
        <w:rPr>
          <w:rFonts w:hint="eastAsia"/>
          <w:bCs/>
          <w:sz w:val="24"/>
        </w:rPr>
        <w:t>稳固收益债券型</w:t>
      </w:r>
      <w:r w:rsidRPr="005C5F12">
        <w:rPr>
          <w:rFonts w:hint="eastAsia"/>
          <w:bCs/>
          <w:sz w:val="24"/>
        </w:rPr>
        <w:t>证券投资基金”。</w:t>
      </w:r>
    </w:p>
    <w:p w14:paraId="494851D3" w14:textId="5DA24B28" w:rsid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保本混合型证券投资基金的第</w:t>
      </w:r>
      <w:r>
        <w:rPr>
          <w:rFonts w:hint="eastAsia"/>
          <w:bCs/>
          <w:sz w:val="24"/>
        </w:rPr>
        <w:t>二</w:t>
      </w:r>
      <w:r w:rsidRPr="005C5F12">
        <w:rPr>
          <w:rFonts w:hint="eastAsia"/>
          <w:bCs/>
          <w:sz w:val="24"/>
        </w:rPr>
        <w:t>个保本周期到期期间为保本周期到期日及之后</w:t>
      </w:r>
      <w:r w:rsidRPr="005C5F12">
        <w:rPr>
          <w:rFonts w:hint="eastAsia"/>
          <w:bCs/>
          <w:sz w:val="24"/>
        </w:rPr>
        <w:t>3</w:t>
      </w:r>
      <w:r w:rsidRPr="005C5F12">
        <w:rPr>
          <w:rFonts w:hint="eastAsia"/>
          <w:bCs/>
          <w:sz w:val="24"/>
        </w:rPr>
        <w:t>个工作日（含第</w:t>
      </w:r>
      <w:r w:rsidRPr="005C5F12">
        <w:rPr>
          <w:rFonts w:hint="eastAsia"/>
          <w:bCs/>
          <w:sz w:val="24"/>
        </w:rPr>
        <w:t>3</w:t>
      </w:r>
      <w:r w:rsidRPr="005C5F12">
        <w:rPr>
          <w:rFonts w:hint="eastAsia"/>
          <w:bCs/>
          <w:sz w:val="24"/>
        </w:rPr>
        <w:t>个工作日），即</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至</w:t>
      </w:r>
      <w:r w:rsidR="00891179">
        <w:rPr>
          <w:bCs/>
          <w:sz w:val="24"/>
        </w:rPr>
        <w:t>2019</w:t>
      </w:r>
      <w:r w:rsidR="00891179">
        <w:rPr>
          <w:bCs/>
          <w:sz w:val="24"/>
        </w:rPr>
        <w:t>年</w:t>
      </w:r>
      <w:r w:rsidR="00891179">
        <w:rPr>
          <w:bCs/>
          <w:sz w:val="24"/>
        </w:rPr>
        <w:t>5</w:t>
      </w:r>
      <w:r w:rsidR="00891179">
        <w:rPr>
          <w:bCs/>
          <w:sz w:val="24"/>
        </w:rPr>
        <w:t>月</w:t>
      </w:r>
      <w:r w:rsidR="00891179">
        <w:rPr>
          <w:bCs/>
          <w:sz w:val="24"/>
        </w:rPr>
        <w:t>30</w:t>
      </w:r>
      <w:r w:rsidR="00891179">
        <w:rPr>
          <w:bCs/>
          <w:sz w:val="24"/>
        </w:rPr>
        <w:t>日</w:t>
      </w:r>
      <w:r w:rsidRPr="005C5F12">
        <w:rPr>
          <w:rFonts w:hint="eastAsia"/>
          <w:bCs/>
          <w:sz w:val="24"/>
        </w:rPr>
        <w:t>。自</w:t>
      </w:r>
      <w:r w:rsidR="00891179">
        <w:rPr>
          <w:bCs/>
          <w:sz w:val="24"/>
        </w:rPr>
        <w:t>2019</w:t>
      </w:r>
      <w:r w:rsidR="00891179">
        <w:rPr>
          <w:bCs/>
          <w:sz w:val="24"/>
        </w:rPr>
        <w:t>年</w:t>
      </w:r>
      <w:r w:rsidR="00891179">
        <w:rPr>
          <w:bCs/>
          <w:sz w:val="24"/>
        </w:rPr>
        <w:t>5</w:t>
      </w:r>
      <w:r w:rsidR="00891179">
        <w:rPr>
          <w:bCs/>
          <w:sz w:val="24"/>
        </w:rPr>
        <w:t>月</w:t>
      </w:r>
      <w:r w:rsidR="00891179">
        <w:rPr>
          <w:bCs/>
          <w:sz w:val="24"/>
        </w:rPr>
        <w:t>31</w:t>
      </w:r>
      <w:r w:rsidR="00891179">
        <w:rPr>
          <w:bCs/>
          <w:sz w:val="24"/>
        </w:rPr>
        <w:t>日</w:t>
      </w:r>
      <w:r w:rsidRPr="005C5F12">
        <w:rPr>
          <w:rFonts w:hint="eastAsia"/>
          <w:bCs/>
          <w:sz w:val="24"/>
        </w:rPr>
        <w:t>起交银施罗德</w:t>
      </w:r>
      <w:r>
        <w:rPr>
          <w:rFonts w:hint="eastAsia"/>
          <w:bCs/>
          <w:sz w:val="24"/>
        </w:rPr>
        <w:t>荣祥</w:t>
      </w:r>
      <w:r w:rsidRPr="005C5F12">
        <w:rPr>
          <w:rFonts w:hint="eastAsia"/>
          <w:bCs/>
          <w:sz w:val="24"/>
        </w:rPr>
        <w:t>保本混合型证券投资基金正式转型为交银施罗德</w:t>
      </w:r>
      <w:r>
        <w:rPr>
          <w:rFonts w:hint="eastAsia"/>
          <w:bCs/>
          <w:sz w:val="24"/>
        </w:rPr>
        <w:t>稳固收益债券型</w:t>
      </w:r>
      <w:r w:rsidRPr="005C5F12">
        <w:rPr>
          <w:rFonts w:hint="eastAsia"/>
          <w:bCs/>
          <w:sz w:val="24"/>
        </w:rPr>
        <w:t>证券投资基金，转型后的《交银施罗德</w:t>
      </w:r>
      <w:r>
        <w:rPr>
          <w:rFonts w:hint="eastAsia"/>
          <w:bCs/>
          <w:sz w:val="24"/>
        </w:rPr>
        <w:t>稳固收益债券型</w:t>
      </w:r>
      <w:r w:rsidRPr="005C5F12">
        <w:rPr>
          <w:rFonts w:hint="eastAsia"/>
          <w:bCs/>
          <w:sz w:val="24"/>
        </w:rPr>
        <w:t>证券投资基金基金合同》自该日起生效。</w:t>
      </w:r>
    </w:p>
    <w:p w14:paraId="2B1270AC" w14:textId="00C45660" w:rsidR="00F3272B" w:rsidRDefault="00F3272B">
      <w:pPr>
        <w:adjustRightInd w:val="0"/>
        <w:snapToGrid w:val="0"/>
        <w:spacing w:line="360" w:lineRule="auto"/>
        <w:ind w:firstLineChars="200" w:firstLine="480"/>
        <w:rPr>
          <w:bCs/>
          <w:sz w:val="24"/>
        </w:rPr>
      </w:pPr>
    </w:p>
    <w:p w14:paraId="7D7948AD" w14:textId="07324DB0" w:rsidR="005D0813" w:rsidRPr="00613BD5" w:rsidRDefault="005D0813">
      <w:pPr>
        <w:pStyle w:val="1"/>
        <w:spacing w:before="0" w:after="0"/>
        <w:rPr>
          <w:sz w:val="30"/>
        </w:rPr>
      </w:pPr>
      <w:r w:rsidRPr="00613BD5">
        <w:rPr>
          <w:b w:val="0"/>
          <w:bCs/>
          <w:sz w:val="21"/>
        </w:rPr>
        <w:br w:type="page"/>
      </w:r>
      <w:bookmarkStart w:id="46" w:name="_Toc18526"/>
      <w:bookmarkStart w:id="47" w:name="_Toc4741"/>
      <w:bookmarkStart w:id="48" w:name="_Toc18797"/>
      <w:bookmarkStart w:id="49" w:name="_Toc14893"/>
      <w:bookmarkStart w:id="50" w:name="_Toc17912"/>
      <w:bookmarkStart w:id="51" w:name="_Toc139991735"/>
      <w:bookmarkStart w:id="52" w:name="_Toc1823"/>
      <w:bookmarkStart w:id="53" w:name="_Toc141703885"/>
      <w:bookmarkStart w:id="54" w:name="_Toc312933427"/>
      <w:bookmarkStart w:id="55" w:name="_Toc18329"/>
      <w:bookmarkStart w:id="56" w:name="_Toc7848"/>
      <w:bookmarkStart w:id="57" w:name="_Toc26986"/>
      <w:bookmarkStart w:id="58" w:name="_Toc21988"/>
      <w:bookmarkStart w:id="59" w:name="_Toc535765913"/>
      <w:r w:rsidRPr="00613BD5">
        <w:rPr>
          <w:sz w:val="30"/>
        </w:rPr>
        <w:lastRenderedPageBreak/>
        <w:t>第五部分</w:t>
      </w:r>
      <w:r w:rsidRPr="00613BD5">
        <w:rPr>
          <w:sz w:val="30"/>
        </w:rPr>
        <w:t xml:space="preserve">  </w:t>
      </w:r>
      <w:r w:rsidRPr="00613BD5">
        <w:rPr>
          <w:sz w:val="30"/>
        </w:rPr>
        <w:t>基金</w:t>
      </w:r>
      <w:bookmarkEnd w:id="46"/>
      <w:bookmarkEnd w:id="47"/>
      <w:bookmarkEnd w:id="48"/>
      <w:bookmarkEnd w:id="49"/>
      <w:bookmarkEnd w:id="50"/>
      <w:bookmarkEnd w:id="51"/>
      <w:bookmarkEnd w:id="52"/>
      <w:bookmarkEnd w:id="53"/>
      <w:bookmarkEnd w:id="54"/>
      <w:bookmarkEnd w:id="55"/>
      <w:bookmarkEnd w:id="56"/>
      <w:bookmarkEnd w:id="57"/>
      <w:bookmarkEnd w:id="58"/>
      <w:r w:rsidR="005C5F12">
        <w:rPr>
          <w:rFonts w:hint="eastAsia"/>
          <w:sz w:val="30"/>
        </w:rPr>
        <w:t>的存续</w:t>
      </w:r>
      <w:bookmarkEnd w:id="59"/>
    </w:p>
    <w:p w14:paraId="30E61F04" w14:textId="77777777" w:rsidR="005D0813" w:rsidRPr="00613BD5" w:rsidRDefault="005D0813" w:rsidP="00E05A46">
      <w:pPr>
        <w:adjustRightInd w:val="0"/>
        <w:snapToGrid w:val="0"/>
        <w:spacing w:line="360" w:lineRule="auto"/>
        <w:ind w:firstLineChars="200" w:firstLine="480"/>
        <w:rPr>
          <w:bCs/>
          <w:sz w:val="24"/>
        </w:rPr>
      </w:pPr>
    </w:p>
    <w:p w14:paraId="464338AA" w14:textId="151CB83B" w:rsidR="00F3272B" w:rsidRDefault="00904613">
      <w:pPr>
        <w:adjustRightInd w:val="0"/>
        <w:snapToGrid w:val="0"/>
        <w:spacing w:line="360" w:lineRule="auto"/>
        <w:ind w:firstLineChars="200" w:firstLine="480"/>
        <w:rPr>
          <w:bCs/>
          <w:sz w:val="24"/>
        </w:rPr>
      </w:pPr>
      <w:r w:rsidRPr="00904613">
        <w:rPr>
          <w:rFonts w:hint="eastAsia"/>
          <w:bCs/>
          <w:sz w:val="24"/>
        </w:rPr>
        <w:t>《基金合同》生效后，连续</w:t>
      </w:r>
      <w:r w:rsidRPr="00904613">
        <w:rPr>
          <w:rFonts w:hint="eastAsia"/>
          <w:bCs/>
          <w:sz w:val="24"/>
        </w:rPr>
        <w:t>20</w:t>
      </w:r>
      <w:r w:rsidRPr="00904613">
        <w:rPr>
          <w:rFonts w:hint="eastAsia"/>
          <w:bCs/>
          <w:sz w:val="24"/>
        </w:rPr>
        <w:t>个工作日出现基金份额持有人数量不满</w:t>
      </w:r>
      <w:r w:rsidRPr="00904613">
        <w:rPr>
          <w:rFonts w:hint="eastAsia"/>
          <w:bCs/>
          <w:sz w:val="24"/>
        </w:rPr>
        <w:t>200</w:t>
      </w:r>
      <w:r w:rsidRPr="00904613">
        <w:rPr>
          <w:rFonts w:hint="eastAsia"/>
          <w:bCs/>
          <w:sz w:val="24"/>
        </w:rPr>
        <w:t>人或者基金资产净值低于</w:t>
      </w:r>
      <w:r w:rsidRPr="00904613">
        <w:rPr>
          <w:rFonts w:hint="eastAsia"/>
          <w:bCs/>
          <w:sz w:val="24"/>
        </w:rPr>
        <w:t>5000</w:t>
      </w:r>
      <w:r w:rsidRPr="00904613">
        <w:rPr>
          <w:rFonts w:hint="eastAsia"/>
          <w:bCs/>
          <w:sz w:val="24"/>
        </w:rPr>
        <w:t>万元情形的，基金管理人应当在定期报告中予以披露；连续</w:t>
      </w:r>
      <w:r w:rsidRPr="00904613">
        <w:rPr>
          <w:rFonts w:hint="eastAsia"/>
          <w:bCs/>
          <w:sz w:val="24"/>
        </w:rPr>
        <w:t>60</w:t>
      </w:r>
      <w:r w:rsidRPr="00904613">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005D0813" w:rsidRPr="00613BD5">
        <w:rPr>
          <w:bCs/>
          <w:sz w:val="24"/>
        </w:rPr>
        <w:t>。</w:t>
      </w:r>
    </w:p>
    <w:p w14:paraId="1BE1BAE7" w14:textId="77777777" w:rsidR="00F3272B" w:rsidRDefault="005D0813">
      <w:pPr>
        <w:adjustRightInd w:val="0"/>
        <w:snapToGrid w:val="0"/>
        <w:spacing w:line="360" w:lineRule="auto"/>
        <w:ind w:firstLineChars="200" w:firstLine="480"/>
        <w:rPr>
          <w:bCs/>
          <w:sz w:val="24"/>
        </w:rPr>
      </w:pPr>
      <w:r w:rsidRPr="00613BD5">
        <w:rPr>
          <w:bCs/>
          <w:sz w:val="24"/>
        </w:rPr>
        <w:t>法律法规另有规定时，从其规定。</w:t>
      </w:r>
    </w:p>
    <w:p w14:paraId="3DCBFBD2" w14:textId="77777777" w:rsidR="005D0813" w:rsidRPr="00613BD5" w:rsidRDefault="005D0813">
      <w:pPr>
        <w:pStyle w:val="1"/>
        <w:spacing w:before="0" w:after="0"/>
        <w:rPr>
          <w:sz w:val="30"/>
        </w:rPr>
      </w:pPr>
      <w:r w:rsidRPr="00613BD5">
        <w:rPr>
          <w:b w:val="0"/>
          <w:bCs/>
          <w:sz w:val="21"/>
        </w:rPr>
        <w:br w:type="page"/>
      </w:r>
      <w:bookmarkStart w:id="60" w:name="_Toc610"/>
      <w:bookmarkStart w:id="61" w:name="_Toc123051452"/>
      <w:bookmarkStart w:id="62" w:name="_Toc48649707"/>
      <w:bookmarkStart w:id="63" w:name="_Toc23822"/>
      <w:bookmarkStart w:id="64" w:name="_Toc4003"/>
      <w:bookmarkStart w:id="65" w:name="_Toc79392606"/>
      <w:bookmarkStart w:id="66" w:name="_Toc123112234"/>
      <w:bookmarkStart w:id="67" w:name="_Toc17244"/>
      <w:bookmarkStart w:id="68" w:name="_Toc20733"/>
      <w:bookmarkStart w:id="69" w:name="_Toc1427"/>
      <w:bookmarkStart w:id="70" w:name="_Toc1270"/>
      <w:bookmarkStart w:id="71" w:name="_Toc123102453"/>
      <w:bookmarkStart w:id="72" w:name="_Toc312933428"/>
      <w:bookmarkStart w:id="73" w:name="_Toc98560352"/>
      <w:bookmarkStart w:id="74" w:name="_Toc139991736"/>
      <w:bookmarkStart w:id="75" w:name="_Toc141703886"/>
      <w:bookmarkStart w:id="76" w:name="_Toc10463"/>
      <w:bookmarkStart w:id="77" w:name="_Toc7920"/>
      <w:bookmarkStart w:id="78" w:name="_Toc23261"/>
      <w:bookmarkStart w:id="79" w:name="_Toc535765914"/>
      <w:r w:rsidRPr="00613BD5">
        <w:rPr>
          <w:sz w:val="30"/>
        </w:rPr>
        <w:lastRenderedPageBreak/>
        <w:t>第六部分</w:t>
      </w:r>
      <w:r w:rsidRPr="00613BD5">
        <w:rPr>
          <w:sz w:val="30"/>
        </w:rPr>
        <w:t xml:space="preserve">  </w:t>
      </w:r>
      <w:r w:rsidRPr="00613BD5">
        <w:rPr>
          <w:sz w:val="30"/>
        </w:rPr>
        <w:t>基金份额的申购与赎回</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5888134" w14:textId="77777777" w:rsidR="005D0813" w:rsidRPr="00613BD5" w:rsidRDefault="005D0813" w:rsidP="00E05A46">
      <w:pPr>
        <w:adjustRightInd w:val="0"/>
        <w:snapToGrid w:val="0"/>
        <w:spacing w:line="360" w:lineRule="auto"/>
        <w:ind w:firstLineChars="200" w:firstLine="480"/>
        <w:rPr>
          <w:bCs/>
          <w:sz w:val="24"/>
        </w:rPr>
      </w:pPr>
    </w:p>
    <w:p w14:paraId="70D18087" w14:textId="77777777" w:rsidR="00F3272B" w:rsidRDefault="005D0813">
      <w:pPr>
        <w:adjustRightInd w:val="0"/>
        <w:snapToGrid w:val="0"/>
        <w:spacing w:line="360" w:lineRule="auto"/>
        <w:ind w:firstLineChars="200" w:firstLine="480"/>
        <w:rPr>
          <w:bCs/>
          <w:sz w:val="24"/>
        </w:rPr>
      </w:pPr>
      <w:r w:rsidRPr="00613BD5">
        <w:rPr>
          <w:bCs/>
          <w:sz w:val="24"/>
        </w:rPr>
        <w:t>一、申购和赎回场所</w:t>
      </w:r>
    </w:p>
    <w:p w14:paraId="303CB6AD" w14:textId="42AA8E4E"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将由基金管理人在招募说明书或其他相关公告中列明。基金管理人可根据情况变更或增减销售机构，并</w:t>
      </w:r>
      <w:r w:rsidR="00AA767A">
        <w:rPr>
          <w:rFonts w:hint="eastAsia"/>
          <w:bCs/>
          <w:sz w:val="24"/>
        </w:rPr>
        <w:t>在管理人</w:t>
      </w:r>
      <w:r w:rsidR="00AA767A">
        <w:rPr>
          <w:bCs/>
          <w:sz w:val="24"/>
        </w:rPr>
        <w:t>网站公示</w:t>
      </w:r>
      <w:r w:rsidRPr="00613BD5">
        <w:rPr>
          <w:bCs/>
          <w:sz w:val="24"/>
        </w:rPr>
        <w:t>。基金投资者应当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14:paraId="2438D999" w14:textId="77777777" w:rsidR="00F3272B" w:rsidRDefault="00F3272B">
      <w:pPr>
        <w:adjustRightInd w:val="0"/>
        <w:snapToGrid w:val="0"/>
        <w:spacing w:line="360" w:lineRule="auto"/>
        <w:ind w:firstLineChars="200" w:firstLine="480"/>
        <w:rPr>
          <w:bCs/>
          <w:sz w:val="24"/>
        </w:rPr>
      </w:pPr>
    </w:p>
    <w:p w14:paraId="340098C0" w14:textId="77777777"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14:paraId="15F0D33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14:paraId="52E4D507" w14:textId="77777777"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FCD4FC6" w14:textId="09D47306"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904613">
        <w:rPr>
          <w:bCs/>
          <w:sz w:val="24"/>
        </w:rPr>
        <w:t>指定媒介</w:t>
      </w:r>
      <w:r w:rsidRPr="00613BD5">
        <w:rPr>
          <w:bCs/>
          <w:sz w:val="24"/>
        </w:rPr>
        <w:t>上公告。</w:t>
      </w:r>
    </w:p>
    <w:p w14:paraId="727A3DC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14:paraId="56A14693" w14:textId="5096294F" w:rsidR="00F3272B" w:rsidRDefault="005D0813">
      <w:pPr>
        <w:adjustRightInd w:val="0"/>
        <w:snapToGrid w:val="0"/>
        <w:spacing w:line="360" w:lineRule="auto"/>
        <w:ind w:firstLineChars="200" w:firstLine="480"/>
        <w:rPr>
          <w:bCs/>
          <w:sz w:val="24"/>
        </w:rPr>
      </w:pPr>
      <w:r w:rsidRPr="00613BD5">
        <w:rPr>
          <w:rFonts w:hint="eastAsia"/>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rFonts w:hint="eastAsia"/>
          <w:bCs/>
          <w:sz w:val="24"/>
        </w:rPr>
        <w:t>生效之日起不超过</w:t>
      </w:r>
      <w:r w:rsidRPr="00613BD5">
        <w:rPr>
          <w:bCs/>
          <w:sz w:val="24"/>
        </w:rPr>
        <w:t>3</w:t>
      </w:r>
      <w:r w:rsidRPr="00613BD5">
        <w:rPr>
          <w:rFonts w:hint="eastAsia"/>
          <w:bCs/>
          <w:sz w:val="24"/>
        </w:rPr>
        <w:t>个月开始办理申购，具体业务办理时间在申购开始公告中规定。</w:t>
      </w:r>
    </w:p>
    <w:p w14:paraId="041D474E" w14:textId="2BBB8DBF" w:rsidR="00F3272B" w:rsidRDefault="005D0813">
      <w:pPr>
        <w:adjustRightInd w:val="0"/>
        <w:snapToGrid w:val="0"/>
        <w:spacing w:line="360" w:lineRule="auto"/>
        <w:ind w:firstLineChars="200" w:firstLine="480"/>
        <w:rPr>
          <w:bCs/>
          <w:sz w:val="24"/>
        </w:rPr>
      </w:pPr>
      <w:r w:rsidRPr="00613BD5">
        <w:rPr>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bCs/>
          <w:sz w:val="24"/>
        </w:rPr>
        <w:t>生效之日起不超过</w:t>
      </w:r>
      <w:r w:rsidRPr="00613BD5">
        <w:rPr>
          <w:rFonts w:hint="eastAsia"/>
          <w:bCs/>
          <w:sz w:val="24"/>
        </w:rPr>
        <w:t>3</w:t>
      </w:r>
      <w:r w:rsidRPr="00613BD5">
        <w:rPr>
          <w:rFonts w:hint="eastAsia"/>
          <w:bCs/>
          <w:sz w:val="24"/>
        </w:rPr>
        <w:t>个月</w:t>
      </w:r>
      <w:r w:rsidRPr="00613BD5">
        <w:rPr>
          <w:bCs/>
          <w:sz w:val="24"/>
        </w:rPr>
        <w:t>开始办理赎回，具体业务办理时间在赎回开始公告中规定。</w:t>
      </w:r>
    </w:p>
    <w:p w14:paraId="72451CE7" w14:textId="5539AE41"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w:t>
      </w:r>
      <w:r w:rsidR="00904613">
        <w:rPr>
          <w:bCs/>
          <w:sz w:val="24"/>
        </w:rPr>
        <w:t>指定媒介</w:t>
      </w:r>
      <w:r w:rsidRPr="00613BD5">
        <w:rPr>
          <w:bCs/>
          <w:sz w:val="24"/>
        </w:rPr>
        <w:t>上公告申购与赎回的开始时间。</w:t>
      </w:r>
    </w:p>
    <w:p w14:paraId="6072B224" w14:textId="77777777"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r w:rsidRPr="00613BD5">
        <w:rPr>
          <w:rFonts w:hint="eastAsia"/>
          <w:bCs/>
          <w:sz w:val="24"/>
        </w:rPr>
        <w:t>且登记机构确认接受</w:t>
      </w:r>
      <w:r w:rsidRPr="00613BD5">
        <w:rPr>
          <w:bCs/>
          <w:sz w:val="24"/>
        </w:rPr>
        <w:t>的，其基金份额申购、赎回价格为下一开放日基金份额申购、赎回的价格。</w:t>
      </w:r>
    </w:p>
    <w:p w14:paraId="2B290265" w14:textId="77777777" w:rsidR="00F3272B" w:rsidRDefault="00F3272B">
      <w:pPr>
        <w:adjustRightInd w:val="0"/>
        <w:snapToGrid w:val="0"/>
        <w:spacing w:line="360" w:lineRule="auto"/>
        <w:ind w:firstLineChars="200" w:firstLine="480"/>
        <w:rPr>
          <w:bCs/>
          <w:sz w:val="24"/>
        </w:rPr>
      </w:pPr>
    </w:p>
    <w:p w14:paraId="5F4DA512" w14:textId="77777777" w:rsidR="00F3272B" w:rsidRDefault="005D0813">
      <w:pPr>
        <w:adjustRightInd w:val="0"/>
        <w:snapToGrid w:val="0"/>
        <w:spacing w:line="360" w:lineRule="auto"/>
        <w:ind w:firstLineChars="200" w:firstLine="480"/>
        <w:rPr>
          <w:bCs/>
          <w:sz w:val="24"/>
        </w:rPr>
      </w:pPr>
      <w:r w:rsidRPr="00613BD5">
        <w:rPr>
          <w:bCs/>
          <w:sz w:val="24"/>
        </w:rPr>
        <w:lastRenderedPageBreak/>
        <w:t>三、申购与赎回的原则</w:t>
      </w:r>
    </w:p>
    <w:p w14:paraId="40C28F3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原则，即申购、赎回价格以申请当日收市后计算的基金份额净值为基准进行计算；</w:t>
      </w:r>
    </w:p>
    <w:p w14:paraId="02FCE52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14:paraId="3AEF0D0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，但申请经登记机构正式受理的不得撤销</w:t>
      </w:r>
      <w:r w:rsidRPr="00613BD5">
        <w:rPr>
          <w:bCs/>
          <w:sz w:val="24"/>
        </w:rPr>
        <w:t>；</w:t>
      </w:r>
    </w:p>
    <w:p w14:paraId="7FD306C0" w14:textId="60178F7E"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w:t>
      </w:r>
      <w:r w:rsidR="00543B2B" w:rsidRPr="009A2F07">
        <w:rPr>
          <w:rFonts w:hint="eastAsia"/>
          <w:bCs/>
          <w:sz w:val="24"/>
        </w:rPr>
        <w:t>先进先出</w:t>
      </w:r>
      <w:r w:rsidRPr="00613BD5">
        <w:rPr>
          <w:rFonts w:ascii="宋体" w:hAnsi="宋体" w:hint="eastAsia"/>
          <w:sz w:val="24"/>
          <w:szCs w:val="18"/>
        </w:rPr>
        <w:t>”的原则，对该持有人账户在该销售机构托管的基金份额进行处理，即注册登记确认日期在先的基金份额</w:t>
      </w:r>
      <w:r w:rsidR="00B56121">
        <w:rPr>
          <w:rFonts w:ascii="宋体" w:hAnsi="宋体" w:hint="eastAsia"/>
          <w:sz w:val="24"/>
          <w:szCs w:val="18"/>
        </w:rPr>
        <w:t>先</w:t>
      </w:r>
      <w:r w:rsidRPr="00613BD5">
        <w:rPr>
          <w:rFonts w:ascii="宋体" w:hAnsi="宋体" w:hint="eastAsia"/>
          <w:sz w:val="24"/>
          <w:szCs w:val="18"/>
        </w:rPr>
        <w:t>赎回，注册登记确认日期在后的基金份额</w:t>
      </w:r>
      <w:r w:rsidR="00B56121">
        <w:rPr>
          <w:rFonts w:ascii="宋体" w:hAnsi="宋体" w:hint="eastAsia"/>
          <w:sz w:val="24"/>
          <w:szCs w:val="18"/>
        </w:rPr>
        <w:t>后</w:t>
      </w:r>
      <w:r w:rsidRPr="00613BD5">
        <w:rPr>
          <w:rFonts w:ascii="宋体" w:hAnsi="宋体" w:hint="eastAsia"/>
          <w:sz w:val="24"/>
          <w:szCs w:val="18"/>
        </w:rPr>
        <w:t>赎回，以确定被赎回基金份额的持有期限和所适用的赎回费率。</w:t>
      </w:r>
      <w:r w:rsidR="00B56121" w:rsidRPr="00B56121">
        <w:rPr>
          <w:rFonts w:ascii="宋体" w:hAnsi="宋体" w:hint="eastAsia"/>
          <w:sz w:val="24"/>
          <w:szCs w:val="18"/>
        </w:rPr>
        <w:t>对于由转型前基金转入变更后基金的基金份额，其持有期将从原份额取得之日起连续计算。</w:t>
      </w:r>
    </w:p>
    <w:p w14:paraId="50EFEFD6" w14:textId="719C4803"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w:t>
      </w:r>
      <w:r w:rsidR="00904613">
        <w:rPr>
          <w:bCs/>
          <w:sz w:val="24"/>
        </w:rPr>
        <w:t>指定媒介</w:t>
      </w:r>
      <w:r w:rsidRPr="00613BD5">
        <w:rPr>
          <w:bCs/>
          <w:sz w:val="24"/>
        </w:rPr>
        <w:t>上公告。</w:t>
      </w:r>
    </w:p>
    <w:p w14:paraId="1FD0B7EA" w14:textId="77777777" w:rsidR="00F3272B" w:rsidRDefault="00F3272B">
      <w:pPr>
        <w:adjustRightInd w:val="0"/>
        <w:snapToGrid w:val="0"/>
        <w:spacing w:line="360" w:lineRule="auto"/>
        <w:ind w:firstLineChars="200" w:firstLine="480"/>
        <w:rPr>
          <w:bCs/>
          <w:sz w:val="24"/>
        </w:rPr>
      </w:pPr>
    </w:p>
    <w:p w14:paraId="252C5750" w14:textId="77777777" w:rsidR="00F3272B" w:rsidRDefault="005D0813">
      <w:pPr>
        <w:adjustRightInd w:val="0"/>
        <w:snapToGrid w:val="0"/>
        <w:spacing w:line="360" w:lineRule="auto"/>
        <w:ind w:firstLineChars="200" w:firstLine="480"/>
        <w:rPr>
          <w:bCs/>
          <w:sz w:val="24"/>
        </w:rPr>
      </w:pPr>
      <w:r w:rsidRPr="00613BD5">
        <w:rPr>
          <w:bCs/>
          <w:sz w:val="24"/>
        </w:rPr>
        <w:t>四、申购与赎回的程序</w:t>
      </w:r>
    </w:p>
    <w:p w14:paraId="311E6098"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14:paraId="756C7A76" w14:textId="77777777"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14:paraId="5DA2F98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14:paraId="504A8E6C" w14:textId="77777777"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14:paraId="5746A6CA" w14:textId="13839873"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的情形</w:t>
      </w:r>
      <w:r w:rsidRPr="00613BD5">
        <w:rPr>
          <w:bCs/>
          <w:sz w:val="24"/>
        </w:rPr>
        <w:t>时，款项的支付办法参照本基金合同有关条款处理。</w:t>
      </w:r>
    </w:p>
    <w:p w14:paraId="4C79804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14:paraId="6C3A1487" w14:textId="77777777"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w:t>
      </w:r>
      <w:r w:rsidRPr="00613BD5">
        <w:rPr>
          <w:bCs/>
          <w:sz w:val="24"/>
        </w:rPr>
        <w:lastRenderedPageBreak/>
        <w:t>成功，则申购款项退还给投资人。</w:t>
      </w:r>
    </w:p>
    <w:p w14:paraId="0B3273DC" w14:textId="3A7C22E8"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904613">
        <w:rPr>
          <w:rFonts w:ascii="宋体" w:hAnsi="宋体" w:hint="eastAsia"/>
          <w:sz w:val="24"/>
          <w:szCs w:val="18"/>
        </w:rPr>
        <w:t>指定媒介</w:t>
      </w:r>
      <w:r w:rsidRPr="00613BD5">
        <w:rPr>
          <w:rFonts w:ascii="宋体" w:hAnsi="宋体" w:hint="eastAsia"/>
          <w:sz w:val="24"/>
          <w:szCs w:val="18"/>
        </w:rPr>
        <w:t>上公告并报中国证监会备案。</w:t>
      </w:r>
    </w:p>
    <w:p w14:paraId="2993794B"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3BD5">
        <w:rPr>
          <w:rFonts w:ascii="宋体" w:hAnsi="宋体" w:hint="eastAsia"/>
          <w:sz w:val="24"/>
        </w:rPr>
        <w:t>对于申请的确认情况，投资者应及时查询。</w:t>
      </w:r>
    </w:p>
    <w:p w14:paraId="19A0F8D5" w14:textId="77777777" w:rsidR="00F3272B" w:rsidRDefault="00F3272B">
      <w:pPr>
        <w:adjustRightInd w:val="0"/>
        <w:snapToGrid w:val="0"/>
        <w:spacing w:line="360" w:lineRule="auto"/>
        <w:ind w:firstLineChars="200" w:firstLine="480"/>
        <w:rPr>
          <w:bCs/>
          <w:sz w:val="24"/>
        </w:rPr>
      </w:pPr>
    </w:p>
    <w:p w14:paraId="4F76BAE6" w14:textId="77777777" w:rsidR="00F3272B" w:rsidRDefault="005D0813">
      <w:pPr>
        <w:adjustRightInd w:val="0"/>
        <w:snapToGrid w:val="0"/>
        <w:spacing w:line="360" w:lineRule="auto"/>
        <w:ind w:firstLineChars="200" w:firstLine="480"/>
        <w:rPr>
          <w:bCs/>
          <w:sz w:val="24"/>
        </w:rPr>
      </w:pPr>
      <w:r w:rsidRPr="00613BD5">
        <w:rPr>
          <w:bCs/>
          <w:sz w:val="24"/>
        </w:rPr>
        <w:t>五、申购和赎回的数量限制</w:t>
      </w:r>
    </w:p>
    <w:p w14:paraId="18ECFA4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14:paraId="564923E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14:paraId="4EF3D0D4"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14:paraId="7A9F226A" w14:textId="77777777" w:rsidR="00FF2B54" w:rsidRDefault="00FF2B54">
      <w:pPr>
        <w:adjustRightInd w:val="0"/>
        <w:snapToGrid w:val="0"/>
        <w:spacing w:line="360" w:lineRule="auto"/>
        <w:ind w:firstLineChars="200" w:firstLine="480"/>
        <w:rPr>
          <w:bCs/>
          <w:sz w:val="24"/>
        </w:rPr>
      </w:pPr>
      <w:r w:rsidRPr="00FF2B54">
        <w:rPr>
          <w:rFonts w:hint="eastAsia"/>
          <w:bCs/>
          <w:sz w:val="24"/>
        </w:rPr>
        <w:t>4</w:t>
      </w:r>
      <w:r w:rsidRPr="00FF2B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F82EB3" w14:textId="475401C9" w:rsidR="00F3272B" w:rsidRDefault="00FF2B54">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005D0813" w:rsidRPr="00613BD5">
        <w:rPr>
          <w:bCs/>
          <w:sz w:val="24"/>
        </w:rPr>
        <w:t>基金管理人可在法律法规允许的情况下，调整上述规定申购金额和赎回份额的数量限制。基金管理人必须在调整前依照《信息披露办法》的有关规定在</w:t>
      </w:r>
      <w:r w:rsidR="00904613">
        <w:rPr>
          <w:bCs/>
          <w:sz w:val="24"/>
        </w:rPr>
        <w:t>指定媒介</w:t>
      </w:r>
      <w:r w:rsidR="005D0813" w:rsidRPr="00613BD5">
        <w:rPr>
          <w:bCs/>
          <w:sz w:val="24"/>
        </w:rPr>
        <w:t>上公告并报中国证监会备案。</w:t>
      </w:r>
    </w:p>
    <w:p w14:paraId="5D245BF9" w14:textId="77777777" w:rsidR="00F3272B" w:rsidRDefault="00F3272B">
      <w:pPr>
        <w:adjustRightInd w:val="0"/>
        <w:snapToGrid w:val="0"/>
        <w:spacing w:line="360" w:lineRule="auto"/>
        <w:ind w:firstLineChars="200" w:firstLine="480"/>
        <w:rPr>
          <w:bCs/>
          <w:sz w:val="24"/>
        </w:rPr>
      </w:pPr>
    </w:p>
    <w:p w14:paraId="56E93C38" w14:textId="77777777"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14:paraId="7AABE9F7" w14:textId="77777777" w:rsidR="00815749" w:rsidRPr="00815749" w:rsidRDefault="005D0813" w:rsidP="00815749">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00815749" w:rsidRPr="00815749">
        <w:rPr>
          <w:rFonts w:hint="eastAsia"/>
          <w:bCs/>
          <w:sz w:val="24"/>
        </w:rPr>
        <w:t>本基金基金份额分为</w:t>
      </w:r>
      <w:r w:rsidR="00815749" w:rsidRPr="00815749">
        <w:rPr>
          <w:rFonts w:hint="eastAsia"/>
          <w:bCs/>
          <w:sz w:val="24"/>
        </w:rPr>
        <w:t>A</w:t>
      </w:r>
      <w:r w:rsidR="00815749" w:rsidRPr="00815749">
        <w:rPr>
          <w:rFonts w:hint="eastAsia"/>
          <w:bCs/>
          <w:sz w:val="24"/>
        </w:rPr>
        <w:t>类基金份额和</w:t>
      </w:r>
      <w:r w:rsidR="00815749" w:rsidRPr="00815749">
        <w:rPr>
          <w:rFonts w:hint="eastAsia"/>
          <w:bCs/>
          <w:sz w:val="24"/>
        </w:rPr>
        <w:t>C</w:t>
      </w:r>
      <w:r w:rsidR="00815749" w:rsidRPr="00815749">
        <w:rPr>
          <w:rFonts w:hint="eastAsia"/>
          <w:bCs/>
          <w:sz w:val="24"/>
        </w:rPr>
        <w:t>类基金份额。投资人申购</w:t>
      </w:r>
      <w:r w:rsidR="00815749" w:rsidRPr="00815749">
        <w:rPr>
          <w:rFonts w:hint="eastAsia"/>
          <w:bCs/>
          <w:sz w:val="24"/>
        </w:rPr>
        <w:t>A</w:t>
      </w:r>
      <w:r w:rsidR="00815749" w:rsidRPr="00815749">
        <w:rPr>
          <w:rFonts w:hint="eastAsia"/>
          <w:bCs/>
          <w:sz w:val="24"/>
        </w:rPr>
        <w:t>类基金份额在申购时支付申购费用；申购</w:t>
      </w:r>
      <w:r w:rsidR="00815749" w:rsidRPr="00815749">
        <w:rPr>
          <w:rFonts w:hint="eastAsia"/>
          <w:bCs/>
          <w:sz w:val="24"/>
        </w:rPr>
        <w:t>C</w:t>
      </w:r>
      <w:r w:rsidR="00815749" w:rsidRPr="00815749">
        <w:rPr>
          <w:rFonts w:hint="eastAsia"/>
          <w:bCs/>
          <w:sz w:val="24"/>
        </w:rPr>
        <w:t>类基金份额不支付申购费用，并从该类别基金资产中计提销售服务费。</w:t>
      </w:r>
    </w:p>
    <w:p w14:paraId="4CB8053D" w14:textId="3A8F42E3" w:rsidR="00F3272B" w:rsidRDefault="00815749" w:rsidP="00815749">
      <w:pPr>
        <w:adjustRightInd w:val="0"/>
        <w:snapToGrid w:val="0"/>
        <w:spacing w:line="360" w:lineRule="auto"/>
        <w:ind w:firstLineChars="200" w:firstLine="480"/>
        <w:rPr>
          <w:bCs/>
          <w:sz w:val="24"/>
        </w:rPr>
      </w:pPr>
      <w:r w:rsidRPr="00815749">
        <w:rPr>
          <w:rFonts w:hint="eastAsia"/>
          <w:bCs/>
          <w:sz w:val="24"/>
        </w:rPr>
        <w:t>2</w:t>
      </w:r>
      <w:r w:rsidRPr="00815749">
        <w:rPr>
          <w:rFonts w:hint="eastAsia"/>
          <w:bCs/>
          <w:sz w:val="24"/>
        </w:rPr>
        <w:t>、</w:t>
      </w:r>
      <w:r w:rsidR="005D0813" w:rsidRPr="00613BD5">
        <w:rPr>
          <w:bCs/>
          <w:sz w:val="24"/>
        </w:rPr>
        <w:t>本基金</w:t>
      </w:r>
      <w:r w:rsidRPr="00815749">
        <w:rPr>
          <w:rFonts w:hint="eastAsia"/>
          <w:bCs/>
          <w:sz w:val="24"/>
        </w:rPr>
        <w:t>A</w:t>
      </w:r>
      <w:r w:rsidRPr="00815749">
        <w:rPr>
          <w:rFonts w:hint="eastAsia"/>
          <w:bCs/>
          <w:sz w:val="24"/>
        </w:rPr>
        <w:t>类基金份额和</w:t>
      </w:r>
      <w:r w:rsidRPr="00815749">
        <w:rPr>
          <w:rFonts w:hint="eastAsia"/>
          <w:bCs/>
          <w:sz w:val="24"/>
        </w:rPr>
        <w:t>C</w:t>
      </w:r>
      <w:r w:rsidRPr="00815749">
        <w:rPr>
          <w:rFonts w:hint="eastAsia"/>
          <w:bCs/>
          <w:sz w:val="24"/>
        </w:rPr>
        <w:t>类基金份额的基金</w:t>
      </w:r>
      <w:r w:rsidR="005D0813" w:rsidRPr="00613BD5">
        <w:rPr>
          <w:bCs/>
          <w:sz w:val="24"/>
        </w:rPr>
        <w:t>份额净值的计算，</w:t>
      </w:r>
      <w:r>
        <w:rPr>
          <w:rFonts w:hint="eastAsia"/>
          <w:bCs/>
          <w:sz w:val="24"/>
        </w:rPr>
        <w:t>均</w:t>
      </w:r>
      <w:r w:rsidR="005D0813" w:rsidRPr="00613BD5">
        <w:rPr>
          <w:bCs/>
          <w:sz w:val="24"/>
        </w:rPr>
        <w:t>保留到小数点后</w:t>
      </w:r>
      <w:r w:rsidR="00AD0B85">
        <w:rPr>
          <w:bCs/>
          <w:sz w:val="24"/>
        </w:rPr>
        <w:t>4</w:t>
      </w:r>
      <w:r w:rsidR="005D0813" w:rsidRPr="00613BD5">
        <w:rPr>
          <w:bCs/>
          <w:sz w:val="24"/>
        </w:rPr>
        <w:t>位，小数点后第</w:t>
      </w:r>
      <w:r w:rsidR="00AD0B85">
        <w:rPr>
          <w:bCs/>
          <w:sz w:val="24"/>
        </w:rPr>
        <w:t>5</w:t>
      </w:r>
      <w:r w:rsidR="005D0813" w:rsidRPr="00613BD5">
        <w:rPr>
          <w:bCs/>
          <w:sz w:val="24"/>
        </w:rPr>
        <w:t>位四舍五入，由此产生的收益或损失由基金财产承担。</w:t>
      </w:r>
      <w:r w:rsidR="005D0813" w:rsidRPr="00613BD5">
        <w:rPr>
          <w:bCs/>
          <w:sz w:val="24"/>
        </w:rPr>
        <w:t>T</w:t>
      </w:r>
      <w:r w:rsidR="005D0813" w:rsidRPr="00613BD5">
        <w:rPr>
          <w:bCs/>
          <w:sz w:val="24"/>
        </w:rPr>
        <w:t>日的基金份额净值在当天收市后计算，并在</w:t>
      </w:r>
      <w:r w:rsidR="005D0813" w:rsidRPr="00613BD5">
        <w:rPr>
          <w:bCs/>
          <w:sz w:val="24"/>
        </w:rPr>
        <w:t>T+</w:t>
      </w:r>
      <w:r w:rsidR="005D0813" w:rsidRPr="00613BD5">
        <w:rPr>
          <w:rFonts w:hint="eastAsia"/>
          <w:bCs/>
          <w:sz w:val="24"/>
        </w:rPr>
        <w:t>1</w:t>
      </w:r>
      <w:r w:rsidR="005D0813" w:rsidRPr="00613BD5">
        <w:rPr>
          <w:bCs/>
          <w:sz w:val="24"/>
        </w:rPr>
        <w:t>日内公告。遇特殊情况，经中国</w:t>
      </w:r>
      <w:r w:rsidR="005D0813" w:rsidRPr="00613BD5">
        <w:rPr>
          <w:bCs/>
          <w:sz w:val="24"/>
        </w:rPr>
        <w:lastRenderedPageBreak/>
        <w:t>证监会同意，可以适当延迟计算</w:t>
      </w:r>
      <w:r w:rsidR="005D0813" w:rsidRPr="00613BD5">
        <w:rPr>
          <w:rFonts w:hint="eastAsia"/>
          <w:bCs/>
          <w:sz w:val="24"/>
        </w:rPr>
        <w:t>和</w:t>
      </w:r>
      <w:r w:rsidR="005D0813" w:rsidRPr="00613BD5">
        <w:rPr>
          <w:bCs/>
          <w:sz w:val="24"/>
        </w:rPr>
        <w:t>公告。</w:t>
      </w:r>
    </w:p>
    <w:p w14:paraId="4AADC748" w14:textId="581CA606" w:rsidR="00F3272B" w:rsidRDefault="005474D7">
      <w:pPr>
        <w:adjustRightInd w:val="0"/>
        <w:snapToGrid w:val="0"/>
        <w:spacing w:line="360" w:lineRule="auto"/>
        <w:ind w:firstLineChars="200" w:firstLine="480"/>
        <w:rPr>
          <w:bCs/>
          <w:sz w:val="24"/>
        </w:rPr>
      </w:pPr>
      <w:r>
        <w:rPr>
          <w:bCs/>
          <w:sz w:val="24"/>
        </w:rPr>
        <w:t>3</w:t>
      </w:r>
      <w:r w:rsidR="005D0813" w:rsidRPr="00613BD5">
        <w:rPr>
          <w:rFonts w:hint="eastAsia"/>
          <w:bCs/>
          <w:sz w:val="24"/>
        </w:rPr>
        <w:t>、</w:t>
      </w:r>
      <w:r w:rsidR="005D0813" w:rsidRPr="00613BD5">
        <w:rPr>
          <w:bCs/>
          <w:sz w:val="24"/>
        </w:rPr>
        <w:t>申购份额的计算及余额的处理方式：本基金申购份额的计算详见招募说明书。本基金</w:t>
      </w:r>
      <w:r w:rsidR="00815749" w:rsidRPr="00815749">
        <w:rPr>
          <w:rFonts w:hint="eastAsia"/>
          <w:bCs/>
          <w:sz w:val="24"/>
        </w:rPr>
        <w:t>A</w:t>
      </w:r>
      <w:r w:rsidR="00815749" w:rsidRPr="00815749">
        <w:rPr>
          <w:rFonts w:hint="eastAsia"/>
          <w:bCs/>
          <w:sz w:val="24"/>
        </w:rPr>
        <w:t>类基金份额</w:t>
      </w:r>
      <w:r w:rsidR="005D0813" w:rsidRPr="00613BD5">
        <w:rPr>
          <w:bCs/>
          <w:sz w:val="24"/>
        </w:rPr>
        <w:t>的申购费率由基金管理人决定，并在招募说明书中列示。申购</w:t>
      </w:r>
      <w:r w:rsidR="00815749" w:rsidRPr="00815749">
        <w:rPr>
          <w:rFonts w:hint="eastAsia"/>
          <w:bCs/>
          <w:sz w:val="24"/>
        </w:rPr>
        <w:t>A</w:t>
      </w:r>
      <w:r w:rsidR="00815749" w:rsidRPr="00815749">
        <w:rPr>
          <w:rFonts w:hint="eastAsia"/>
          <w:bCs/>
          <w:sz w:val="24"/>
        </w:rPr>
        <w:t>类基金份额或</w:t>
      </w:r>
      <w:r w:rsidR="00815749" w:rsidRPr="00815749">
        <w:rPr>
          <w:rFonts w:hint="eastAsia"/>
          <w:bCs/>
          <w:sz w:val="24"/>
        </w:rPr>
        <w:t>C</w:t>
      </w:r>
      <w:r w:rsidR="00815749" w:rsidRPr="00815749">
        <w:rPr>
          <w:rFonts w:hint="eastAsia"/>
          <w:bCs/>
          <w:sz w:val="24"/>
        </w:rPr>
        <w:t>类基金份额</w:t>
      </w:r>
      <w:r w:rsidR="005D0813" w:rsidRPr="00613BD5">
        <w:rPr>
          <w:bCs/>
          <w:sz w:val="24"/>
        </w:rPr>
        <w:t>的有效份额为净申购金额除以当日</w:t>
      </w:r>
      <w:r w:rsidR="00815749" w:rsidRPr="00815749">
        <w:rPr>
          <w:rFonts w:hint="eastAsia"/>
          <w:bCs/>
          <w:sz w:val="24"/>
        </w:rPr>
        <w:t>该类基金份额</w:t>
      </w:r>
      <w:r w:rsidR="005D0813" w:rsidRPr="00613BD5">
        <w:rPr>
          <w:bCs/>
          <w:sz w:val="24"/>
        </w:rPr>
        <w:t>的基金份额净值，有效份额单位为份，</w:t>
      </w:r>
      <w:r w:rsidR="005D0813" w:rsidRPr="00613BD5">
        <w:rPr>
          <w:rFonts w:hint="eastAsia"/>
          <w:bCs/>
          <w:sz w:val="24"/>
        </w:rPr>
        <w:t>申购有效份额的</w:t>
      </w:r>
      <w:r w:rsidR="005D0813" w:rsidRPr="00613BD5">
        <w:rPr>
          <w:bCs/>
          <w:sz w:val="24"/>
        </w:rPr>
        <w:t>计算结果按四舍五入方法，保留到小数点后</w:t>
      </w:r>
      <w:r w:rsidR="005D0813" w:rsidRPr="00613BD5">
        <w:rPr>
          <w:rFonts w:hint="eastAsia"/>
          <w:bCs/>
          <w:sz w:val="24"/>
        </w:rPr>
        <w:t>2</w:t>
      </w:r>
      <w:r w:rsidR="005D0813" w:rsidRPr="00613BD5">
        <w:rPr>
          <w:bCs/>
          <w:sz w:val="24"/>
        </w:rPr>
        <w:t>位，由此产生的收益或损失由基金财产承担。</w:t>
      </w:r>
    </w:p>
    <w:p w14:paraId="07C2F1FF" w14:textId="5E1A0E04" w:rsidR="00F3272B" w:rsidRDefault="005474D7">
      <w:pPr>
        <w:adjustRightInd w:val="0"/>
        <w:snapToGrid w:val="0"/>
        <w:spacing w:line="360" w:lineRule="auto"/>
        <w:ind w:firstLineChars="200" w:firstLine="480"/>
        <w:rPr>
          <w:bCs/>
          <w:sz w:val="24"/>
        </w:rPr>
      </w:pPr>
      <w:r>
        <w:rPr>
          <w:bCs/>
          <w:sz w:val="24"/>
        </w:rPr>
        <w:t>4</w:t>
      </w:r>
      <w:r w:rsidR="005D0813" w:rsidRPr="00613BD5">
        <w:rPr>
          <w:rFonts w:hint="eastAsia"/>
          <w:bCs/>
          <w:sz w:val="24"/>
        </w:rPr>
        <w:t>、</w:t>
      </w:r>
      <w:r w:rsidR="005D0813" w:rsidRPr="00613BD5">
        <w:rPr>
          <w:bCs/>
          <w:sz w:val="24"/>
        </w:rPr>
        <w:t>赎回金额的计算及处理方式：本基金赎回金额的计算详见招募说明书。本基金</w:t>
      </w:r>
      <w:r w:rsidRPr="005474D7">
        <w:rPr>
          <w:rFonts w:hint="eastAsia"/>
          <w:bCs/>
          <w:sz w:val="24"/>
        </w:rPr>
        <w:t>A</w:t>
      </w:r>
      <w:r w:rsidRPr="005474D7">
        <w:rPr>
          <w:rFonts w:hint="eastAsia"/>
          <w:bCs/>
          <w:sz w:val="24"/>
        </w:rPr>
        <w:t>类基金份额和</w:t>
      </w:r>
      <w:r w:rsidRPr="005474D7">
        <w:rPr>
          <w:rFonts w:hint="eastAsia"/>
          <w:bCs/>
          <w:sz w:val="24"/>
        </w:rPr>
        <w:t>C</w:t>
      </w:r>
      <w:r w:rsidRPr="005474D7">
        <w:rPr>
          <w:rFonts w:hint="eastAsia"/>
          <w:bCs/>
          <w:sz w:val="24"/>
        </w:rPr>
        <w:t>类基金份额</w:t>
      </w:r>
      <w:r w:rsidR="005D0813" w:rsidRPr="00613BD5">
        <w:rPr>
          <w:bCs/>
          <w:sz w:val="24"/>
        </w:rPr>
        <w:t>的赎回费率由基金管理人决定，并在招募说明书中列示。赎回金额为按实际确认的</w:t>
      </w:r>
      <w:r w:rsidRPr="005474D7">
        <w:rPr>
          <w:rFonts w:hint="eastAsia"/>
          <w:bCs/>
          <w:sz w:val="24"/>
        </w:rPr>
        <w:t>A</w:t>
      </w:r>
      <w:r w:rsidRPr="005474D7">
        <w:rPr>
          <w:rFonts w:hint="eastAsia"/>
          <w:bCs/>
          <w:sz w:val="24"/>
        </w:rPr>
        <w:t>类基金份额或</w:t>
      </w:r>
      <w:r w:rsidRPr="005474D7">
        <w:rPr>
          <w:rFonts w:hint="eastAsia"/>
          <w:bCs/>
          <w:sz w:val="24"/>
        </w:rPr>
        <w:t>C</w:t>
      </w:r>
      <w:r w:rsidRPr="005474D7">
        <w:rPr>
          <w:rFonts w:hint="eastAsia"/>
          <w:bCs/>
          <w:sz w:val="24"/>
        </w:rPr>
        <w:t>类基金份额</w:t>
      </w:r>
      <w:r w:rsidR="005D0813" w:rsidRPr="00613BD5">
        <w:rPr>
          <w:bCs/>
          <w:sz w:val="24"/>
        </w:rPr>
        <w:t>有效赎回份额乘以当日</w:t>
      </w:r>
      <w:r w:rsidRPr="005474D7">
        <w:rPr>
          <w:rFonts w:hint="eastAsia"/>
          <w:bCs/>
          <w:sz w:val="24"/>
        </w:rPr>
        <w:t>该类基金份额的</w:t>
      </w:r>
      <w:r w:rsidR="005D0813" w:rsidRPr="00613BD5">
        <w:rPr>
          <w:bCs/>
          <w:sz w:val="24"/>
        </w:rPr>
        <w:t>基金份额净值并扣除相应的费用，赎回金额单位为元。</w:t>
      </w:r>
      <w:r w:rsidR="005D0813" w:rsidRPr="00613BD5">
        <w:rPr>
          <w:rFonts w:hint="eastAsia"/>
          <w:bCs/>
          <w:sz w:val="24"/>
        </w:rPr>
        <w:t>赎回金额的</w:t>
      </w:r>
      <w:r w:rsidR="005D0813" w:rsidRPr="00613BD5">
        <w:rPr>
          <w:bCs/>
          <w:sz w:val="24"/>
        </w:rPr>
        <w:t>计算结果按四舍五入方法，保留到小数点后</w:t>
      </w:r>
      <w:r w:rsidR="005D0813" w:rsidRPr="00613BD5">
        <w:rPr>
          <w:rFonts w:hint="eastAsia"/>
          <w:bCs/>
          <w:sz w:val="24"/>
        </w:rPr>
        <w:t>2</w:t>
      </w:r>
      <w:r w:rsidR="005D0813" w:rsidRPr="00613BD5">
        <w:rPr>
          <w:bCs/>
          <w:sz w:val="24"/>
        </w:rPr>
        <w:t>位，由此产生的收益或损失由基金财产承担。</w:t>
      </w:r>
    </w:p>
    <w:p w14:paraId="5CCA7922" w14:textId="2898A77D" w:rsidR="00F3272B" w:rsidRDefault="005474D7">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Pr="00A47458">
        <w:rPr>
          <w:rFonts w:hint="eastAsia"/>
          <w:bCs/>
          <w:sz w:val="24"/>
        </w:rPr>
        <w:t>本基金</w:t>
      </w:r>
      <w:r w:rsidRPr="00A47458">
        <w:rPr>
          <w:rFonts w:hint="eastAsia"/>
          <w:bCs/>
          <w:sz w:val="24"/>
        </w:rPr>
        <w:t>A</w:t>
      </w:r>
      <w:r w:rsidRPr="00A47458">
        <w:rPr>
          <w:rFonts w:hint="eastAsia"/>
          <w:bCs/>
          <w:sz w:val="24"/>
        </w:rPr>
        <w:t>类基金份额的</w:t>
      </w:r>
      <w:r w:rsidR="005D0813" w:rsidRPr="00613BD5">
        <w:rPr>
          <w:bCs/>
          <w:sz w:val="24"/>
        </w:rPr>
        <w:t>申购费用由</w:t>
      </w:r>
      <w:r w:rsidRPr="00A47458">
        <w:rPr>
          <w:rFonts w:hint="eastAsia"/>
          <w:bCs/>
          <w:sz w:val="24"/>
        </w:rPr>
        <w:t>申购</w:t>
      </w:r>
      <w:r w:rsidRPr="00A47458">
        <w:rPr>
          <w:rFonts w:hint="eastAsia"/>
          <w:bCs/>
          <w:sz w:val="24"/>
        </w:rPr>
        <w:t>A</w:t>
      </w:r>
      <w:r w:rsidRPr="00A47458">
        <w:rPr>
          <w:rFonts w:hint="eastAsia"/>
          <w:bCs/>
          <w:sz w:val="24"/>
        </w:rPr>
        <w:t>类基金份额的</w:t>
      </w:r>
      <w:r w:rsidR="005D0813" w:rsidRPr="00613BD5">
        <w:rPr>
          <w:bCs/>
          <w:sz w:val="24"/>
        </w:rPr>
        <w:t>投资人承担，不列入基金财产。</w:t>
      </w:r>
    </w:p>
    <w:p w14:paraId="5E9601B7" w14:textId="035E3FCE" w:rsidR="00F3272B" w:rsidRDefault="007E6EE7">
      <w:pPr>
        <w:adjustRightInd w:val="0"/>
        <w:snapToGrid w:val="0"/>
        <w:spacing w:line="360" w:lineRule="auto"/>
        <w:ind w:firstLineChars="200" w:firstLine="480"/>
        <w:rPr>
          <w:bCs/>
          <w:sz w:val="24"/>
        </w:rPr>
      </w:pPr>
      <w:r>
        <w:rPr>
          <w:bCs/>
          <w:sz w:val="24"/>
        </w:rPr>
        <w:t>6</w:t>
      </w:r>
      <w:r w:rsidR="005D0813" w:rsidRPr="00613BD5">
        <w:rPr>
          <w:rFonts w:hint="eastAsia"/>
          <w:bCs/>
          <w:sz w:val="24"/>
        </w:rPr>
        <w:t>、</w:t>
      </w:r>
      <w:r w:rsidRPr="008D2C02">
        <w:rPr>
          <w:rFonts w:hint="eastAsia"/>
          <w:bCs/>
          <w:sz w:val="24"/>
        </w:rPr>
        <w:t>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类基金份额的</w:t>
      </w:r>
      <w:r w:rsidR="005D0813" w:rsidRPr="00613BD5">
        <w:rPr>
          <w:bCs/>
          <w:sz w:val="24"/>
        </w:rPr>
        <w:t>赎回费用由赎回</w:t>
      </w:r>
      <w:r>
        <w:rPr>
          <w:rFonts w:hint="eastAsia"/>
          <w:bCs/>
          <w:sz w:val="24"/>
        </w:rPr>
        <w:t>该类</w:t>
      </w:r>
      <w:r w:rsidR="005D0813" w:rsidRPr="00613BD5">
        <w:rPr>
          <w:bCs/>
          <w:sz w:val="24"/>
        </w:rPr>
        <w:t>基金份额的基金份额持有人承担，在基金份额持有人赎回基金份额时收取。不低于赎回费总额的</w:t>
      </w:r>
      <w:r w:rsidR="005D0813" w:rsidRPr="00613BD5">
        <w:rPr>
          <w:rFonts w:hint="eastAsia"/>
          <w:bCs/>
          <w:sz w:val="24"/>
        </w:rPr>
        <w:t>25%</w:t>
      </w:r>
      <w:r w:rsidR="005D0813" w:rsidRPr="00613BD5">
        <w:rPr>
          <w:bCs/>
          <w:sz w:val="24"/>
        </w:rPr>
        <w:t>应归基金财产，其余用于支付登记费和其他必要的手续费。</w:t>
      </w:r>
      <w:r w:rsidR="00092B77">
        <w:rPr>
          <w:rFonts w:hint="eastAsia"/>
          <w:bCs/>
          <w:sz w:val="24"/>
        </w:rPr>
        <w:t>其中</w:t>
      </w:r>
      <w:r w:rsidR="00FF2B54" w:rsidRPr="00FF2B54">
        <w:rPr>
          <w:rFonts w:hint="eastAsia"/>
          <w:bCs/>
          <w:sz w:val="24"/>
        </w:rPr>
        <w:t>，对持续持有期少于</w:t>
      </w:r>
      <w:r w:rsidR="00FF2B54" w:rsidRPr="00FF2B54">
        <w:rPr>
          <w:rFonts w:hint="eastAsia"/>
          <w:bCs/>
          <w:sz w:val="24"/>
        </w:rPr>
        <w:t>7</w:t>
      </w:r>
      <w:r w:rsidR="00FF2B54" w:rsidRPr="00FF2B54">
        <w:rPr>
          <w:rFonts w:hint="eastAsia"/>
          <w:bCs/>
          <w:sz w:val="24"/>
        </w:rPr>
        <w:t>日的基金份额持有人收取不低于</w:t>
      </w:r>
      <w:r w:rsidR="00FF2B54" w:rsidRPr="00FF2B54">
        <w:rPr>
          <w:rFonts w:hint="eastAsia"/>
          <w:bCs/>
          <w:sz w:val="24"/>
        </w:rPr>
        <w:t>1.5%</w:t>
      </w:r>
      <w:r w:rsidR="00FF2B54" w:rsidRPr="00FF2B54">
        <w:rPr>
          <w:rFonts w:hint="eastAsia"/>
          <w:bCs/>
          <w:sz w:val="24"/>
        </w:rPr>
        <w:t>的赎回费并全额计入基金财产。</w:t>
      </w:r>
    </w:p>
    <w:p w14:paraId="3BCCA6B1" w14:textId="51C269B2" w:rsidR="00F3272B" w:rsidRDefault="007E6EE7">
      <w:pPr>
        <w:adjustRightInd w:val="0"/>
        <w:snapToGrid w:val="0"/>
        <w:spacing w:line="360" w:lineRule="auto"/>
        <w:ind w:firstLineChars="200" w:firstLine="480"/>
        <w:rPr>
          <w:bCs/>
          <w:sz w:val="24"/>
        </w:rPr>
      </w:pPr>
      <w:r>
        <w:rPr>
          <w:bCs/>
          <w:sz w:val="24"/>
        </w:rPr>
        <w:t>7</w:t>
      </w:r>
      <w:r w:rsidR="005D0813" w:rsidRPr="00613BD5">
        <w:rPr>
          <w:rFonts w:hint="eastAsia"/>
          <w:bCs/>
          <w:sz w:val="24"/>
        </w:rPr>
        <w:t>、</w:t>
      </w:r>
      <w:r w:rsidR="005D0813" w:rsidRPr="00613BD5">
        <w:rPr>
          <w:bCs/>
          <w:sz w:val="24"/>
        </w:rPr>
        <w:t>本基金的申购费用最高不超过申购金额的</w:t>
      </w:r>
      <w:r w:rsidR="005D0813" w:rsidRPr="00613BD5">
        <w:rPr>
          <w:rFonts w:hint="eastAsia"/>
          <w:bCs/>
          <w:sz w:val="24"/>
        </w:rPr>
        <w:t>5%</w:t>
      </w:r>
      <w:r w:rsidR="005D0813" w:rsidRPr="00613BD5">
        <w:rPr>
          <w:bCs/>
          <w:sz w:val="24"/>
        </w:rPr>
        <w:t>，赎回费用最高不超过赎回金额的</w:t>
      </w:r>
      <w:r w:rsidR="005D0813" w:rsidRPr="00613BD5">
        <w:rPr>
          <w:rFonts w:hint="eastAsia"/>
          <w:bCs/>
          <w:sz w:val="24"/>
        </w:rPr>
        <w:t>5%</w:t>
      </w:r>
      <w:r w:rsidR="005D0813"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04613">
        <w:rPr>
          <w:bCs/>
          <w:sz w:val="24"/>
        </w:rPr>
        <w:t>指定媒介</w:t>
      </w:r>
      <w:r w:rsidR="005D0813" w:rsidRPr="00613BD5">
        <w:rPr>
          <w:bCs/>
          <w:sz w:val="24"/>
        </w:rPr>
        <w:t>上公告。</w:t>
      </w:r>
    </w:p>
    <w:p w14:paraId="3523ACA4" w14:textId="2A5DC3C8" w:rsidR="00F3272B" w:rsidRDefault="007E6EE7">
      <w:pPr>
        <w:adjustRightInd w:val="0"/>
        <w:snapToGrid w:val="0"/>
        <w:spacing w:line="360" w:lineRule="auto"/>
        <w:ind w:firstLineChars="200" w:firstLine="480"/>
        <w:rPr>
          <w:bCs/>
          <w:sz w:val="24"/>
        </w:rPr>
      </w:pPr>
      <w:r>
        <w:rPr>
          <w:bCs/>
          <w:sz w:val="24"/>
        </w:rPr>
        <w:t>8</w:t>
      </w:r>
      <w:r w:rsidR="005D0813" w:rsidRPr="00613BD5">
        <w:rPr>
          <w:rFonts w:hint="eastAsia"/>
          <w:bCs/>
          <w:sz w:val="24"/>
        </w:rPr>
        <w:t>、</w:t>
      </w:r>
      <w:r w:rsidR="005D0813"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5D0813" w:rsidRPr="00641291">
        <w:rPr>
          <w:rFonts w:ascii="宋体" w:hAnsi="宋体" w:hint="eastAsia"/>
          <w:sz w:val="24"/>
          <w:szCs w:val="18"/>
        </w:rPr>
        <w:t>调低</w:t>
      </w:r>
      <w:r w:rsidR="005D0813" w:rsidRPr="00613BD5">
        <w:rPr>
          <w:rFonts w:ascii="宋体" w:hAnsi="宋体" w:hint="eastAsia"/>
          <w:sz w:val="24"/>
          <w:szCs w:val="18"/>
        </w:rPr>
        <w:t>基金申购费率、赎回费率和转换费率。</w:t>
      </w:r>
    </w:p>
    <w:p w14:paraId="34A2EF56" w14:textId="77777777" w:rsidR="00F3272B" w:rsidRDefault="00F3272B">
      <w:pPr>
        <w:adjustRightInd w:val="0"/>
        <w:snapToGrid w:val="0"/>
        <w:spacing w:line="360" w:lineRule="auto"/>
        <w:ind w:firstLineChars="200" w:firstLine="480"/>
        <w:rPr>
          <w:bCs/>
          <w:sz w:val="24"/>
        </w:rPr>
      </w:pPr>
    </w:p>
    <w:p w14:paraId="69C49553" w14:textId="77777777"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14:paraId="35A17E40"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lastRenderedPageBreak/>
        <w:t>发生下列情况时，基金管理人可拒绝或暂停接受投资人的申购申请：</w:t>
      </w:r>
    </w:p>
    <w:p w14:paraId="0F7522B6"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14:paraId="1BC16235"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、证券交易所交易时间临时停市，导致基金管理人无法计算当日基金资产净值。</w:t>
      </w:r>
    </w:p>
    <w:p w14:paraId="64E146AC"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14:paraId="31610FE6" w14:textId="77777777"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、基金管理人认为接受某笔或某些申购申请可能会影响或损害现有基金份额持有人利益时。</w:t>
      </w:r>
    </w:p>
    <w:p w14:paraId="73ABB51B" w14:textId="77777777" w:rsidR="00F3272B" w:rsidRDefault="005D0813">
      <w:pPr>
        <w:adjustRightInd w:val="0"/>
        <w:snapToGrid w:val="0"/>
        <w:spacing w:line="360" w:lineRule="auto"/>
        <w:ind w:firstLineChars="200" w:firstLine="480"/>
        <w:rPr>
          <w:rFonts w:hAnsi="宋体"/>
          <w:sz w:val="24"/>
          <w:szCs w:val="18"/>
        </w:rPr>
      </w:pPr>
      <w:r w:rsidRPr="00613BD5">
        <w:rPr>
          <w:sz w:val="24"/>
          <w:szCs w:val="18"/>
        </w:rPr>
        <w:t>5</w:t>
      </w:r>
      <w:r w:rsidRPr="00613BD5">
        <w:rPr>
          <w:rFonts w:hAnsi="宋体" w:hint="eastAsia"/>
          <w:sz w:val="24"/>
          <w:szCs w:val="18"/>
        </w:rPr>
        <w:t>、基金资产规模过大，使基金管理人无法找到合适的投资品种，或其他可能对基金业绩产生负面影响，从而损害现有基金份额持有人利益的情形。</w:t>
      </w:r>
    </w:p>
    <w:p w14:paraId="1D4FC2C0" w14:textId="77777777" w:rsidR="00FF2B54" w:rsidRDefault="00FF2B54">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以上的资产出现无可参考的活跃市场价格且采用估值技术仍导致公允价值存在重大不确定性时，经与基金托管人协商确认后，基金管理人应当暂停接受基金申购申请</w:t>
      </w:r>
      <w:r>
        <w:rPr>
          <w:rFonts w:hint="eastAsia"/>
          <w:bCs/>
          <w:sz w:val="24"/>
          <w:szCs w:val="18"/>
        </w:rPr>
        <w:t>。</w:t>
      </w:r>
    </w:p>
    <w:p w14:paraId="17EEEFA2" w14:textId="77777777" w:rsidR="00FF2B54" w:rsidRPr="005D797F" w:rsidRDefault="00FF2B54">
      <w:pPr>
        <w:adjustRightInd w:val="0"/>
        <w:snapToGrid w:val="0"/>
        <w:spacing w:line="360" w:lineRule="auto"/>
        <w:ind w:firstLineChars="200" w:firstLine="480"/>
        <w:rPr>
          <w:sz w:val="24"/>
          <w:szCs w:val="18"/>
          <w:lang w:val="x-none"/>
        </w:rPr>
      </w:pPr>
      <w:r>
        <w:rPr>
          <w:rFonts w:hint="eastAsia"/>
          <w:sz w:val="24"/>
          <w:szCs w:val="18"/>
        </w:rPr>
        <w:t>7</w:t>
      </w:r>
      <w:r>
        <w:rPr>
          <w:rFonts w:hint="eastAsia"/>
          <w:sz w:val="24"/>
          <w:szCs w:val="18"/>
        </w:rPr>
        <w:t>、</w:t>
      </w:r>
      <w:r w:rsidRPr="00FF2B54">
        <w:rPr>
          <w:rFonts w:hint="eastAsia"/>
          <w:sz w:val="24"/>
          <w:szCs w:val="18"/>
        </w:rPr>
        <w:t>基金管理人接受某笔或者某些申购申请有可能导致单一投资者持有基金份额的比例超过</w:t>
      </w:r>
      <w:r w:rsidRPr="00FF2B54">
        <w:rPr>
          <w:rFonts w:hint="eastAsia"/>
          <w:sz w:val="24"/>
          <w:szCs w:val="18"/>
        </w:rPr>
        <w:t>50%</w:t>
      </w:r>
      <w:r w:rsidRPr="00FF2B54">
        <w:rPr>
          <w:rFonts w:hint="eastAsia"/>
          <w:sz w:val="24"/>
          <w:szCs w:val="18"/>
        </w:rPr>
        <w:t>，或者变相规避</w:t>
      </w:r>
      <w:r w:rsidRPr="00FF2B54">
        <w:rPr>
          <w:rFonts w:hint="eastAsia"/>
          <w:sz w:val="24"/>
          <w:szCs w:val="18"/>
        </w:rPr>
        <w:t>50%</w:t>
      </w:r>
      <w:r w:rsidRPr="00FF2B54">
        <w:rPr>
          <w:rFonts w:hint="eastAsia"/>
          <w:sz w:val="24"/>
          <w:szCs w:val="18"/>
        </w:rPr>
        <w:t>集中度的情形。出现上述</w:t>
      </w:r>
      <w:r w:rsidRPr="00FF2B54">
        <w:rPr>
          <w:sz w:val="24"/>
          <w:szCs w:val="18"/>
        </w:rPr>
        <w:t>情形时，基金管理人有权将上述申购申请全部或部分确认失败。</w:t>
      </w:r>
    </w:p>
    <w:p w14:paraId="446BCFF3" w14:textId="636A038A" w:rsidR="00F3272B" w:rsidRDefault="00FF2B54">
      <w:pPr>
        <w:adjustRightInd w:val="0"/>
        <w:snapToGrid w:val="0"/>
        <w:spacing w:line="360" w:lineRule="auto"/>
        <w:ind w:firstLineChars="200" w:firstLine="480"/>
        <w:rPr>
          <w:sz w:val="24"/>
          <w:szCs w:val="18"/>
        </w:rPr>
      </w:pPr>
      <w:r>
        <w:rPr>
          <w:sz w:val="24"/>
          <w:szCs w:val="18"/>
        </w:rPr>
        <w:t>8</w:t>
      </w:r>
      <w:r w:rsidR="005D0813" w:rsidRPr="00613BD5">
        <w:rPr>
          <w:rFonts w:hAnsi="宋体" w:hint="eastAsia"/>
          <w:sz w:val="24"/>
          <w:szCs w:val="18"/>
        </w:rPr>
        <w:t>、法律法规规定或中国证监会认定的其他情形。</w:t>
      </w:r>
    </w:p>
    <w:p w14:paraId="77157CA8" w14:textId="208D9C1D"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00FF2B54">
        <w:rPr>
          <w:rFonts w:hint="eastAsia"/>
          <w:sz w:val="24"/>
          <w:szCs w:val="18"/>
        </w:rPr>
        <w:t>、</w:t>
      </w:r>
      <w:r w:rsidR="00FF2B54">
        <w:rPr>
          <w:rFonts w:hint="eastAsia"/>
          <w:sz w:val="24"/>
          <w:szCs w:val="18"/>
        </w:rPr>
        <w:t>8</w:t>
      </w:r>
      <w:r w:rsidRPr="00613BD5">
        <w:rPr>
          <w:rFonts w:hAnsi="宋体"/>
          <w:sz w:val="24"/>
          <w:szCs w:val="18"/>
        </w:rPr>
        <w:t>项暂停申购情形且基金管理人决定暂停申购时，基金管理人应当根据有关规定在</w:t>
      </w:r>
      <w:r w:rsidR="00904613">
        <w:rPr>
          <w:rFonts w:hAnsi="宋体"/>
          <w:sz w:val="24"/>
          <w:szCs w:val="18"/>
        </w:rPr>
        <w:t>指定媒介</w:t>
      </w:r>
      <w:r w:rsidRPr="00613BD5">
        <w:rPr>
          <w:rFonts w:hAnsi="宋体"/>
          <w:sz w:val="24"/>
          <w:szCs w:val="18"/>
        </w:rPr>
        <w:t>上刊登暂停申购公告。如果投资人的申购申请被拒绝，被拒绝的申购款项将退还给投资人。在暂停申购的情况消除时，基金管理人应及时恢复申购业务的办理。</w:t>
      </w:r>
      <w:bookmarkStart w:id="80" w:name="_Hlt70481650"/>
      <w:bookmarkEnd w:id="80"/>
    </w:p>
    <w:p w14:paraId="0E5C4201" w14:textId="77777777" w:rsidR="00F3272B" w:rsidRDefault="00F3272B">
      <w:pPr>
        <w:adjustRightInd w:val="0"/>
        <w:snapToGrid w:val="0"/>
        <w:spacing w:line="360" w:lineRule="auto"/>
        <w:ind w:firstLineChars="200" w:firstLine="480"/>
        <w:rPr>
          <w:bCs/>
          <w:sz w:val="24"/>
        </w:rPr>
      </w:pPr>
    </w:p>
    <w:p w14:paraId="045CD557" w14:textId="77777777"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14:paraId="78712E30" w14:textId="77777777"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14:paraId="2905E17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14:paraId="61A89AE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14:paraId="1C4C757A"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、证券交易所交易时间临时停市，导致基金管理人无法计算当日基金资产</w:t>
      </w:r>
      <w:bookmarkStart w:id="81" w:name="_Hlt152500890"/>
      <w:r w:rsidRPr="00613BD5">
        <w:rPr>
          <w:rFonts w:hint="eastAsia"/>
          <w:bCs/>
          <w:sz w:val="24"/>
        </w:rPr>
        <w:t>净值。</w:t>
      </w:r>
    </w:p>
    <w:p w14:paraId="3C439B11"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1"/>
    <w:p w14:paraId="194740E0" w14:textId="15D1C36F" w:rsidR="00FF2B54" w:rsidRDefault="00B56121">
      <w:pPr>
        <w:adjustRightInd w:val="0"/>
        <w:snapToGrid w:val="0"/>
        <w:spacing w:line="360" w:lineRule="auto"/>
        <w:ind w:firstLineChars="200" w:firstLine="480"/>
        <w:rPr>
          <w:sz w:val="24"/>
          <w:szCs w:val="18"/>
        </w:rPr>
      </w:pPr>
      <w:r>
        <w:rPr>
          <w:bCs/>
          <w:sz w:val="24"/>
        </w:rPr>
        <w:t>5</w:t>
      </w:r>
      <w:r w:rsidR="00FF2B54">
        <w:rPr>
          <w:rFonts w:hint="eastAsia"/>
          <w:sz w:val="24"/>
          <w:szCs w:val="18"/>
        </w:rPr>
        <w:t>、</w:t>
      </w:r>
      <w:r w:rsidR="00FF2B54" w:rsidRPr="00FF2B54">
        <w:rPr>
          <w:rFonts w:hint="eastAsia"/>
          <w:bCs/>
          <w:sz w:val="24"/>
          <w:szCs w:val="18"/>
        </w:rPr>
        <w:t>当前一估值日基金资产净值</w:t>
      </w:r>
      <w:r w:rsidR="00FF2B54" w:rsidRPr="00FF2B54">
        <w:rPr>
          <w:rFonts w:hint="eastAsia"/>
          <w:bCs/>
          <w:sz w:val="24"/>
          <w:szCs w:val="18"/>
        </w:rPr>
        <w:t>50%</w:t>
      </w:r>
      <w:r w:rsidR="00FF2B54" w:rsidRPr="00FF2B54">
        <w:rPr>
          <w:rFonts w:hint="eastAsia"/>
          <w:bCs/>
          <w:sz w:val="24"/>
          <w:szCs w:val="18"/>
        </w:rPr>
        <w:t>以上的资产出现无可参考的活跃市场价格</w:t>
      </w:r>
      <w:r w:rsidR="00FF2B54" w:rsidRPr="00FF2B54">
        <w:rPr>
          <w:rFonts w:hint="eastAsia"/>
          <w:bCs/>
          <w:sz w:val="24"/>
          <w:szCs w:val="18"/>
        </w:rPr>
        <w:lastRenderedPageBreak/>
        <w:t>且采用估值技术仍导致公允价值存在重大不确定性时，经与基金托管人协商确认后，基金管理人应当暂停接受基金赎回申请或延缓支付赎回款项</w:t>
      </w:r>
      <w:r w:rsidR="00FF2B54">
        <w:rPr>
          <w:rFonts w:hint="eastAsia"/>
          <w:bCs/>
          <w:sz w:val="24"/>
          <w:szCs w:val="18"/>
        </w:rPr>
        <w:t>。</w:t>
      </w:r>
    </w:p>
    <w:p w14:paraId="5D909D80" w14:textId="2B4331E6" w:rsidR="00F3272B" w:rsidRDefault="00B56121">
      <w:pPr>
        <w:adjustRightInd w:val="0"/>
        <w:snapToGrid w:val="0"/>
        <w:spacing w:line="360" w:lineRule="auto"/>
        <w:ind w:firstLineChars="200" w:firstLine="480"/>
        <w:rPr>
          <w:bCs/>
          <w:sz w:val="24"/>
        </w:rPr>
      </w:pPr>
      <w:r>
        <w:rPr>
          <w:sz w:val="24"/>
          <w:szCs w:val="18"/>
        </w:rPr>
        <w:t>6</w:t>
      </w:r>
      <w:r w:rsidR="005D0813" w:rsidRPr="00613BD5">
        <w:rPr>
          <w:rFonts w:hAnsi="宋体"/>
          <w:sz w:val="24"/>
          <w:szCs w:val="18"/>
        </w:rPr>
        <w:t>、</w:t>
      </w:r>
      <w:r w:rsidR="005D0813" w:rsidRPr="00613BD5">
        <w:rPr>
          <w:rFonts w:hint="eastAsia"/>
          <w:bCs/>
          <w:sz w:val="24"/>
        </w:rPr>
        <w:t>法律法规规定或中国证监会认定的其他情形。</w:t>
      </w:r>
    </w:p>
    <w:p w14:paraId="0FF72652" w14:textId="28E8B984" w:rsidR="00F3272B" w:rsidRDefault="005D0813" w:rsidP="00F51B0E">
      <w:pPr>
        <w:adjustRightInd w:val="0"/>
        <w:snapToGrid w:val="0"/>
        <w:spacing w:line="360" w:lineRule="auto"/>
        <w:ind w:firstLineChars="200" w:firstLine="480"/>
        <w:rPr>
          <w:bCs/>
        </w:rPr>
      </w:pPr>
      <w:r w:rsidRPr="00613BD5">
        <w:rPr>
          <w:rFonts w:hint="eastAsia"/>
          <w:bCs/>
          <w:sz w:val="24"/>
        </w:rPr>
        <w:t>发生上述情形且基金管理人决定暂停接受投资人的赎回申请或延缓支付赎回款项时，基金管理人应在当日报中国证监会备案，已确认</w:t>
      </w:r>
      <w:r w:rsidRPr="00613BD5">
        <w:rPr>
          <w:bCs/>
          <w:sz w:val="24"/>
        </w:rPr>
        <w:t>的赎回申请，基金管理人应足额支付；如暂时不能足额支付，应将可支付部分按单个账户申请量占申请总量的比例分配给赎回申请人，未支付部分可延期支付</w:t>
      </w:r>
      <w:r w:rsidRPr="00613BD5">
        <w:rPr>
          <w:rFonts w:hint="eastAsia"/>
          <w:bCs/>
          <w:sz w:val="24"/>
        </w:rPr>
        <w:t>，并以后续开放日的</w:t>
      </w:r>
      <w:r w:rsidR="00171E15">
        <w:rPr>
          <w:rFonts w:hint="eastAsia"/>
          <w:bCs/>
          <w:sz w:val="24"/>
        </w:rPr>
        <w:t>该类</w:t>
      </w:r>
      <w:r w:rsidRPr="00613BD5">
        <w:rPr>
          <w:rFonts w:hint="eastAsia"/>
          <w:bCs/>
          <w:sz w:val="24"/>
        </w:rPr>
        <w:t>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5E412" w14:textId="77777777" w:rsidR="00F3272B" w:rsidRDefault="00F3272B">
      <w:pPr>
        <w:adjustRightInd w:val="0"/>
        <w:snapToGrid w:val="0"/>
        <w:spacing w:line="360" w:lineRule="auto"/>
        <w:ind w:firstLineChars="200" w:firstLine="480"/>
        <w:rPr>
          <w:bCs/>
          <w:sz w:val="24"/>
        </w:rPr>
      </w:pPr>
    </w:p>
    <w:p w14:paraId="068B3692" w14:textId="77777777"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14:paraId="25B9431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14:paraId="4F4F070B" w14:textId="77777777" w:rsidR="00F3272B" w:rsidRDefault="005D0813">
      <w:pPr>
        <w:adjustRightInd w:val="0"/>
        <w:snapToGrid w:val="0"/>
        <w:spacing w:line="360" w:lineRule="auto"/>
        <w:ind w:firstLineChars="200" w:firstLine="480"/>
        <w:rPr>
          <w:bCs/>
          <w:sz w:val="24"/>
        </w:rPr>
      </w:pPr>
      <w:r w:rsidRPr="00613BD5">
        <w:rPr>
          <w:bCs/>
          <w:sz w:val="24"/>
        </w:rPr>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14:paraId="25CE145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14:paraId="6DEF94FD" w14:textId="77777777"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14:paraId="1B33950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14:paraId="24E86B88" w14:textId="1A4F885E"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197BEE">
        <w:rPr>
          <w:rFonts w:hint="eastAsia"/>
          <w:bCs/>
          <w:sz w:val="24"/>
        </w:rPr>
        <w:t>该类</w:t>
      </w:r>
      <w:r w:rsidRPr="00613BD5">
        <w:rPr>
          <w:bCs/>
          <w:sz w:val="24"/>
        </w:rPr>
        <w:t>基金份额净值为基础计算赎回金额，以此类推，直到全部赎回</w:t>
      </w:r>
      <w:r w:rsidRPr="00613BD5">
        <w:rPr>
          <w:bCs/>
          <w:sz w:val="24"/>
        </w:rPr>
        <w:lastRenderedPageBreak/>
        <w:t>为止。如投资人在提交赎回申请时未作明确选择，投资人未能赎回部分作自动延期赎回处理。</w:t>
      </w:r>
    </w:p>
    <w:p w14:paraId="03721946" w14:textId="6BE6DED0" w:rsidR="00FF2B54" w:rsidRDefault="00700305">
      <w:pPr>
        <w:adjustRightInd w:val="0"/>
        <w:snapToGrid w:val="0"/>
        <w:spacing w:line="360" w:lineRule="auto"/>
        <w:ind w:firstLineChars="200" w:firstLine="480"/>
        <w:rPr>
          <w:bCs/>
          <w:sz w:val="24"/>
        </w:rPr>
      </w:pPr>
      <w:r w:rsidRPr="00700305">
        <w:rPr>
          <w:rFonts w:hint="eastAsia"/>
          <w:bCs/>
          <w:sz w:val="24"/>
        </w:rPr>
        <w:t>本基金发生巨额赎回且单个基金份额持有人的赎回申请超过上一日基金总份额</w:t>
      </w:r>
      <w:r w:rsidRPr="00700305">
        <w:rPr>
          <w:rFonts w:hint="eastAsia"/>
          <w:bCs/>
          <w:sz w:val="24"/>
        </w:rPr>
        <w:t>20%</w:t>
      </w:r>
      <w:r w:rsidRPr="00700305">
        <w:rPr>
          <w:rFonts w:hint="eastAsia"/>
          <w:bCs/>
          <w:sz w:val="24"/>
        </w:rPr>
        <w:t>的情形下，基金管理人有权采取如下措施：对于基金份额持有人当日超过</w:t>
      </w:r>
      <w:r w:rsidRPr="00700305">
        <w:rPr>
          <w:rFonts w:hint="eastAsia"/>
          <w:bCs/>
          <w:sz w:val="24"/>
        </w:rPr>
        <w:t>20%</w:t>
      </w:r>
      <w:r w:rsidRPr="00700305">
        <w:rPr>
          <w:rFonts w:hint="eastAsia"/>
          <w:bCs/>
          <w:sz w:val="24"/>
        </w:rPr>
        <w:t>的赎回申请，可以对其赎回申请延期办理；对于基金份额持有人未超过上述比例的部分，基金管理人可以根据前段“（</w:t>
      </w:r>
      <w:r w:rsidRPr="00700305">
        <w:rPr>
          <w:rFonts w:hint="eastAsia"/>
          <w:bCs/>
          <w:sz w:val="24"/>
        </w:rPr>
        <w:t>1</w:t>
      </w:r>
      <w:r w:rsidRPr="00700305">
        <w:rPr>
          <w:rFonts w:hint="eastAsia"/>
          <w:bCs/>
          <w:sz w:val="24"/>
        </w:rPr>
        <w:t>）全额赎回”或“（</w:t>
      </w:r>
      <w:r w:rsidRPr="00700305">
        <w:rPr>
          <w:rFonts w:hint="eastAsia"/>
          <w:bCs/>
          <w:sz w:val="24"/>
        </w:rPr>
        <w:t>2</w:t>
      </w:r>
      <w:r w:rsidRPr="00700305">
        <w:rPr>
          <w:rFonts w:hint="eastAsia"/>
          <w:bCs/>
          <w:sz w:val="24"/>
        </w:rPr>
        <w:t>）部分延期赎回”的约定方式与其他基金份额持有人的赎回申请一并办理。但是，如基金份额持有人在当日选择取消赎回，则其当日未获受理的部分赎回申请将被撤销。</w:t>
      </w:r>
    </w:p>
    <w:p w14:paraId="4B40563D" w14:textId="4BDDFD5A"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w:t>
      </w:r>
      <w:r w:rsidR="00904613">
        <w:rPr>
          <w:bCs/>
          <w:sz w:val="24"/>
        </w:rPr>
        <w:t>指定媒介</w:t>
      </w:r>
      <w:r w:rsidRPr="00613BD5">
        <w:rPr>
          <w:bCs/>
          <w:sz w:val="24"/>
        </w:rPr>
        <w:t>上进行公告。</w:t>
      </w:r>
    </w:p>
    <w:p w14:paraId="7E394AC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14:paraId="76F5E431" w14:textId="242211B7"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w:t>
      </w:r>
      <w:r w:rsidR="00C2623B" w:rsidRPr="00C2623B">
        <w:rPr>
          <w:rFonts w:hint="eastAsia"/>
          <w:bCs/>
          <w:sz w:val="24"/>
        </w:rPr>
        <w:t>并在</w:t>
      </w:r>
      <w:r w:rsidR="00C2623B" w:rsidRPr="00C2623B">
        <w:rPr>
          <w:rFonts w:hint="eastAsia"/>
          <w:bCs/>
          <w:sz w:val="24"/>
        </w:rPr>
        <w:t>2</w:t>
      </w:r>
      <w:r w:rsidR="00C2623B" w:rsidRPr="00C2623B">
        <w:rPr>
          <w:rFonts w:hint="eastAsia"/>
          <w:bCs/>
          <w:sz w:val="24"/>
        </w:rPr>
        <w:t>日</w:t>
      </w:r>
      <w:r w:rsidR="00C2623B">
        <w:rPr>
          <w:rFonts w:hint="eastAsia"/>
          <w:bCs/>
          <w:sz w:val="24"/>
        </w:rPr>
        <w:t>内</w:t>
      </w:r>
      <w:r w:rsidRPr="00613BD5">
        <w:rPr>
          <w:bCs/>
          <w:sz w:val="24"/>
        </w:rPr>
        <w:t>在</w:t>
      </w:r>
      <w:r w:rsidR="00904613">
        <w:rPr>
          <w:bCs/>
          <w:sz w:val="24"/>
        </w:rPr>
        <w:t>指定媒介</w:t>
      </w:r>
      <w:r w:rsidRPr="00613BD5">
        <w:rPr>
          <w:bCs/>
          <w:sz w:val="24"/>
        </w:rPr>
        <w:t>上刊登公告。</w:t>
      </w:r>
    </w:p>
    <w:p w14:paraId="52402569" w14:textId="77777777" w:rsidR="00F3272B" w:rsidRDefault="00F3272B">
      <w:pPr>
        <w:adjustRightInd w:val="0"/>
        <w:snapToGrid w:val="0"/>
        <w:spacing w:line="360" w:lineRule="auto"/>
        <w:ind w:firstLineChars="200" w:firstLine="480"/>
        <w:rPr>
          <w:bCs/>
          <w:sz w:val="24"/>
        </w:rPr>
      </w:pPr>
    </w:p>
    <w:p w14:paraId="01E7FF7F" w14:textId="77777777"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14:paraId="3C415027" w14:textId="4A0E68F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w:t>
      </w:r>
      <w:r w:rsidR="00B16C5E">
        <w:rPr>
          <w:rFonts w:hint="eastAsia"/>
          <w:bCs/>
          <w:sz w:val="24"/>
        </w:rPr>
        <w:t>应</w:t>
      </w:r>
      <w:r w:rsidRPr="00613BD5">
        <w:rPr>
          <w:bCs/>
          <w:sz w:val="24"/>
        </w:rPr>
        <w:t>在规定期限内在</w:t>
      </w:r>
      <w:r w:rsidR="00904613">
        <w:rPr>
          <w:bCs/>
          <w:sz w:val="24"/>
        </w:rPr>
        <w:t>指定媒介</w:t>
      </w:r>
      <w:r w:rsidRPr="00613BD5">
        <w:rPr>
          <w:bCs/>
          <w:sz w:val="24"/>
        </w:rPr>
        <w:t>上刊登暂停公告。</w:t>
      </w:r>
    </w:p>
    <w:p w14:paraId="30ACB7AC" w14:textId="13455953" w:rsidR="00D8614B" w:rsidRDefault="005D0813">
      <w:pPr>
        <w:adjustRightInd w:val="0"/>
        <w:snapToGrid w:val="0"/>
        <w:spacing w:line="360" w:lineRule="auto"/>
        <w:ind w:firstLineChars="200" w:firstLine="480"/>
        <w:rPr>
          <w:bCs/>
          <w:sz w:val="24"/>
          <w:szCs w:val="20"/>
        </w:rPr>
      </w:pPr>
      <w:r w:rsidRPr="00E44BA1">
        <w:rPr>
          <w:bCs/>
          <w:sz w:val="24"/>
        </w:rPr>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，基金重新开放申购或赎回时，基金管理人应依照《信息披露办法》的有关规定，在</w:t>
      </w:r>
      <w:r w:rsidR="00904613">
        <w:rPr>
          <w:rFonts w:hint="eastAsia"/>
          <w:bCs/>
          <w:sz w:val="24"/>
          <w:szCs w:val="20"/>
        </w:rPr>
        <w:t>指定媒介</w:t>
      </w:r>
      <w:r w:rsidRPr="00613BD5">
        <w:rPr>
          <w:rFonts w:hint="eastAsia"/>
          <w:bCs/>
          <w:sz w:val="24"/>
          <w:szCs w:val="20"/>
        </w:rPr>
        <w:t>上刊登基金重新开放申购或赎回公告，并公告最近</w:t>
      </w:r>
      <w:r w:rsidRPr="00613BD5">
        <w:rPr>
          <w:bCs/>
          <w:sz w:val="24"/>
          <w:szCs w:val="20"/>
        </w:rPr>
        <w:t>1</w:t>
      </w:r>
      <w:r w:rsidRPr="00613BD5">
        <w:rPr>
          <w:rFonts w:hint="eastAsia"/>
          <w:bCs/>
          <w:sz w:val="24"/>
          <w:szCs w:val="20"/>
        </w:rPr>
        <w:t>个开放日</w:t>
      </w:r>
      <w:r w:rsidR="00C23C43" w:rsidRPr="000535BC">
        <w:rPr>
          <w:rFonts w:hint="eastAsia"/>
          <w:bCs/>
          <w:sz w:val="24"/>
        </w:rPr>
        <w:t>各类基金份额</w:t>
      </w:r>
      <w:r w:rsidRPr="00613BD5">
        <w:rPr>
          <w:rFonts w:hint="eastAsia"/>
          <w:bCs/>
          <w:sz w:val="24"/>
          <w:szCs w:val="20"/>
        </w:rPr>
        <w:t>的基金份额净值。</w:t>
      </w:r>
    </w:p>
    <w:p w14:paraId="6D0F013F" w14:textId="4DCD02EB"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周，基金管理人可根据实际情况在暂停公告中明确重新开放申购或赎回的时间，届时不再另行发布重新开放的公告；或者最迟于重新开放日在至少一家</w:t>
      </w:r>
      <w:r w:rsidR="00904613">
        <w:rPr>
          <w:rFonts w:hint="eastAsia"/>
          <w:bCs/>
          <w:sz w:val="24"/>
        </w:rPr>
        <w:t>指定媒介</w:t>
      </w:r>
      <w:r w:rsidRPr="00E44BA1">
        <w:rPr>
          <w:rFonts w:hint="eastAsia"/>
          <w:bCs/>
          <w:sz w:val="24"/>
        </w:rPr>
        <w:t>上刊登重新开放申购或赎回的公告。</w:t>
      </w:r>
    </w:p>
    <w:p w14:paraId="73AFBDD4" w14:textId="4CF5CBCF"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周，基金管理人最迟于重新开放日在至少一家</w:t>
      </w:r>
      <w:r w:rsidR="00904613">
        <w:rPr>
          <w:rFonts w:hint="eastAsia"/>
          <w:bCs/>
          <w:sz w:val="24"/>
        </w:rPr>
        <w:t>指定媒介</w:t>
      </w:r>
      <w:r w:rsidRPr="00E44BA1">
        <w:rPr>
          <w:rFonts w:hint="eastAsia"/>
          <w:bCs/>
          <w:sz w:val="24"/>
        </w:rPr>
        <w:t>上刊登重新开放申购或赎回的公告。</w:t>
      </w:r>
    </w:p>
    <w:p w14:paraId="3812563E" w14:textId="77777777" w:rsidR="00D8614B" w:rsidRDefault="00D8614B">
      <w:pPr>
        <w:adjustRightInd w:val="0"/>
        <w:snapToGrid w:val="0"/>
        <w:spacing w:line="360" w:lineRule="auto"/>
        <w:ind w:firstLineChars="200" w:firstLine="480"/>
        <w:rPr>
          <w:bCs/>
          <w:sz w:val="24"/>
        </w:rPr>
      </w:pPr>
    </w:p>
    <w:p w14:paraId="3283557A" w14:textId="77777777"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14:paraId="7372F1B3" w14:textId="77777777"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w:t>
      </w:r>
      <w:r w:rsidRPr="00613BD5">
        <w:rPr>
          <w:bCs/>
          <w:sz w:val="24"/>
        </w:rPr>
        <w:lastRenderedPageBreak/>
        <w:t>基金管理人管理的其他基金之间的转换业务，基金转换可以收取一定的转换费，相关规则由基金管理人届时根据相关法律法规及本基金合同的规定制定并公告，并提前告知基金托管人与相关机构。</w:t>
      </w:r>
    </w:p>
    <w:p w14:paraId="1BAF4BB4" w14:textId="77777777" w:rsidR="00D8614B" w:rsidRDefault="00D8614B">
      <w:pPr>
        <w:adjustRightInd w:val="0"/>
        <w:snapToGrid w:val="0"/>
        <w:spacing w:line="360" w:lineRule="auto"/>
        <w:ind w:firstLineChars="200" w:firstLine="480"/>
        <w:rPr>
          <w:bCs/>
          <w:sz w:val="24"/>
        </w:rPr>
      </w:pPr>
    </w:p>
    <w:p w14:paraId="2EF7EC9E" w14:textId="77777777"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基金的非交易过户</w:t>
      </w:r>
    </w:p>
    <w:p w14:paraId="783D3406" w14:textId="77777777" w:rsidR="00D8614B" w:rsidRDefault="005D0813">
      <w:pPr>
        <w:adjustRightInd w:val="0"/>
        <w:snapToGrid w:val="0"/>
        <w:spacing w:line="360" w:lineRule="auto"/>
        <w:ind w:firstLineChars="200" w:firstLine="480"/>
        <w:rPr>
          <w:bCs/>
          <w:sz w:val="24"/>
        </w:rPr>
      </w:pPr>
      <w:r w:rsidRPr="00613BD5">
        <w:rPr>
          <w:bCs/>
          <w:sz w:val="24"/>
        </w:rPr>
        <w:t>基金的非交易过户是指基金登记机构受理继承、捐赠和司法强制执行</w:t>
      </w:r>
      <w:r w:rsidRPr="00613BD5">
        <w:rPr>
          <w:rFonts w:hint="eastAsia"/>
          <w:bCs/>
          <w:sz w:val="24"/>
        </w:rPr>
        <w:t>等情形</w:t>
      </w:r>
      <w:r w:rsidRPr="00613BD5">
        <w:rPr>
          <w:bCs/>
          <w:sz w:val="24"/>
        </w:rPr>
        <w:t>而产生的非交易过户以及登记机构认可、符合法律法规的其它非交易过户。无论在上述何种情况下，接受划转的主体必须是依法可以持有本基金基金份额的投资人。</w:t>
      </w:r>
    </w:p>
    <w:p w14:paraId="5F01C71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23F6909" w14:textId="77777777" w:rsidR="00D8614B" w:rsidRDefault="00D8614B">
      <w:pPr>
        <w:adjustRightInd w:val="0"/>
        <w:snapToGrid w:val="0"/>
        <w:spacing w:line="360" w:lineRule="auto"/>
        <w:ind w:firstLineChars="200" w:firstLine="480"/>
        <w:rPr>
          <w:bCs/>
          <w:sz w:val="24"/>
        </w:rPr>
      </w:pPr>
    </w:p>
    <w:p w14:paraId="35AD7A80" w14:textId="77777777"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14:paraId="5B41607B" w14:textId="77777777"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14:paraId="761F42AB" w14:textId="77777777" w:rsidR="00D8614B" w:rsidRDefault="00D8614B">
      <w:pPr>
        <w:adjustRightInd w:val="0"/>
        <w:snapToGrid w:val="0"/>
        <w:spacing w:line="360" w:lineRule="auto"/>
        <w:ind w:firstLineChars="200" w:firstLine="480"/>
        <w:rPr>
          <w:bCs/>
          <w:sz w:val="24"/>
        </w:rPr>
      </w:pPr>
    </w:p>
    <w:p w14:paraId="284DA138" w14:textId="77777777"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14:paraId="452EA800" w14:textId="77777777"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EFECDB" w14:textId="77777777" w:rsidR="005D0813" w:rsidRPr="00613BD5" w:rsidRDefault="005D0813" w:rsidP="00E05A46">
      <w:pPr>
        <w:adjustRightInd w:val="0"/>
        <w:snapToGrid w:val="0"/>
        <w:spacing w:line="360" w:lineRule="auto"/>
        <w:ind w:firstLineChars="200" w:firstLine="480"/>
        <w:rPr>
          <w:bCs/>
          <w:sz w:val="24"/>
        </w:rPr>
      </w:pPr>
    </w:p>
    <w:p w14:paraId="745E53C3"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14:paraId="61C0679C" w14:textId="77777777"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14:paraId="2017E6A8" w14:textId="77777777" w:rsidR="00D56F88" w:rsidRDefault="00D56F88">
      <w:pPr>
        <w:adjustRightInd w:val="0"/>
        <w:snapToGrid w:val="0"/>
        <w:spacing w:line="360" w:lineRule="auto"/>
        <w:ind w:firstLineChars="200" w:firstLine="480"/>
        <w:rPr>
          <w:bCs/>
          <w:sz w:val="24"/>
        </w:rPr>
      </w:pPr>
    </w:p>
    <w:p w14:paraId="06612E51" w14:textId="38EBA741" w:rsidR="00D56F88" w:rsidRPr="00D56F88" w:rsidRDefault="00D56F88" w:rsidP="00D56F88">
      <w:pPr>
        <w:adjustRightInd w:val="0"/>
        <w:snapToGrid w:val="0"/>
        <w:spacing w:line="360" w:lineRule="auto"/>
        <w:ind w:firstLineChars="200" w:firstLine="480"/>
        <w:rPr>
          <w:bCs/>
          <w:sz w:val="24"/>
        </w:rPr>
      </w:pPr>
      <w:r>
        <w:rPr>
          <w:rFonts w:hint="eastAsia"/>
          <w:bCs/>
          <w:sz w:val="24"/>
        </w:rPr>
        <w:t>十六、</w:t>
      </w:r>
      <w:r w:rsidRPr="00D56F88">
        <w:rPr>
          <w:rFonts w:hint="eastAsia"/>
          <w:bCs/>
          <w:sz w:val="24"/>
        </w:rPr>
        <w:t>实施侧袋机制期间本基金的申购与赎回</w:t>
      </w:r>
    </w:p>
    <w:p w14:paraId="4FF87028" w14:textId="38F7362C" w:rsidR="00D56F88" w:rsidRDefault="00D56F88" w:rsidP="00D56F88">
      <w:pPr>
        <w:adjustRightInd w:val="0"/>
        <w:snapToGrid w:val="0"/>
        <w:spacing w:line="360" w:lineRule="auto"/>
        <w:ind w:firstLineChars="200" w:firstLine="480"/>
        <w:rPr>
          <w:bCs/>
          <w:sz w:val="24"/>
        </w:rPr>
      </w:pPr>
      <w:r w:rsidRPr="00D56F88">
        <w:rPr>
          <w:rFonts w:hint="eastAsia"/>
          <w:bCs/>
          <w:sz w:val="24"/>
        </w:rPr>
        <w:lastRenderedPageBreak/>
        <w:t>本基金实施侧袋机制的，本基金的申购和赎回安排详见招募说明书或相关公告。</w:t>
      </w:r>
    </w:p>
    <w:p w14:paraId="2D53AA9C" w14:textId="77777777" w:rsidR="005D0813" w:rsidRPr="00613BD5" w:rsidRDefault="005D0813">
      <w:pPr>
        <w:pStyle w:val="1"/>
        <w:spacing w:before="0" w:after="0"/>
        <w:rPr>
          <w:sz w:val="30"/>
        </w:rPr>
      </w:pPr>
      <w:r w:rsidRPr="00613BD5">
        <w:rPr>
          <w:b w:val="0"/>
          <w:bCs/>
        </w:rPr>
        <w:br w:type="page"/>
      </w:r>
      <w:bookmarkStart w:id="82" w:name="_Toc139991737"/>
      <w:bookmarkStart w:id="83" w:name="_Toc123051453"/>
      <w:bookmarkStart w:id="84" w:name="_Toc6405"/>
      <w:bookmarkStart w:id="85" w:name="_Toc14835"/>
      <w:bookmarkStart w:id="86" w:name="_Toc141703887"/>
      <w:bookmarkStart w:id="87" w:name="_Toc31644"/>
      <w:bookmarkStart w:id="88" w:name="_Toc123112235"/>
      <w:bookmarkStart w:id="89" w:name="_Toc31653"/>
      <w:bookmarkStart w:id="90" w:name="_Toc31235"/>
      <w:bookmarkStart w:id="91" w:name="_Toc12245"/>
      <w:bookmarkStart w:id="92" w:name="_Toc312933429"/>
      <w:bookmarkStart w:id="93" w:name="_Toc3601"/>
      <w:bookmarkStart w:id="94" w:name="_Toc15143"/>
      <w:bookmarkStart w:id="95" w:name="_Toc29251"/>
      <w:bookmarkStart w:id="96" w:name="_Toc26207"/>
      <w:bookmarkStart w:id="97" w:name="_Toc98560353"/>
      <w:bookmarkStart w:id="98" w:name="_Toc123102454"/>
      <w:bookmarkStart w:id="99" w:name="_Toc535765915"/>
      <w:r w:rsidRPr="00613BD5">
        <w:rPr>
          <w:sz w:val="30"/>
        </w:rPr>
        <w:lastRenderedPageBreak/>
        <w:t>第七部分</w:t>
      </w:r>
      <w:r w:rsidRPr="00613BD5">
        <w:rPr>
          <w:sz w:val="30"/>
        </w:rPr>
        <w:t xml:space="preserve">  </w:t>
      </w:r>
      <w:r w:rsidRPr="00613BD5">
        <w:rPr>
          <w:sz w:val="30"/>
        </w:rPr>
        <w:t>基金合同当事人及权利义务</w:t>
      </w:r>
      <w:bookmarkStart w:id="100" w:name="_Hlt55355235"/>
      <w:bookmarkStart w:id="101" w:name="_Toc523711668"/>
      <w:bookmarkStart w:id="102" w:name="_Toc79392580"/>
      <w:bookmarkStart w:id="103" w:name="_Toc57530239"/>
      <w:bookmarkStart w:id="104" w:name="_Toc1511823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DC4DB77" w14:textId="77777777" w:rsidR="005D0813" w:rsidRPr="00613BD5" w:rsidRDefault="005D0813" w:rsidP="00E05A46">
      <w:pPr>
        <w:adjustRightInd w:val="0"/>
        <w:snapToGrid w:val="0"/>
        <w:spacing w:line="360" w:lineRule="auto"/>
        <w:ind w:firstLineChars="200" w:firstLine="480"/>
        <w:rPr>
          <w:bCs/>
          <w:sz w:val="24"/>
        </w:rPr>
      </w:pPr>
    </w:p>
    <w:p w14:paraId="0424584C" w14:textId="77777777" w:rsidR="00F3272B" w:rsidRDefault="005D0813">
      <w:pPr>
        <w:adjustRightInd w:val="0"/>
        <w:snapToGrid w:val="0"/>
        <w:spacing w:line="360" w:lineRule="auto"/>
        <w:ind w:firstLineChars="200" w:firstLine="480"/>
        <w:rPr>
          <w:bCs/>
          <w:sz w:val="24"/>
        </w:rPr>
      </w:pPr>
      <w:r w:rsidRPr="00613BD5">
        <w:rPr>
          <w:bCs/>
          <w:sz w:val="24"/>
        </w:rPr>
        <w:t>一、基金</w:t>
      </w:r>
      <w:bookmarkEnd w:id="101"/>
      <w:r w:rsidRPr="00613BD5">
        <w:rPr>
          <w:bCs/>
          <w:sz w:val="24"/>
        </w:rPr>
        <w:t>管理人</w:t>
      </w:r>
      <w:bookmarkEnd w:id="102"/>
      <w:bookmarkEnd w:id="103"/>
      <w:bookmarkEnd w:id="104"/>
    </w:p>
    <w:p w14:paraId="015C1D07" w14:textId="77777777" w:rsidR="00F3272B" w:rsidRDefault="005D0813">
      <w:pPr>
        <w:adjustRightInd w:val="0"/>
        <w:snapToGrid w:val="0"/>
        <w:spacing w:line="360" w:lineRule="auto"/>
        <w:ind w:firstLineChars="200" w:firstLine="480"/>
        <w:rPr>
          <w:bCs/>
          <w:sz w:val="24"/>
        </w:rPr>
      </w:pPr>
      <w:bookmarkStart w:id="105" w:name="_Toc15118235"/>
      <w:r w:rsidRPr="00613BD5">
        <w:rPr>
          <w:bCs/>
          <w:sz w:val="24"/>
        </w:rPr>
        <w:t>（一）</w:t>
      </w:r>
      <w:r w:rsidRPr="00613BD5">
        <w:rPr>
          <w:bCs/>
          <w:sz w:val="24"/>
        </w:rPr>
        <w:tab/>
      </w:r>
      <w:r w:rsidRPr="00613BD5">
        <w:rPr>
          <w:bCs/>
          <w:sz w:val="24"/>
        </w:rPr>
        <w:t>基金管理人简况</w:t>
      </w:r>
      <w:bookmarkEnd w:id="105"/>
    </w:p>
    <w:p w14:paraId="45D2389C" w14:textId="77777777" w:rsidR="00F3272B" w:rsidRDefault="005D0813">
      <w:pPr>
        <w:adjustRightInd w:val="0"/>
        <w:snapToGrid w:val="0"/>
        <w:spacing w:line="360" w:lineRule="auto"/>
        <w:ind w:firstLineChars="200" w:firstLine="480"/>
        <w:rPr>
          <w:bCs/>
          <w:sz w:val="24"/>
        </w:rPr>
      </w:pPr>
      <w:bookmarkStart w:id="106" w:name="_Toc15118236"/>
      <w:bookmarkStart w:id="107" w:name="_Toc15118237"/>
      <w:r w:rsidRPr="00613BD5">
        <w:rPr>
          <w:bCs/>
          <w:sz w:val="24"/>
        </w:rPr>
        <w:t>名称：</w:t>
      </w:r>
      <w:bookmarkEnd w:id="106"/>
      <w:r w:rsidRPr="00613BD5">
        <w:rPr>
          <w:rFonts w:ascii="宋体" w:hAnsi="宋体" w:hint="eastAsia"/>
          <w:sz w:val="24"/>
          <w:szCs w:val="18"/>
        </w:rPr>
        <w:t>交银施罗德</w:t>
      </w:r>
      <w:r w:rsidRPr="00613BD5">
        <w:rPr>
          <w:rFonts w:ascii="宋体" w:hAnsi="宋体" w:hint="eastAsia"/>
          <w:sz w:val="24"/>
        </w:rPr>
        <w:t>基金管理有限公司</w:t>
      </w:r>
    </w:p>
    <w:p w14:paraId="2CD292D0" w14:textId="0C98A742" w:rsidR="00F3272B" w:rsidRDefault="005D0813">
      <w:pPr>
        <w:adjustRightInd w:val="0"/>
        <w:snapToGrid w:val="0"/>
        <w:spacing w:line="360" w:lineRule="auto"/>
        <w:ind w:firstLineChars="200" w:firstLine="480"/>
        <w:rPr>
          <w:bCs/>
          <w:sz w:val="24"/>
        </w:rPr>
      </w:pPr>
      <w:r w:rsidRPr="00613BD5">
        <w:rPr>
          <w:bCs/>
          <w:sz w:val="24"/>
        </w:rPr>
        <w:t>住所：</w:t>
      </w:r>
      <w:r w:rsidR="00DF14CD" w:rsidRPr="001748D2">
        <w:rPr>
          <w:rFonts w:ascii="宋体" w:hAnsi="宋体" w:hint="eastAsia"/>
          <w:sz w:val="24"/>
        </w:rPr>
        <w:t>中国（上海）自由贸易试验区</w:t>
      </w:r>
      <w:r w:rsidRPr="00613BD5">
        <w:rPr>
          <w:rFonts w:ascii="宋体" w:hAnsi="宋体" w:hint="eastAsia"/>
          <w:sz w:val="24"/>
        </w:rPr>
        <w:t>银城中路</w:t>
      </w:r>
      <w:r w:rsidRPr="00613BD5">
        <w:rPr>
          <w:sz w:val="24"/>
        </w:rPr>
        <w:t>188</w:t>
      </w:r>
      <w:r w:rsidRPr="00613BD5">
        <w:rPr>
          <w:rFonts w:ascii="宋体" w:hAnsi="宋体" w:hint="eastAsia"/>
          <w:sz w:val="24"/>
        </w:rPr>
        <w:t>号交通银行大楼二层（裙）</w:t>
      </w:r>
    </w:p>
    <w:p w14:paraId="25570836" w14:textId="57554765" w:rsidR="00F3272B" w:rsidRDefault="005D0813">
      <w:pPr>
        <w:adjustRightInd w:val="0"/>
        <w:snapToGrid w:val="0"/>
        <w:spacing w:line="360" w:lineRule="auto"/>
        <w:ind w:firstLineChars="200" w:firstLine="480"/>
        <w:rPr>
          <w:bCs/>
          <w:sz w:val="24"/>
        </w:rPr>
      </w:pPr>
      <w:r w:rsidRPr="00613BD5">
        <w:rPr>
          <w:bCs/>
          <w:sz w:val="24"/>
        </w:rPr>
        <w:t>法定代表人：</w:t>
      </w:r>
      <w:r w:rsidR="009C4FBC">
        <w:rPr>
          <w:rFonts w:hint="eastAsia"/>
          <w:bCs/>
          <w:sz w:val="24"/>
        </w:rPr>
        <w:t>阮红</w:t>
      </w:r>
    </w:p>
    <w:p w14:paraId="16E2C082" w14:textId="77777777"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14:paraId="13FFFA3F" w14:textId="77777777"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中国证监会证监基金字</w:t>
      </w:r>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14:paraId="5E2FED25"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14:paraId="6FA98F5D"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14:paraId="56EDC457" w14:textId="77777777"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14:paraId="7A922A9F" w14:textId="77777777"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14:paraId="547A20FA"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7"/>
    </w:p>
    <w:p w14:paraId="6C50038A"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54A4B47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4DAC83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6E30A9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5BEC9C7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1F3A5A5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08" w:name="_Hlt88896155"/>
      <w:r w:rsidRPr="00613BD5">
        <w:rPr>
          <w:bCs/>
          <w:sz w:val="24"/>
        </w:rPr>
        <w:t>召集</w:t>
      </w:r>
      <w:bookmarkEnd w:id="108"/>
      <w:r w:rsidRPr="00613BD5">
        <w:rPr>
          <w:bCs/>
          <w:sz w:val="24"/>
        </w:rPr>
        <w:t>基金份额持有人大会；</w:t>
      </w:r>
    </w:p>
    <w:p w14:paraId="1CA98E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C43A9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608BC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82BA8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w:t>
      </w:r>
      <w:r w:rsidRPr="00613BD5">
        <w:rPr>
          <w:bCs/>
          <w:sz w:val="24"/>
        </w:rPr>
        <w:lastRenderedPageBreak/>
        <w:t>获得基金合同规定的费用；</w:t>
      </w:r>
      <w:r w:rsidRPr="00613BD5">
        <w:rPr>
          <w:bCs/>
          <w:sz w:val="24"/>
        </w:rPr>
        <w:t xml:space="preserve"> </w:t>
      </w:r>
    </w:p>
    <w:p w14:paraId="6DE1173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6F43FBD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1E21016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733FC3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703551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48834E6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0645960" w14:textId="7DA0E546"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54C5B7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4019CA4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3870DF4E" w14:textId="2088AABD" w:rsidR="00F3272B" w:rsidRDefault="005D0813">
      <w:pPr>
        <w:adjustRightInd w:val="0"/>
        <w:snapToGrid w:val="0"/>
        <w:spacing w:line="360" w:lineRule="auto"/>
        <w:ind w:firstLineChars="200" w:firstLine="480"/>
        <w:rPr>
          <w:bCs/>
          <w:sz w:val="24"/>
        </w:rPr>
      </w:pPr>
      <w:bookmarkStart w:id="109" w:name="_Toc523711669"/>
      <w:r w:rsidRPr="00613BD5">
        <w:rPr>
          <w:bCs/>
          <w:sz w:val="24"/>
        </w:rPr>
        <w:t>（</w:t>
      </w:r>
      <w:r w:rsidRPr="00613BD5">
        <w:rPr>
          <w:bCs/>
          <w:sz w:val="24"/>
        </w:rPr>
        <w:t>1</w:t>
      </w:r>
      <w:r w:rsidRPr="00613BD5">
        <w:rPr>
          <w:bCs/>
          <w:sz w:val="24"/>
        </w:rPr>
        <w:t>）依法募集基金，办理或者委托经中国证监会认定的其他机构代为办理基金份额的</w:t>
      </w:r>
      <w:r w:rsidR="009C4FBC">
        <w:rPr>
          <w:rFonts w:hint="eastAsia"/>
          <w:bCs/>
          <w:sz w:val="24"/>
        </w:rPr>
        <w:t>销售</w:t>
      </w:r>
      <w:r w:rsidRPr="00613BD5">
        <w:rPr>
          <w:bCs/>
          <w:sz w:val="24"/>
        </w:rPr>
        <w:t>、申购、赎回和登记事宜；</w:t>
      </w:r>
    </w:p>
    <w:p w14:paraId="5D3375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A40B1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3ED7641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6828069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292DF0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10" w:name="_Hlt88897298"/>
      <w:bookmarkEnd w:id="110"/>
    </w:p>
    <w:p w14:paraId="3783AEA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51D0B1C2" w14:textId="25DE344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）采取适当合理的措施使计算基金份额申购、赎回和注销价格的方法符合基金合同等法律文件的规定，按有关规定计算并公告基金净值</w:t>
      </w:r>
      <w:r w:rsidR="00BF72C8">
        <w:rPr>
          <w:rFonts w:hint="eastAsia"/>
          <w:bCs/>
          <w:sz w:val="24"/>
        </w:rPr>
        <w:t>信息</w:t>
      </w:r>
      <w:r w:rsidRPr="00613BD5">
        <w:rPr>
          <w:bCs/>
          <w:sz w:val="24"/>
        </w:rPr>
        <w:t>，确定基金份额</w:t>
      </w:r>
      <w:r w:rsidRPr="00613BD5">
        <w:rPr>
          <w:bCs/>
          <w:sz w:val="24"/>
        </w:rPr>
        <w:lastRenderedPageBreak/>
        <w:t>申购、赎回的价格；</w:t>
      </w:r>
    </w:p>
    <w:p w14:paraId="4E403EE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11BB4067" w14:textId="58898D58"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F72C8" w:rsidRPr="00BF72C8">
        <w:rPr>
          <w:rFonts w:hint="eastAsia"/>
          <w:bCs/>
          <w:sz w:val="24"/>
        </w:rPr>
        <w:t>报告、中期报告和年度报告</w:t>
      </w:r>
      <w:r w:rsidRPr="00613BD5">
        <w:rPr>
          <w:bCs/>
          <w:sz w:val="24"/>
        </w:rPr>
        <w:t>；</w:t>
      </w:r>
    </w:p>
    <w:p w14:paraId="57A260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0B5421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3591C98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4EC1AF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60D3BC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35FC89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342B7B3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2250E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5685C3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64AAA1D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011025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637D67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5CFDDB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w:t>
      </w:r>
      <w:r w:rsidRPr="00613BD5">
        <w:rPr>
          <w:bCs/>
          <w:sz w:val="24"/>
        </w:rPr>
        <w:lastRenderedPageBreak/>
        <w:t>法律行为；</w:t>
      </w:r>
      <w:r w:rsidRPr="00613BD5">
        <w:rPr>
          <w:bCs/>
          <w:sz w:val="24"/>
        </w:rPr>
        <w:tab/>
      </w:r>
    </w:p>
    <w:p w14:paraId="545E2829" w14:textId="31F01EDA"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3B379E43" w14:textId="63DC5EBD"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5</w:t>
      </w:r>
      <w:r w:rsidRPr="00613BD5">
        <w:rPr>
          <w:bCs/>
          <w:sz w:val="24"/>
        </w:rPr>
        <w:t>）建立并保存基金份额持有人名册；</w:t>
      </w:r>
    </w:p>
    <w:p w14:paraId="48141CF1" w14:textId="599E8EC2"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009C4FBC" w:rsidRPr="00613BD5">
        <w:rPr>
          <w:sz w:val="24"/>
        </w:rPr>
        <w:t>2</w:t>
      </w:r>
      <w:r w:rsidR="009C4FBC">
        <w:rPr>
          <w:sz w:val="24"/>
        </w:rPr>
        <w:t>6</w:t>
      </w:r>
      <w:r w:rsidRPr="00613BD5">
        <w:rPr>
          <w:rFonts w:ascii="宋体" w:hAnsi="宋体" w:hint="eastAsia"/>
          <w:sz w:val="24"/>
        </w:rPr>
        <w:t>）</w:t>
      </w:r>
      <w:r w:rsidRPr="00613BD5">
        <w:rPr>
          <w:bCs/>
          <w:sz w:val="24"/>
        </w:rPr>
        <w:t>法律法规及中国证监会规定的和基金合同约定的其他义务。</w:t>
      </w:r>
    </w:p>
    <w:p w14:paraId="46A71C0C" w14:textId="77777777" w:rsidR="00F3272B" w:rsidRDefault="00F3272B">
      <w:pPr>
        <w:adjustRightInd w:val="0"/>
        <w:snapToGrid w:val="0"/>
        <w:spacing w:line="360" w:lineRule="auto"/>
        <w:ind w:firstLineChars="200" w:firstLine="480"/>
        <w:rPr>
          <w:bCs/>
          <w:sz w:val="24"/>
        </w:rPr>
      </w:pPr>
    </w:p>
    <w:p w14:paraId="13EBD1AD" w14:textId="77777777" w:rsidR="00F3272B" w:rsidRDefault="005D0813">
      <w:pPr>
        <w:adjustRightInd w:val="0"/>
        <w:snapToGrid w:val="0"/>
        <w:spacing w:line="360" w:lineRule="auto"/>
        <w:ind w:firstLineChars="200" w:firstLine="480"/>
        <w:rPr>
          <w:bCs/>
          <w:sz w:val="24"/>
        </w:rPr>
      </w:pPr>
      <w:bookmarkStart w:id="111" w:name="_Toc57530240"/>
      <w:bookmarkStart w:id="112" w:name="_Toc15118238"/>
      <w:bookmarkStart w:id="113" w:name="_Toc79392581"/>
      <w:r w:rsidRPr="00613BD5">
        <w:rPr>
          <w:rFonts w:hint="eastAsia"/>
          <w:bCs/>
          <w:sz w:val="24"/>
        </w:rPr>
        <w:t>二、基金托管人</w:t>
      </w:r>
      <w:bookmarkEnd w:id="109"/>
      <w:bookmarkEnd w:id="111"/>
      <w:bookmarkEnd w:id="112"/>
      <w:bookmarkEnd w:id="113"/>
    </w:p>
    <w:p w14:paraId="58D7A11A" w14:textId="77777777" w:rsidR="00F3272B" w:rsidRDefault="005D0813">
      <w:pPr>
        <w:adjustRightInd w:val="0"/>
        <w:snapToGrid w:val="0"/>
        <w:spacing w:line="360" w:lineRule="auto"/>
        <w:ind w:firstLineChars="200" w:firstLine="480"/>
        <w:rPr>
          <w:bCs/>
          <w:sz w:val="24"/>
        </w:rPr>
      </w:pPr>
      <w:bookmarkStart w:id="114" w:name="_Toc15118239"/>
      <w:r w:rsidRPr="00613BD5">
        <w:rPr>
          <w:rFonts w:hint="eastAsia"/>
          <w:bCs/>
          <w:sz w:val="24"/>
        </w:rPr>
        <w:t>（一）</w:t>
      </w:r>
      <w:r w:rsidRPr="00613BD5">
        <w:rPr>
          <w:bCs/>
          <w:sz w:val="24"/>
        </w:rPr>
        <w:tab/>
      </w:r>
      <w:r w:rsidRPr="00613BD5">
        <w:rPr>
          <w:rFonts w:hint="eastAsia"/>
          <w:bCs/>
          <w:sz w:val="24"/>
        </w:rPr>
        <w:t>基金托管人简况</w:t>
      </w:r>
      <w:bookmarkEnd w:id="114"/>
    </w:p>
    <w:p w14:paraId="634C58AE" w14:textId="77777777"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14:paraId="02F2FD2E"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14:paraId="3EE78BC1" w14:textId="22029703" w:rsidR="00F3272B" w:rsidRDefault="005D0813">
      <w:pPr>
        <w:adjustRightInd w:val="0"/>
        <w:snapToGrid w:val="0"/>
        <w:spacing w:line="360" w:lineRule="auto"/>
        <w:ind w:firstLineChars="200" w:firstLine="480"/>
        <w:rPr>
          <w:bCs/>
          <w:sz w:val="24"/>
        </w:rPr>
      </w:pPr>
      <w:r w:rsidRPr="00613BD5">
        <w:rPr>
          <w:bCs/>
          <w:sz w:val="24"/>
        </w:rPr>
        <w:t>法定代表人：</w:t>
      </w:r>
      <w:r w:rsidR="00605C9A" w:rsidRPr="00605C9A">
        <w:rPr>
          <w:rFonts w:hAnsi="宋体" w:hint="eastAsia"/>
          <w:sz w:val="24"/>
        </w:rPr>
        <w:t>谷澎</w:t>
      </w:r>
    </w:p>
    <w:p w14:paraId="53E92DE0" w14:textId="77777777"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14:paraId="3391D526"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14:paraId="7CAAE66C" w14:textId="58680948" w:rsidR="00F3272B" w:rsidRDefault="005D0813">
      <w:pPr>
        <w:adjustRightInd w:val="0"/>
        <w:snapToGrid w:val="0"/>
        <w:spacing w:line="360" w:lineRule="auto"/>
        <w:ind w:firstLineChars="200" w:firstLine="480"/>
        <w:rPr>
          <w:bCs/>
          <w:sz w:val="24"/>
        </w:rPr>
      </w:pPr>
      <w:r w:rsidRPr="00613BD5">
        <w:rPr>
          <w:bCs/>
          <w:sz w:val="24"/>
        </w:rPr>
        <w:t>注册资本：</w:t>
      </w:r>
      <w:r w:rsidR="00605C9A" w:rsidRPr="00605C9A">
        <w:rPr>
          <w:rFonts w:ascii="宋体" w:hAnsi="宋体"/>
          <w:bCs/>
          <w:sz w:val="24"/>
        </w:rPr>
        <w:t>34,998,303.4</w:t>
      </w:r>
      <w:r w:rsidRPr="00613BD5">
        <w:rPr>
          <w:rFonts w:ascii="宋体" w:hAnsi="宋体" w:hint="eastAsia"/>
          <w:bCs/>
          <w:sz w:val="24"/>
        </w:rPr>
        <w:t>万元人民币</w:t>
      </w:r>
    </w:p>
    <w:p w14:paraId="4356B259" w14:textId="77777777"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14:paraId="7004D692" w14:textId="77777777"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中国证监会证监基字</w:t>
      </w:r>
      <w:r w:rsidRPr="00613BD5">
        <w:rPr>
          <w:rFonts w:hAnsi="宋体" w:hint="eastAsia"/>
          <w:sz w:val="24"/>
        </w:rPr>
        <w:t>[1998]23</w:t>
      </w:r>
      <w:r w:rsidRPr="00613BD5">
        <w:rPr>
          <w:rFonts w:hAnsi="宋体" w:hint="eastAsia"/>
          <w:sz w:val="24"/>
        </w:rPr>
        <w:t>号</w:t>
      </w:r>
    </w:p>
    <w:p w14:paraId="04A8A1DE" w14:textId="77777777" w:rsidR="00F3272B" w:rsidRDefault="005D0813">
      <w:pPr>
        <w:adjustRightInd w:val="0"/>
        <w:snapToGrid w:val="0"/>
        <w:spacing w:line="360" w:lineRule="auto"/>
        <w:ind w:firstLineChars="200" w:firstLine="480"/>
        <w:rPr>
          <w:bCs/>
          <w:sz w:val="24"/>
        </w:rPr>
      </w:pPr>
      <w:bookmarkStart w:id="115" w:name="_Toc15118240"/>
      <w:r w:rsidRPr="00613BD5">
        <w:rPr>
          <w:bCs/>
          <w:sz w:val="24"/>
        </w:rPr>
        <w:t>（二）</w:t>
      </w:r>
      <w:r w:rsidRPr="00613BD5">
        <w:rPr>
          <w:bCs/>
          <w:sz w:val="24"/>
        </w:rPr>
        <w:tab/>
      </w:r>
      <w:r w:rsidRPr="00613BD5">
        <w:rPr>
          <w:bCs/>
          <w:sz w:val="24"/>
        </w:rPr>
        <w:t>基金托管人的权利与义务</w:t>
      </w:r>
      <w:bookmarkEnd w:id="115"/>
    </w:p>
    <w:p w14:paraId="54567AD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14B2947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21F692B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0B6654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C9BD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2985C0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B3784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6BD9BEE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14:paraId="1B7E79F8"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、根据《基金法》、《运作办法》及其他有关规定，基金托管人的义务包括但不限于：</w:t>
      </w:r>
    </w:p>
    <w:p w14:paraId="5E19D9E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20C9B0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747334C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D1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2BF4683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5A4E7AB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0FC7B26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7B14CC8C" w14:textId="1FC87B5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E73CDF">
        <w:rPr>
          <w:rFonts w:hint="eastAsia"/>
          <w:bCs/>
          <w:sz w:val="24"/>
        </w:rPr>
        <w:t>各类</w:t>
      </w:r>
      <w:r w:rsidR="00BF72C8" w:rsidRPr="00BF72C8">
        <w:rPr>
          <w:rFonts w:hint="eastAsia"/>
          <w:bCs/>
          <w:sz w:val="24"/>
        </w:rPr>
        <w:t>基金份额净值、</w:t>
      </w:r>
      <w:r w:rsidRPr="00613BD5">
        <w:rPr>
          <w:bCs/>
          <w:sz w:val="24"/>
        </w:rPr>
        <w:t>基金份额申购、赎回价格；</w:t>
      </w:r>
    </w:p>
    <w:p w14:paraId="67F8059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30FBD0C5" w14:textId="171259B9"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F72C8" w:rsidRPr="00BF72C8">
        <w:rPr>
          <w:rFonts w:hint="eastAsia"/>
          <w:bCs/>
          <w:sz w:val="24"/>
        </w:rPr>
        <w:t>报告、中期报告和年度报告</w:t>
      </w:r>
      <w:r w:rsidRPr="00613BD5">
        <w:rPr>
          <w:bCs/>
          <w:sz w:val="24"/>
        </w:rPr>
        <w:t>出具意见，说明基金管理人在各重要方面的运作是否严格按照基金合同的规定进行；如果基金管理人有未执行基金合同规定的行为，还应当说明基金托管人是否采取了适当的措施；</w:t>
      </w:r>
    </w:p>
    <w:p w14:paraId="4784D7A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4E52037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3B5B2E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3407D8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2C03EAA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2D4D1EF2"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）按照法律法规和基金合同的规定监督基金管理人的投资运作；</w:t>
      </w:r>
    </w:p>
    <w:p w14:paraId="02A8F87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274FC85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3AC486E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078D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sidRPr="00613BD5">
        <w:rPr>
          <w:bCs/>
          <w:sz w:val="24"/>
        </w:rPr>
        <w:t>；</w:t>
      </w:r>
    </w:p>
    <w:p w14:paraId="580675D7" w14:textId="32D78D1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w:t>
      </w:r>
      <w:r w:rsidR="00904613">
        <w:rPr>
          <w:bCs/>
          <w:sz w:val="24"/>
        </w:rPr>
        <w:t>议</w:t>
      </w:r>
      <w:r w:rsidRPr="00613BD5">
        <w:rPr>
          <w:bCs/>
          <w:sz w:val="24"/>
        </w:rPr>
        <w:t>；</w:t>
      </w:r>
    </w:p>
    <w:p w14:paraId="0AE3B03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17" w:name="_Toc523711670"/>
      <w:r w:rsidRPr="00613BD5">
        <w:rPr>
          <w:bCs/>
          <w:sz w:val="24"/>
        </w:rPr>
        <w:t>法律法规及中国证监会规定的和基金合同约定的其他义务。</w:t>
      </w:r>
    </w:p>
    <w:p w14:paraId="5BED0D05" w14:textId="77777777" w:rsidR="00F3272B" w:rsidRDefault="00F3272B">
      <w:pPr>
        <w:adjustRightInd w:val="0"/>
        <w:snapToGrid w:val="0"/>
        <w:spacing w:line="360" w:lineRule="auto"/>
        <w:ind w:firstLineChars="200" w:firstLine="480"/>
        <w:rPr>
          <w:bCs/>
          <w:sz w:val="24"/>
        </w:rPr>
      </w:pPr>
    </w:p>
    <w:p w14:paraId="30195222" w14:textId="77777777" w:rsidR="00F3272B" w:rsidRDefault="005D0813">
      <w:pPr>
        <w:adjustRightInd w:val="0"/>
        <w:snapToGrid w:val="0"/>
        <w:spacing w:line="360" w:lineRule="auto"/>
        <w:ind w:firstLineChars="200" w:firstLine="480"/>
        <w:rPr>
          <w:bCs/>
          <w:sz w:val="24"/>
        </w:rPr>
      </w:pPr>
      <w:bookmarkStart w:id="118" w:name="_Toc79392582"/>
      <w:bookmarkEnd w:id="117"/>
      <w:r w:rsidRPr="00613BD5">
        <w:rPr>
          <w:bCs/>
          <w:sz w:val="24"/>
        </w:rPr>
        <w:t>三、基金份额持有人</w:t>
      </w:r>
      <w:bookmarkEnd w:id="118"/>
    </w:p>
    <w:p w14:paraId="5670A99B" w14:textId="77777777"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w:t>
      </w:r>
      <w:bookmarkStart w:id="119" w:name="_Hlt88899909"/>
      <w:bookmarkEnd w:id="119"/>
      <w:r w:rsidRPr="00613BD5">
        <w:rPr>
          <w:bCs/>
          <w:sz w:val="24"/>
        </w:rPr>
        <w:t>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27958C" w14:textId="32759165" w:rsidR="00F3272B" w:rsidRDefault="00E73CDF">
      <w:pPr>
        <w:adjustRightInd w:val="0"/>
        <w:snapToGrid w:val="0"/>
        <w:spacing w:line="360" w:lineRule="auto"/>
        <w:ind w:firstLineChars="200" w:firstLine="480"/>
        <w:rPr>
          <w:bCs/>
          <w:sz w:val="24"/>
        </w:rPr>
      </w:pPr>
      <w:r>
        <w:rPr>
          <w:rFonts w:hint="eastAsia"/>
          <w:bCs/>
          <w:sz w:val="24"/>
        </w:rPr>
        <w:t>同一类别的</w:t>
      </w:r>
      <w:r w:rsidR="005D0813" w:rsidRPr="00613BD5">
        <w:rPr>
          <w:bCs/>
          <w:sz w:val="24"/>
        </w:rPr>
        <w:t>每份基金份额具有同等的合法权益</w:t>
      </w:r>
      <w:r w:rsidR="005D0813" w:rsidRPr="00613BD5">
        <w:rPr>
          <w:rFonts w:hint="eastAsia"/>
          <w:bCs/>
          <w:sz w:val="24"/>
        </w:rPr>
        <w:t>，基金合同另有约定的除外</w:t>
      </w:r>
      <w:r w:rsidR="005D0813" w:rsidRPr="00613BD5">
        <w:rPr>
          <w:bCs/>
          <w:sz w:val="24"/>
        </w:rPr>
        <w:t>。</w:t>
      </w:r>
    </w:p>
    <w:p w14:paraId="78A0E77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4FDC7E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8E506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bookmarkStart w:id="120" w:name="_Hlt88825574"/>
      <w:bookmarkEnd w:id="120"/>
    </w:p>
    <w:p w14:paraId="652B599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4B1812BA" w14:textId="3AC9258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80625F" w:rsidRPr="0080625F">
        <w:rPr>
          <w:rFonts w:hint="eastAsia"/>
          <w:bCs/>
          <w:sz w:val="24"/>
        </w:rPr>
        <w:t>或者召集基金份额持有人大会</w:t>
      </w:r>
      <w:r w:rsidRPr="00613BD5">
        <w:rPr>
          <w:bCs/>
          <w:sz w:val="24"/>
        </w:rPr>
        <w:t>；</w:t>
      </w:r>
    </w:p>
    <w:p w14:paraId="7593377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2BC4D96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39D43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1DDFA4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w:t>
      </w:r>
      <w:r w:rsidRPr="00613BD5">
        <w:rPr>
          <w:bCs/>
          <w:sz w:val="24"/>
        </w:rPr>
        <w:lastRenderedPageBreak/>
        <w:t>提起诉讼或仲裁；</w:t>
      </w:r>
    </w:p>
    <w:p w14:paraId="62593B4A" w14:textId="612621FA" w:rsidR="00F3272B" w:rsidRDefault="005D0813">
      <w:pPr>
        <w:adjustRightInd w:val="0"/>
        <w:snapToGrid w:val="0"/>
        <w:spacing w:line="360" w:lineRule="auto"/>
        <w:ind w:firstLineChars="200" w:firstLine="480"/>
        <w:rPr>
          <w:bCs/>
          <w:sz w:val="24"/>
        </w:rPr>
      </w:pPr>
      <w:r w:rsidRPr="00613BD5">
        <w:rPr>
          <w:rFonts w:hint="eastAsia"/>
          <w:bCs/>
          <w:sz w:val="24"/>
        </w:rPr>
        <w:t>（</w:t>
      </w:r>
      <w:r w:rsidR="009C4FBC">
        <w:rPr>
          <w:bCs/>
          <w:sz w:val="24"/>
        </w:rPr>
        <w:t>9</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14446C5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1FFBF82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06BC7C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61DB44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3D739BA" w14:textId="0EF2544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62CE57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2101CB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5CDF99A9" w14:textId="019712B1"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53388F">
        <w:rPr>
          <w:bCs/>
          <w:sz w:val="24"/>
        </w:rPr>
        <w:t>议</w:t>
      </w:r>
      <w:r w:rsidRPr="00613BD5">
        <w:rPr>
          <w:bCs/>
          <w:sz w:val="24"/>
        </w:rPr>
        <w:t>；</w:t>
      </w:r>
    </w:p>
    <w:p w14:paraId="0916DDD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4D4819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21591BF"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70853163"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40C49D79" w14:textId="77777777" w:rsidR="005D0813" w:rsidRPr="00613BD5" w:rsidRDefault="005D0813">
      <w:pPr>
        <w:pStyle w:val="1"/>
        <w:spacing w:before="0" w:after="0"/>
        <w:rPr>
          <w:sz w:val="30"/>
        </w:rPr>
      </w:pPr>
      <w:r w:rsidRPr="00613BD5">
        <w:rPr>
          <w:b w:val="0"/>
          <w:bCs/>
        </w:rPr>
        <w:br w:type="page"/>
      </w:r>
      <w:bookmarkStart w:id="121" w:name="_Toc98560354"/>
      <w:bookmarkStart w:id="122" w:name="_Toc25783"/>
      <w:bookmarkStart w:id="123" w:name="_Toc123112236"/>
      <w:bookmarkStart w:id="124" w:name="_Toc10650"/>
      <w:bookmarkStart w:id="125" w:name="_Toc123051454"/>
      <w:bookmarkStart w:id="126" w:name="_Toc139991738"/>
      <w:bookmarkStart w:id="127" w:name="_Toc9706"/>
      <w:bookmarkStart w:id="128" w:name="_Toc141703888"/>
      <w:bookmarkStart w:id="129" w:name="_Toc79392583"/>
      <w:bookmarkStart w:id="130" w:name="_Toc3771"/>
      <w:bookmarkStart w:id="131" w:name="_Toc7058"/>
      <w:bookmarkStart w:id="132" w:name="_Toc312933430"/>
      <w:bookmarkStart w:id="133" w:name="_Toc11030"/>
      <w:bookmarkStart w:id="134" w:name="_Toc6447"/>
      <w:bookmarkStart w:id="135" w:name="_Toc18567"/>
      <w:bookmarkStart w:id="136" w:name="_Toc3321"/>
      <w:bookmarkStart w:id="137" w:name="_Toc4559"/>
      <w:bookmarkStart w:id="138" w:name="_Toc123102455"/>
      <w:bookmarkStart w:id="139" w:name="_Toc535765916"/>
      <w:r w:rsidRPr="00613BD5">
        <w:rPr>
          <w:sz w:val="30"/>
        </w:rPr>
        <w:lastRenderedPageBreak/>
        <w:t>第八部分</w:t>
      </w:r>
      <w:r w:rsidRPr="00613BD5">
        <w:rPr>
          <w:sz w:val="30"/>
        </w:rPr>
        <w:t xml:space="preserve">  </w:t>
      </w:r>
      <w:r w:rsidRPr="00613BD5">
        <w:rPr>
          <w:sz w:val="30"/>
        </w:rPr>
        <w:t>基金份额持有人大会</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1DA0432" w14:textId="77777777" w:rsidR="005D0813" w:rsidRPr="00613BD5" w:rsidRDefault="005D0813" w:rsidP="00E05A46">
      <w:pPr>
        <w:tabs>
          <w:tab w:val="left" w:pos="1080"/>
        </w:tabs>
        <w:adjustRightInd w:val="0"/>
        <w:snapToGrid w:val="0"/>
        <w:spacing w:line="360" w:lineRule="auto"/>
        <w:ind w:firstLineChars="200" w:firstLine="480"/>
        <w:rPr>
          <w:bCs/>
          <w:sz w:val="24"/>
        </w:rPr>
      </w:pPr>
    </w:p>
    <w:p w14:paraId="33DFD8D1" w14:textId="77777777"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2D8D9DEC" w14:textId="6D207C2B" w:rsidR="00F3272B" w:rsidRDefault="0080625F">
      <w:pPr>
        <w:adjustRightInd w:val="0"/>
        <w:snapToGrid w:val="0"/>
        <w:spacing w:line="360" w:lineRule="auto"/>
        <w:ind w:firstLineChars="200" w:firstLine="480"/>
        <w:rPr>
          <w:bCs/>
          <w:sz w:val="24"/>
        </w:rPr>
      </w:pPr>
      <w:r w:rsidRPr="0080625F">
        <w:rPr>
          <w:rFonts w:hint="eastAsia"/>
          <w:bCs/>
          <w:sz w:val="24"/>
        </w:rPr>
        <w:t>本基金份额持有人大会不设日常机构。</w:t>
      </w:r>
    </w:p>
    <w:p w14:paraId="2CF031F7" w14:textId="77777777" w:rsidR="00F3272B" w:rsidRDefault="005D0813">
      <w:pPr>
        <w:adjustRightInd w:val="0"/>
        <w:snapToGrid w:val="0"/>
        <w:spacing w:line="360" w:lineRule="auto"/>
        <w:ind w:firstLineChars="200" w:firstLine="480"/>
        <w:rPr>
          <w:bCs/>
          <w:sz w:val="24"/>
        </w:rPr>
      </w:pPr>
      <w:bookmarkStart w:id="140" w:name="_Toc57530243"/>
      <w:bookmarkStart w:id="141" w:name="_Toc79392584"/>
      <w:bookmarkStart w:id="142" w:name="_Toc15641220"/>
      <w:r w:rsidRPr="00613BD5">
        <w:rPr>
          <w:bCs/>
          <w:sz w:val="24"/>
        </w:rPr>
        <w:t>一、召开事由</w:t>
      </w:r>
      <w:bookmarkEnd w:id="140"/>
      <w:bookmarkEnd w:id="141"/>
      <w:bookmarkEnd w:id="142"/>
    </w:p>
    <w:p w14:paraId="15B9924C"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0B2E1E9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03593EF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11D01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7838BA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3351687C" w14:textId="7299A9D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00E73CDF" w:rsidRPr="00767B4D">
        <w:rPr>
          <w:rFonts w:hint="eastAsia"/>
          <w:bCs/>
          <w:sz w:val="24"/>
        </w:rPr>
        <w:t>或提高销售服务费率</w:t>
      </w:r>
      <w:r w:rsidRPr="00613BD5">
        <w:rPr>
          <w:rFonts w:ascii="宋体" w:hAnsi="宋体" w:hint="eastAsia"/>
          <w:bCs/>
          <w:sz w:val="24"/>
        </w:rPr>
        <w:t>，但法律法规要求提高该等报酬标准的除外</w:t>
      </w:r>
      <w:r w:rsidRPr="00613BD5">
        <w:rPr>
          <w:bCs/>
          <w:sz w:val="24"/>
        </w:rPr>
        <w:t>；</w:t>
      </w:r>
    </w:p>
    <w:p w14:paraId="55221E9C" w14:textId="1BB4B1F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18FD1E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41763788" w14:textId="3B74327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6F3D24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17A7DF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1E34CB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1F9E49D6" w14:textId="7F764FC8" w:rsidR="00F3272B" w:rsidRDefault="005D0813">
      <w:pPr>
        <w:adjustRightInd w:val="0"/>
        <w:snapToGrid w:val="0"/>
        <w:spacing w:line="360" w:lineRule="auto"/>
        <w:ind w:firstLineChars="200" w:firstLine="480"/>
        <w:rPr>
          <w:bCs/>
          <w:sz w:val="24"/>
        </w:rPr>
      </w:pPr>
      <w:r w:rsidRPr="00613BD5">
        <w:rPr>
          <w:rFonts w:hAnsi="宋体"/>
          <w:sz w:val="24"/>
        </w:rPr>
        <w:t>（</w:t>
      </w:r>
      <w:r w:rsidR="009C4FBC" w:rsidRPr="00613BD5">
        <w:rPr>
          <w:sz w:val="24"/>
        </w:rPr>
        <w:t>1</w:t>
      </w:r>
      <w:r w:rsidR="009C4FBC">
        <w:rPr>
          <w:sz w:val="24"/>
        </w:rPr>
        <w:t>2</w:t>
      </w:r>
      <w:r w:rsidRPr="00613BD5">
        <w:rPr>
          <w:rFonts w:hAnsi="宋体"/>
          <w:sz w:val="24"/>
        </w:rPr>
        <w:t>）</w:t>
      </w:r>
      <w:r w:rsidRPr="00613BD5">
        <w:rPr>
          <w:bCs/>
          <w:sz w:val="24"/>
        </w:rPr>
        <w:t>对基金当事人权利和义务产生重大影响的其他事项；</w:t>
      </w:r>
    </w:p>
    <w:p w14:paraId="16834AE5" w14:textId="34F6C985"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1</w:t>
      </w:r>
      <w:r w:rsidR="009C4FBC">
        <w:rPr>
          <w:bCs/>
          <w:sz w:val="24"/>
        </w:rPr>
        <w:t>3</w:t>
      </w:r>
      <w:r w:rsidRPr="00613BD5">
        <w:rPr>
          <w:bCs/>
          <w:sz w:val="24"/>
        </w:rPr>
        <w:t>）法律法规、基金合同或中国证监会规定的其他应当召开基金份额持有人大会的事项。</w:t>
      </w:r>
    </w:p>
    <w:p w14:paraId="45DCF6D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48F6E3D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w:t>
      </w:r>
      <w:r w:rsidRPr="00613BD5">
        <w:rPr>
          <w:rFonts w:hint="eastAsia"/>
          <w:bCs/>
          <w:sz w:val="24"/>
        </w:rPr>
        <w:lastRenderedPageBreak/>
        <w:t>的费用</w:t>
      </w:r>
      <w:r w:rsidRPr="00613BD5">
        <w:rPr>
          <w:bCs/>
          <w:sz w:val="24"/>
        </w:rPr>
        <w:t>；</w:t>
      </w:r>
    </w:p>
    <w:p w14:paraId="0DC5891C" w14:textId="42AC6391" w:rsidR="00F3272B" w:rsidRDefault="005D0813">
      <w:pPr>
        <w:adjustRightInd w:val="0"/>
        <w:snapToGrid w:val="0"/>
        <w:spacing w:line="360" w:lineRule="auto"/>
        <w:ind w:firstLineChars="200" w:firstLine="480"/>
        <w:rPr>
          <w:bCs/>
          <w:sz w:val="24"/>
        </w:rPr>
      </w:pPr>
      <w:r w:rsidRPr="00613BD5">
        <w:rPr>
          <w:rFonts w:hAnsi="宋体"/>
          <w:sz w:val="24"/>
        </w:rPr>
        <w:t>（</w:t>
      </w:r>
      <w:r w:rsidR="009C4FBC">
        <w:rPr>
          <w:sz w:val="24"/>
        </w:rPr>
        <w:t>2</w:t>
      </w:r>
      <w:r w:rsidRPr="00613BD5">
        <w:rPr>
          <w:rFonts w:hAnsi="宋体"/>
          <w:sz w:val="24"/>
        </w:rPr>
        <w:t>）</w:t>
      </w:r>
      <w:r w:rsidRPr="00613BD5">
        <w:rPr>
          <w:bCs/>
          <w:sz w:val="24"/>
        </w:rPr>
        <w:t>法律法规要求增加的基金费用的收取；</w:t>
      </w:r>
    </w:p>
    <w:p w14:paraId="6E29A04E" w14:textId="6FE8BAD6"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3</w:t>
      </w:r>
      <w:r w:rsidRPr="00613BD5">
        <w:rPr>
          <w:bCs/>
          <w:sz w:val="24"/>
        </w:rPr>
        <w:t>）在法律法规和基金合同规定的范围内调整本基金的申购费率、调低赎回费率</w:t>
      </w:r>
      <w:r w:rsidR="00A02D3A" w:rsidRPr="00A02D3A">
        <w:rPr>
          <w:rFonts w:hint="eastAsia"/>
          <w:bCs/>
          <w:sz w:val="24"/>
        </w:rPr>
        <w:t>及销售服务费率</w:t>
      </w:r>
      <w:r w:rsidRPr="00613BD5">
        <w:rPr>
          <w:rFonts w:hint="eastAsia"/>
          <w:bCs/>
          <w:sz w:val="24"/>
        </w:rPr>
        <w:t>、变更或增加收费方式</w:t>
      </w:r>
      <w:r w:rsidRPr="00613BD5">
        <w:rPr>
          <w:bCs/>
          <w:sz w:val="24"/>
        </w:rPr>
        <w:t>；</w:t>
      </w:r>
    </w:p>
    <w:p w14:paraId="6CE5454B" w14:textId="5ACD2F50" w:rsidR="00A02D3A" w:rsidRDefault="005D0813">
      <w:pPr>
        <w:adjustRightInd w:val="0"/>
        <w:snapToGrid w:val="0"/>
        <w:spacing w:line="360" w:lineRule="auto"/>
        <w:ind w:firstLineChars="200" w:firstLine="480"/>
        <w:rPr>
          <w:bCs/>
          <w:sz w:val="24"/>
        </w:rPr>
      </w:pPr>
      <w:r w:rsidRPr="00613BD5">
        <w:rPr>
          <w:bCs/>
          <w:sz w:val="24"/>
        </w:rPr>
        <w:t>（</w:t>
      </w:r>
      <w:r w:rsidR="009C4FBC">
        <w:rPr>
          <w:bCs/>
          <w:sz w:val="24"/>
        </w:rPr>
        <w:t>4</w:t>
      </w:r>
      <w:r w:rsidRPr="00613BD5">
        <w:rPr>
          <w:bCs/>
          <w:sz w:val="24"/>
        </w:rPr>
        <w:t>）</w:t>
      </w:r>
      <w:r w:rsidR="00DD77A1" w:rsidRPr="00DD77A1">
        <w:rPr>
          <w:rFonts w:hint="eastAsia"/>
          <w:bCs/>
          <w:sz w:val="24"/>
        </w:rPr>
        <w:t>在符合法律法规及本基金合同规定、并且对基金份额持有人利益无实质不利影响的前提下，</w:t>
      </w:r>
      <w:r w:rsidR="00A02D3A" w:rsidRPr="00A02D3A">
        <w:rPr>
          <w:rFonts w:hint="eastAsia"/>
          <w:bCs/>
          <w:sz w:val="24"/>
        </w:rPr>
        <w:t>调整基金份额类别设置、对基金份额分类办法及规则进行调整；</w:t>
      </w:r>
    </w:p>
    <w:p w14:paraId="4DF7C5D3" w14:textId="4177775C" w:rsidR="00F3272B" w:rsidRDefault="00A02D3A">
      <w:pPr>
        <w:adjustRightInd w:val="0"/>
        <w:snapToGrid w:val="0"/>
        <w:spacing w:line="360" w:lineRule="auto"/>
        <w:ind w:firstLineChars="200" w:firstLine="480"/>
        <w:rPr>
          <w:bCs/>
          <w:sz w:val="24"/>
        </w:rPr>
      </w:pPr>
      <w:r w:rsidRPr="00613BD5">
        <w:rPr>
          <w:bCs/>
          <w:sz w:val="24"/>
        </w:rPr>
        <w:t>（</w:t>
      </w:r>
      <w:r>
        <w:rPr>
          <w:bCs/>
          <w:sz w:val="24"/>
        </w:rPr>
        <w:t>5</w:t>
      </w:r>
      <w:r w:rsidRPr="00613BD5">
        <w:rPr>
          <w:bCs/>
          <w:sz w:val="24"/>
        </w:rPr>
        <w:t>）</w:t>
      </w:r>
      <w:r w:rsidR="005D0813" w:rsidRPr="00613BD5">
        <w:rPr>
          <w:bCs/>
          <w:sz w:val="24"/>
        </w:rPr>
        <w:t>因相应的法律法规发生变动而应当对基金合同进行修改；</w:t>
      </w:r>
    </w:p>
    <w:p w14:paraId="356D024D" w14:textId="12FECD92" w:rsidR="00F3272B" w:rsidRDefault="005D0813">
      <w:pPr>
        <w:adjustRightInd w:val="0"/>
        <w:snapToGrid w:val="0"/>
        <w:spacing w:line="360" w:lineRule="auto"/>
        <w:ind w:firstLineChars="200" w:firstLine="480"/>
        <w:rPr>
          <w:bCs/>
          <w:sz w:val="24"/>
        </w:rPr>
      </w:pPr>
      <w:r w:rsidRPr="00613BD5">
        <w:rPr>
          <w:bCs/>
          <w:sz w:val="24"/>
        </w:rPr>
        <w:t>（</w:t>
      </w:r>
      <w:r w:rsidR="00A02D3A">
        <w:rPr>
          <w:bCs/>
          <w:sz w:val="24"/>
        </w:rPr>
        <w:t>6</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31FE04DD" w14:textId="54212531" w:rsidR="00F3272B" w:rsidRDefault="005D0813">
      <w:pPr>
        <w:adjustRightInd w:val="0"/>
        <w:snapToGrid w:val="0"/>
        <w:spacing w:line="360" w:lineRule="auto"/>
        <w:ind w:firstLineChars="200" w:firstLine="480"/>
        <w:rPr>
          <w:bCs/>
          <w:sz w:val="24"/>
        </w:rPr>
      </w:pPr>
      <w:r w:rsidRPr="00613BD5">
        <w:rPr>
          <w:bCs/>
          <w:sz w:val="24"/>
        </w:rPr>
        <w:t>（</w:t>
      </w:r>
      <w:r w:rsidR="00A02D3A">
        <w:rPr>
          <w:bCs/>
          <w:sz w:val="24"/>
        </w:rPr>
        <w:t>7</w:t>
      </w:r>
      <w:r w:rsidRPr="00613BD5">
        <w:rPr>
          <w:bCs/>
          <w:sz w:val="24"/>
        </w:rPr>
        <w:t>）按照法律法规和基金合同规定不需召开基金份额持有人大会的以外的其他情形。</w:t>
      </w:r>
    </w:p>
    <w:p w14:paraId="790D514C" w14:textId="77777777" w:rsidR="00F3272B" w:rsidRDefault="00F3272B">
      <w:pPr>
        <w:adjustRightInd w:val="0"/>
        <w:snapToGrid w:val="0"/>
        <w:spacing w:line="360" w:lineRule="auto"/>
        <w:ind w:firstLineChars="200" w:firstLine="480"/>
        <w:rPr>
          <w:bCs/>
          <w:sz w:val="24"/>
        </w:rPr>
      </w:pPr>
    </w:p>
    <w:p w14:paraId="0EF4C799" w14:textId="77777777" w:rsidR="00F3272B" w:rsidRDefault="005D0813">
      <w:pPr>
        <w:adjustRightInd w:val="0"/>
        <w:snapToGrid w:val="0"/>
        <w:spacing w:line="360" w:lineRule="auto"/>
        <w:ind w:firstLineChars="200" w:firstLine="480"/>
        <w:rPr>
          <w:bCs/>
          <w:sz w:val="24"/>
        </w:rPr>
      </w:pPr>
      <w:bookmarkStart w:id="143" w:name="_Toc79392585"/>
      <w:bookmarkStart w:id="144" w:name="_Toc57530244"/>
      <w:bookmarkStart w:id="145" w:name="_Toc15641221"/>
      <w:r w:rsidRPr="00613BD5">
        <w:rPr>
          <w:bCs/>
          <w:sz w:val="24"/>
        </w:rPr>
        <w:t>二、会议召集人及召集方式</w:t>
      </w:r>
      <w:bookmarkEnd w:id="143"/>
      <w:bookmarkEnd w:id="144"/>
      <w:bookmarkEnd w:id="145"/>
    </w:p>
    <w:p w14:paraId="5F99FD24" w14:textId="77777777" w:rsidR="00F3272B" w:rsidRDefault="005D0813">
      <w:pPr>
        <w:adjustRightInd w:val="0"/>
        <w:snapToGrid w:val="0"/>
        <w:spacing w:line="360" w:lineRule="auto"/>
        <w:ind w:firstLineChars="200" w:firstLine="480"/>
        <w:rPr>
          <w:bCs/>
          <w:sz w:val="24"/>
        </w:rPr>
      </w:pPr>
      <w:bookmarkStart w:id="146" w:name="_Toc15641222"/>
      <w:bookmarkStart w:id="147"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31912FA3"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29DD46B9" w14:textId="32967BEC"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80625F" w:rsidRPr="0080625F">
        <w:rPr>
          <w:rFonts w:hint="eastAsia"/>
          <w:bCs/>
          <w:sz w:val="24"/>
        </w:rPr>
        <w:t>，并自出具书面决定之日起</w:t>
      </w:r>
      <w:r w:rsidR="0080625F" w:rsidRPr="0080625F">
        <w:rPr>
          <w:rFonts w:hint="eastAsia"/>
          <w:bCs/>
          <w:sz w:val="24"/>
        </w:rPr>
        <w:t>60</w:t>
      </w:r>
      <w:r w:rsidR="0080625F" w:rsidRPr="0080625F">
        <w:rPr>
          <w:rFonts w:hint="eastAsia"/>
          <w:bCs/>
          <w:sz w:val="24"/>
        </w:rPr>
        <w:t>日内召开并告知基金管理人，基金管理人应当配合</w:t>
      </w:r>
      <w:r w:rsidRPr="00613BD5">
        <w:rPr>
          <w:bCs/>
          <w:sz w:val="24"/>
        </w:rPr>
        <w:t>。</w:t>
      </w:r>
    </w:p>
    <w:p w14:paraId="28EEFE20" w14:textId="1FD28562"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w:t>
      </w:r>
      <w:r w:rsidRPr="00613BD5">
        <w:rPr>
          <w:bCs/>
          <w:sz w:val="24"/>
        </w:rPr>
        <w:lastRenderedPageBreak/>
        <w:t>召开</w:t>
      </w:r>
      <w:r w:rsidR="0080625F" w:rsidRPr="0080625F">
        <w:rPr>
          <w:rFonts w:hint="eastAsia"/>
          <w:bCs/>
          <w:sz w:val="24"/>
        </w:rPr>
        <w:t>。并告知基金管理人，基金管理人应当配合</w:t>
      </w:r>
      <w:r w:rsidRPr="00613BD5">
        <w:rPr>
          <w:bCs/>
          <w:sz w:val="24"/>
        </w:rPr>
        <w:t>。</w:t>
      </w:r>
    </w:p>
    <w:p w14:paraId="7397E012"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247C199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47ED6914" w14:textId="77777777" w:rsidR="00F3272B" w:rsidRDefault="00F3272B">
      <w:pPr>
        <w:adjustRightInd w:val="0"/>
        <w:snapToGrid w:val="0"/>
        <w:spacing w:line="360" w:lineRule="auto"/>
        <w:ind w:firstLineChars="200" w:firstLine="480"/>
        <w:rPr>
          <w:bCs/>
          <w:sz w:val="24"/>
        </w:rPr>
      </w:pPr>
    </w:p>
    <w:p w14:paraId="79E4EDD8" w14:textId="77777777" w:rsidR="00F3272B" w:rsidRDefault="005D0813">
      <w:pPr>
        <w:adjustRightInd w:val="0"/>
        <w:snapToGrid w:val="0"/>
        <w:spacing w:line="360" w:lineRule="auto"/>
        <w:ind w:firstLineChars="200" w:firstLine="480"/>
        <w:rPr>
          <w:bCs/>
          <w:sz w:val="24"/>
        </w:rPr>
      </w:pPr>
      <w:bookmarkStart w:id="148" w:name="_Toc79392586"/>
      <w:r w:rsidRPr="00613BD5">
        <w:rPr>
          <w:bCs/>
          <w:sz w:val="24"/>
        </w:rPr>
        <w:t>三、召开基金份额持有人大会的通知时间、通知内容、通知方式</w:t>
      </w:r>
      <w:bookmarkEnd w:id="146"/>
      <w:bookmarkEnd w:id="147"/>
      <w:bookmarkEnd w:id="148"/>
    </w:p>
    <w:p w14:paraId="5E855F8B" w14:textId="3E44B32D"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3DAF3C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06BF2E0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6F547A8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16EEA18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5BB6BEE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0CC5C8F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1ABB253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188F6A0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E3471D"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A2C02B2" w14:textId="77777777" w:rsidR="00F3272B" w:rsidRDefault="00F3272B">
      <w:pPr>
        <w:adjustRightInd w:val="0"/>
        <w:snapToGrid w:val="0"/>
        <w:spacing w:line="360" w:lineRule="auto"/>
        <w:ind w:firstLineChars="200" w:firstLine="480"/>
        <w:rPr>
          <w:bCs/>
          <w:sz w:val="24"/>
        </w:rPr>
      </w:pPr>
    </w:p>
    <w:p w14:paraId="4570345D" w14:textId="77777777" w:rsidR="00F3272B" w:rsidRDefault="005D0813">
      <w:pPr>
        <w:adjustRightInd w:val="0"/>
        <w:snapToGrid w:val="0"/>
        <w:spacing w:line="360" w:lineRule="auto"/>
        <w:ind w:firstLineChars="200" w:firstLine="480"/>
        <w:rPr>
          <w:bCs/>
          <w:sz w:val="24"/>
        </w:rPr>
      </w:pPr>
      <w:bookmarkStart w:id="149" w:name="_Toc57530246"/>
      <w:bookmarkStart w:id="150" w:name="_Toc79392587"/>
      <w:bookmarkStart w:id="151" w:name="_Toc15641223"/>
      <w:r w:rsidRPr="00613BD5">
        <w:rPr>
          <w:bCs/>
          <w:sz w:val="24"/>
        </w:rPr>
        <w:lastRenderedPageBreak/>
        <w:t>四、基金份额持有人出席会议的方式</w:t>
      </w:r>
      <w:bookmarkEnd w:id="149"/>
      <w:bookmarkEnd w:id="150"/>
      <w:bookmarkEnd w:id="151"/>
    </w:p>
    <w:p w14:paraId="7C95BB7C" w14:textId="77777777"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17466CE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03CB855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C7751C" w14:textId="78DB70E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sidRPr="0053388F">
        <w:rPr>
          <w:rFonts w:hint="eastAsia"/>
          <w:bCs/>
          <w:sz w:val="24"/>
        </w:rPr>
        <w:t>若到会者在权益登记日代表的有效的基金份额少于本基金在权益登记日基金总份额的二分之一，召集人可以在原公告的基金份额持有人大会召开时间的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E47B7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1761DC07" w14:textId="77777777"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14:paraId="2042B0D1" w14:textId="2BA6C99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398605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82C6CD" w14:textId="585D8CA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Pr>
          <w:rFonts w:hint="eastAsia"/>
          <w:bCs/>
          <w:sz w:val="24"/>
        </w:rPr>
        <w:t>；</w:t>
      </w:r>
      <w:r w:rsidR="0053388F" w:rsidRPr="0053388F">
        <w:rPr>
          <w:rFonts w:hint="eastAsia"/>
          <w:bCs/>
          <w:sz w:val="24"/>
        </w:rPr>
        <w:t>若本人直接出具表决意见或授权他人代表出具表决意见基金份额持有人所持有的基金份额小</w:t>
      </w:r>
      <w:r w:rsidR="0053388F" w:rsidRPr="0053388F">
        <w:rPr>
          <w:rFonts w:hint="eastAsia"/>
          <w:bCs/>
          <w:sz w:val="24"/>
        </w:rPr>
        <w:lastRenderedPageBreak/>
        <w:t>于在权益登记日基金总份额的二分之一，召集人可以在原公告的基金份额持有人大会召开时间的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613BD5">
        <w:rPr>
          <w:bCs/>
          <w:sz w:val="24"/>
        </w:rPr>
        <w:t>；</w:t>
      </w:r>
    </w:p>
    <w:p w14:paraId="65118C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D4E99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7B5F9BA4" w14:textId="77777777"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1DE2EEC5"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5EECFB6" w14:textId="77777777" w:rsidR="00F3272B" w:rsidRDefault="00F3272B">
      <w:pPr>
        <w:adjustRightInd w:val="0"/>
        <w:snapToGrid w:val="0"/>
        <w:spacing w:line="360" w:lineRule="auto"/>
        <w:ind w:firstLineChars="200" w:firstLine="480"/>
        <w:rPr>
          <w:bCs/>
          <w:sz w:val="24"/>
        </w:rPr>
      </w:pPr>
    </w:p>
    <w:p w14:paraId="55A35248" w14:textId="77777777" w:rsidR="00F3272B" w:rsidRDefault="005D0813">
      <w:pPr>
        <w:adjustRightInd w:val="0"/>
        <w:snapToGrid w:val="0"/>
        <w:spacing w:line="360" w:lineRule="auto"/>
        <w:ind w:firstLineChars="200" w:firstLine="480"/>
        <w:rPr>
          <w:bCs/>
          <w:sz w:val="24"/>
        </w:rPr>
      </w:pPr>
      <w:bookmarkStart w:id="152" w:name="_Toc79392588"/>
      <w:bookmarkStart w:id="153" w:name="_Toc57530247"/>
      <w:bookmarkStart w:id="154" w:name="_Toc15641224"/>
      <w:r w:rsidRPr="00613BD5">
        <w:rPr>
          <w:bCs/>
          <w:sz w:val="24"/>
        </w:rPr>
        <w:t>五、议事内容与程序</w:t>
      </w:r>
      <w:bookmarkEnd w:id="152"/>
      <w:bookmarkEnd w:id="153"/>
      <w:bookmarkEnd w:id="154"/>
    </w:p>
    <w:p w14:paraId="759873D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74A0D738" w14:textId="77777777"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6D708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56840978" w14:textId="77777777"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226C338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2C01DA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5E2ED266" w14:textId="77777777"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w:t>
      </w:r>
      <w:r w:rsidRPr="00613BD5">
        <w:rPr>
          <w:bCs/>
          <w:sz w:val="24"/>
        </w:rPr>
        <w:lastRenderedPageBreak/>
        <w:t>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54A6BB2" w14:textId="77777777"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31260E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031D7F6E" w14:textId="5B835261"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1DAE40D5" w14:textId="77777777" w:rsidR="00F3272B" w:rsidRDefault="00F3272B">
      <w:pPr>
        <w:adjustRightInd w:val="0"/>
        <w:snapToGrid w:val="0"/>
        <w:spacing w:line="360" w:lineRule="auto"/>
        <w:ind w:firstLineChars="200" w:firstLine="480"/>
        <w:rPr>
          <w:bCs/>
          <w:sz w:val="24"/>
        </w:rPr>
      </w:pPr>
    </w:p>
    <w:p w14:paraId="40F9E2C1" w14:textId="77777777" w:rsidR="00F3272B" w:rsidRDefault="005D0813">
      <w:pPr>
        <w:adjustRightInd w:val="0"/>
        <w:snapToGrid w:val="0"/>
        <w:spacing w:line="360" w:lineRule="auto"/>
        <w:ind w:firstLineChars="200" w:firstLine="480"/>
        <w:rPr>
          <w:bCs/>
          <w:sz w:val="24"/>
        </w:rPr>
      </w:pPr>
      <w:bookmarkStart w:id="155" w:name="_Toc15641225"/>
      <w:bookmarkStart w:id="156" w:name="_Toc79392589"/>
      <w:bookmarkStart w:id="157" w:name="_Toc57530248"/>
      <w:r w:rsidRPr="00613BD5">
        <w:rPr>
          <w:bCs/>
          <w:sz w:val="24"/>
        </w:rPr>
        <w:t>六、表决</w:t>
      </w:r>
      <w:bookmarkEnd w:id="155"/>
      <w:bookmarkEnd w:id="156"/>
      <w:bookmarkEnd w:id="157"/>
    </w:p>
    <w:p w14:paraId="4D7CD982" w14:textId="77777777"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9B1306F"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9BF4D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530D49ED" w14:textId="4F9A45AC"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80625F" w:rsidRPr="0080625F">
        <w:rPr>
          <w:bCs/>
          <w:sz w:val="24"/>
        </w:rPr>
        <w:t>、与其他基金合并</w:t>
      </w:r>
      <w:r w:rsidRPr="00613BD5">
        <w:rPr>
          <w:bCs/>
          <w:sz w:val="24"/>
        </w:rPr>
        <w:t>以特别决议通过方为有效。</w:t>
      </w:r>
    </w:p>
    <w:p w14:paraId="3FD9F72B" w14:textId="77777777"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14:paraId="27EBFFF1" w14:textId="77777777"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3C699CB"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1506C10A" w14:textId="77777777" w:rsidR="00F3272B" w:rsidRDefault="00F3272B">
      <w:pPr>
        <w:adjustRightInd w:val="0"/>
        <w:snapToGrid w:val="0"/>
        <w:spacing w:line="360" w:lineRule="auto"/>
        <w:ind w:firstLineChars="200" w:firstLine="480"/>
        <w:rPr>
          <w:bCs/>
          <w:sz w:val="24"/>
        </w:rPr>
      </w:pPr>
    </w:p>
    <w:p w14:paraId="3F284A44" w14:textId="77777777" w:rsidR="00F3272B" w:rsidRDefault="005D0813">
      <w:pPr>
        <w:adjustRightInd w:val="0"/>
        <w:snapToGrid w:val="0"/>
        <w:spacing w:line="360" w:lineRule="auto"/>
        <w:ind w:firstLineChars="200" w:firstLine="480"/>
        <w:rPr>
          <w:bCs/>
          <w:sz w:val="24"/>
        </w:rPr>
      </w:pPr>
      <w:bookmarkStart w:id="158" w:name="_Toc15641226"/>
      <w:bookmarkStart w:id="159" w:name="_Toc57530249"/>
      <w:bookmarkStart w:id="160" w:name="_Toc79392590"/>
      <w:r w:rsidRPr="00613BD5">
        <w:rPr>
          <w:bCs/>
          <w:sz w:val="24"/>
        </w:rPr>
        <w:lastRenderedPageBreak/>
        <w:t>七、计票</w:t>
      </w:r>
      <w:bookmarkEnd w:id="158"/>
      <w:bookmarkEnd w:id="159"/>
      <w:bookmarkEnd w:id="160"/>
    </w:p>
    <w:p w14:paraId="07B5DDE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670FDB6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66603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14F75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624C3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06130EF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2430B3C7" w14:textId="77777777"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1" w:name="_Toc79392591"/>
      <w:bookmarkStart w:id="162" w:name="_Toc57530250"/>
      <w:bookmarkStart w:id="163" w:name="_Toc15641227"/>
      <w:r w:rsidRPr="00613BD5">
        <w:rPr>
          <w:bCs/>
          <w:sz w:val="24"/>
        </w:rPr>
        <w:t>。基金管理人或基金托管人拒派代表对书面表决意见的计票进行监督的，不影响计票和表决结果。</w:t>
      </w:r>
    </w:p>
    <w:p w14:paraId="7B6DA1AC" w14:textId="77777777" w:rsidR="00F3272B" w:rsidRDefault="00F3272B">
      <w:pPr>
        <w:adjustRightInd w:val="0"/>
        <w:snapToGrid w:val="0"/>
        <w:spacing w:line="360" w:lineRule="auto"/>
        <w:ind w:firstLineChars="200" w:firstLine="480"/>
        <w:rPr>
          <w:bCs/>
          <w:sz w:val="24"/>
        </w:rPr>
      </w:pPr>
    </w:p>
    <w:p w14:paraId="37E02F28" w14:textId="77777777" w:rsidR="00F3272B" w:rsidRDefault="005D0813">
      <w:pPr>
        <w:adjustRightInd w:val="0"/>
        <w:snapToGrid w:val="0"/>
        <w:spacing w:line="360" w:lineRule="auto"/>
        <w:ind w:firstLineChars="200" w:firstLine="480"/>
        <w:rPr>
          <w:bCs/>
          <w:sz w:val="24"/>
        </w:rPr>
      </w:pPr>
      <w:r w:rsidRPr="00613BD5">
        <w:rPr>
          <w:bCs/>
          <w:sz w:val="24"/>
        </w:rPr>
        <w:t>八、生效与公告</w:t>
      </w:r>
      <w:bookmarkEnd w:id="161"/>
      <w:bookmarkEnd w:id="162"/>
      <w:bookmarkEnd w:id="163"/>
    </w:p>
    <w:p w14:paraId="2E7DEC1F" w14:textId="6C9A99B7"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日内报中国证监会备案。</w:t>
      </w:r>
    </w:p>
    <w:p w14:paraId="2FD82BE4" w14:textId="0207EF8E" w:rsidR="00F3272B" w:rsidRDefault="005D0813">
      <w:pPr>
        <w:adjustRightInd w:val="0"/>
        <w:snapToGrid w:val="0"/>
        <w:spacing w:line="360" w:lineRule="auto"/>
        <w:ind w:firstLineChars="200" w:firstLine="480"/>
        <w:rPr>
          <w:bCs/>
          <w:sz w:val="24"/>
        </w:rPr>
      </w:pPr>
      <w:r w:rsidRPr="00613BD5">
        <w:rPr>
          <w:bCs/>
          <w:sz w:val="24"/>
        </w:rPr>
        <w:t>基金份额持有人大会的决议自</w:t>
      </w:r>
      <w:r w:rsidR="00BA7C36">
        <w:rPr>
          <w:rFonts w:hint="eastAsia"/>
          <w:bCs/>
          <w:sz w:val="24"/>
        </w:rPr>
        <w:t>表决通过之日</w:t>
      </w:r>
      <w:r w:rsidRPr="00613BD5">
        <w:rPr>
          <w:bCs/>
          <w:sz w:val="24"/>
        </w:rPr>
        <w:t>起生效。</w:t>
      </w:r>
      <w:r w:rsidR="00BA7C36">
        <w:rPr>
          <w:rFonts w:hint="eastAsia"/>
          <w:bCs/>
          <w:sz w:val="24"/>
        </w:rPr>
        <w:t>法律法规另有规定</w:t>
      </w:r>
      <w:r w:rsidR="00BA7C36">
        <w:rPr>
          <w:bCs/>
          <w:sz w:val="24"/>
        </w:rPr>
        <w:t>的，从其规定。</w:t>
      </w:r>
    </w:p>
    <w:p w14:paraId="1318A060" w14:textId="3608DED5"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上公告。</w:t>
      </w:r>
      <w:bookmarkStart w:id="164" w:name="_Hlt88820702"/>
      <w:bookmarkEnd w:id="164"/>
      <w:r w:rsidRPr="00613BD5">
        <w:rPr>
          <w:bCs/>
          <w:sz w:val="24"/>
        </w:rPr>
        <w:t>如果采用通讯方式进行表决，在公告基金份额持有人大会决议时，必须将公证书全文、公证机构、公证员姓名等一同公告。</w:t>
      </w:r>
    </w:p>
    <w:p w14:paraId="32CD2E7C" w14:textId="77777777" w:rsidR="00F3272B" w:rsidRDefault="005D0813">
      <w:pPr>
        <w:adjustRightInd w:val="0"/>
        <w:snapToGrid w:val="0"/>
        <w:spacing w:line="360" w:lineRule="auto"/>
        <w:ind w:firstLineChars="200" w:firstLine="480"/>
        <w:rPr>
          <w:bCs/>
          <w:sz w:val="24"/>
        </w:rPr>
      </w:pPr>
      <w:r w:rsidRPr="00613BD5">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bookmarkStart w:id="165" w:name="_Toc1745"/>
      <w:bookmarkStart w:id="166" w:name="_Toc3963"/>
    </w:p>
    <w:p w14:paraId="2BB658A5" w14:textId="77777777" w:rsidR="00D56F88" w:rsidRPr="00D56F88" w:rsidRDefault="005D0813" w:rsidP="00D56F88">
      <w:pPr>
        <w:adjustRightInd w:val="0"/>
        <w:snapToGrid w:val="0"/>
        <w:spacing w:line="360" w:lineRule="auto"/>
        <w:ind w:firstLineChars="200" w:firstLine="480"/>
        <w:rPr>
          <w:bCs/>
          <w:sz w:val="24"/>
        </w:rPr>
      </w:pPr>
      <w:r w:rsidRPr="00613BD5">
        <w:rPr>
          <w:rFonts w:hint="eastAsia"/>
          <w:bCs/>
          <w:sz w:val="24"/>
        </w:rPr>
        <w:t>九、</w:t>
      </w:r>
      <w:r w:rsidR="00D56F88" w:rsidRPr="00D56F88">
        <w:rPr>
          <w:rFonts w:hint="eastAsia"/>
          <w:bCs/>
          <w:sz w:val="24"/>
        </w:rPr>
        <w:t>实施侧袋机制期间基金份额持有人大会的特殊约定</w:t>
      </w:r>
    </w:p>
    <w:p w14:paraId="0D7384BE"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3B8157D"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1</w:t>
      </w:r>
      <w:r w:rsidRPr="00D56F88">
        <w:rPr>
          <w:rFonts w:hint="eastAsia"/>
          <w:bCs/>
          <w:sz w:val="24"/>
        </w:rPr>
        <w:t>、基金份额持有人行使提议权、召集权、提名权所需单独或合计代表相关基金份额</w:t>
      </w:r>
      <w:r w:rsidRPr="00D56F88">
        <w:rPr>
          <w:rFonts w:hint="eastAsia"/>
          <w:bCs/>
          <w:sz w:val="24"/>
        </w:rPr>
        <w:t>10%</w:t>
      </w:r>
      <w:r w:rsidRPr="00D56F88">
        <w:rPr>
          <w:rFonts w:hint="eastAsia"/>
          <w:bCs/>
          <w:sz w:val="24"/>
        </w:rPr>
        <w:t>以上（含</w:t>
      </w:r>
      <w:r w:rsidRPr="00D56F88">
        <w:rPr>
          <w:rFonts w:hint="eastAsia"/>
          <w:bCs/>
          <w:sz w:val="24"/>
        </w:rPr>
        <w:t>10%</w:t>
      </w:r>
      <w:r w:rsidRPr="00D56F88">
        <w:rPr>
          <w:rFonts w:hint="eastAsia"/>
          <w:bCs/>
          <w:sz w:val="24"/>
        </w:rPr>
        <w:t>）；</w:t>
      </w:r>
    </w:p>
    <w:p w14:paraId="681D132E"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2</w:t>
      </w:r>
      <w:r w:rsidRPr="00D56F88">
        <w:rPr>
          <w:rFonts w:hint="eastAsia"/>
          <w:bCs/>
          <w:sz w:val="24"/>
        </w:rPr>
        <w:t>、现场开会的到会者在权益登记日代表的基金份额不少于本基金在权益登记日相关基金份额的二分之一（含二分之一）；</w:t>
      </w:r>
    </w:p>
    <w:p w14:paraId="3E75C372"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3</w:t>
      </w:r>
      <w:r w:rsidRPr="00D56F88">
        <w:rPr>
          <w:rFonts w:hint="eastAsia"/>
          <w:bCs/>
          <w:sz w:val="24"/>
        </w:rPr>
        <w:t>、通讯开会的直接出具表决意见或授权他人代表出具表决意见的基金份额持有人所持有的基金份额不小于在权益登记日相关基金份额的二分之一（含二分之一）；</w:t>
      </w:r>
    </w:p>
    <w:p w14:paraId="46D7D04B"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4</w:t>
      </w:r>
      <w:r w:rsidRPr="00D56F8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D56F88">
        <w:rPr>
          <w:rFonts w:hint="eastAsia"/>
          <w:bCs/>
          <w:sz w:val="24"/>
        </w:rPr>
        <w:t>3</w:t>
      </w:r>
      <w:r w:rsidRPr="00D56F88">
        <w:rPr>
          <w:rFonts w:hint="eastAsia"/>
          <w:bCs/>
          <w:sz w:val="24"/>
        </w:rPr>
        <w:t>个月以后、</w:t>
      </w:r>
      <w:r w:rsidRPr="00D56F88">
        <w:rPr>
          <w:rFonts w:hint="eastAsia"/>
          <w:bCs/>
          <w:sz w:val="24"/>
        </w:rPr>
        <w:t>6</w:t>
      </w:r>
      <w:r w:rsidRPr="00D56F8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5EABF4"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5</w:t>
      </w:r>
      <w:r w:rsidRPr="00D56F88">
        <w:rPr>
          <w:rFonts w:hint="eastAsia"/>
          <w:bCs/>
          <w:sz w:val="24"/>
        </w:rPr>
        <w:t>、现场开会由出席大会的基金份额持有人和代理人所持表决权的</w:t>
      </w:r>
      <w:r w:rsidRPr="00D56F88">
        <w:rPr>
          <w:rFonts w:hint="eastAsia"/>
          <w:bCs/>
          <w:sz w:val="24"/>
        </w:rPr>
        <w:t>50%</w:t>
      </w:r>
      <w:r w:rsidRPr="00D56F88">
        <w:rPr>
          <w:rFonts w:hint="eastAsia"/>
          <w:bCs/>
          <w:sz w:val="24"/>
        </w:rPr>
        <w:t>以上（含</w:t>
      </w:r>
      <w:r w:rsidRPr="00D56F88">
        <w:rPr>
          <w:rFonts w:hint="eastAsia"/>
          <w:bCs/>
          <w:sz w:val="24"/>
        </w:rPr>
        <w:t>50%</w:t>
      </w:r>
      <w:r w:rsidRPr="00D56F88">
        <w:rPr>
          <w:rFonts w:hint="eastAsia"/>
          <w:bCs/>
          <w:sz w:val="24"/>
        </w:rPr>
        <w:t>）选举产生一名基金份额持有人或代理人作为该次基金份额持有人大会的主持人；</w:t>
      </w:r>
    </w:p>
    <w:p w14:paraId="2AF7A042"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6</w:t>
      </w:r>
      <w:r w:rsidRPr="00D56F88">
        <w:rPr>
          <w:rFonts w:hint="eastAsia"/>
          <w:bCs/>
          <w:sz w:val="24"/>
        </w:rPr>
        <w:t>、一般决议须经参加大会的基金份额持有人或其代理人所持表决权的二分之一以上（含二分之一）通过；</w:t>
      </w:r>
    </w:p>
    <w:p w14:paraId="78CBDE0A"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7</w:t>
      </w:r>
      <w:r w:rsidRPr="00D56F88">
        <w:rPr>
          <w:rFonts w:hint="eastAsia"/>
          <w:bCs/>
          <w:sz w:val="24"/>
        </w:rPr>
        <w:t>、特别决议应当经参加大会的基金份额持有人或其代理人所持表决权的三分之二以上（含三分之二）通过。</w:t>
      </w:r>
    </w:p>
    <w:p w14:paraId="40120C36"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同一主侧袋账户内的每份基金份额具有平等的表决权。</w:t>
      </w:r>
    </w:p>
    <w:p w14:paraId="4E593D05" w14:textId="0F6B40B9" w:rsidR="00F3272B" w:rsidRDefault="00D56F88" w:rsidP="00D56F88">
      <w:pPr>
        <w:adjustRightInd w:val="0"/>
        <w:snapToGrid w:val="0"/>
        <w:spacing w:line="360" w:lineRule="auto"/>
        <w:ind w:firstLineChars="200" w:firstLine="480"/>
      </w:pPr>
      <w:r w:rsidRPr="00D56F88">
        <w:rPr>
          <w:rFonts w:hint="eastAsia"/>
          <w:bCs/>
          <w:sz w:val="24"/>
        </w:rPr>
        <w:t>十、</w:t>
      </w:r>
      <w:r w:rsidR="005D0813" w:rsidRPr="00613BD5">
        <w:rPr>
          <w:rFonts w:hint="eastAsia"/>
          <w:bCs/>
          <w:sz w:val="24"/>
        </w:rPr>
        <w:t>法律法规或监管部门对基金份额持有人大会另有规定的，从其规定。</w:t>
      </w:r>
    </w:p>
    <w:p w14:paraId="5086B611" w14:textId="77777777" w:rsidR="00D8614B" w:rsidRDefault="005D0813">
      <w:pPr>
        <w:pStyle w:val="1"/>
        <w:spacing w:before="0" w:after="0"/>
      </w:pPr>
      <w:r w:rsidRPr="00613BD5">
        <w:rPr>
          <w:b w:val="0"/>
          <w:bCs/>
        </w:rPr>
        <w:br w:type="page"/>
      </w:r>
      <w:bookmarkStart w:id="167" w:name="_Toc31821"/>
      <w:bookmarkStart w:id="168" w:name="_Toc21735"/>
      <w:bookmarkStart w:id="169" w:name="_Toc123112237"/>
      <w:bookmarkStart w:id="170" w:name="_Toc10398"/>
      <w:bookmarkStart w:id="171" w:name="_Toc123102456"/>
      <w:bookmarkStart w:id="172" w:name="_Toc16164"/>
      <w:bookmarkStart w:id="173" w:name="_Toc139991739"/>
      <w:bookmarkStart w:id="174" w:name="_Toc141703889"/>
      <w:bookmarkStart w:id="175" w:name="_Toc312933431"/>
      <w:bookmarkStart w:id="176" w:name="_Toc123051455"/>
      <w:bookmarkStart w:id="177" w:name="_Toc98560355"/>
      <w:bookmarkStart w:id="178" w:name="_Toc18206"/>
      <w:bookmarkStart w:id="179" w:name="_Toc3080"/>
      <w:bookmarkStart w:id="180" w:name="_Toc3572"/>
      <w:bookmarkStart w:id="181" w:name="_Toc725"/>
      <w:bookmarkStart w:id="182" w:name="_Toc535765917"/>
      <w:r w:rsidRPr="00613BD5">
        <w:rPr>
          <w:sz w:val="30"/>
        </w:rPr>
        <w:lastRenderedPageBreak/>
        <w:t>第九部分</w:t>
      </w:r>
      <w:r w:rsidRPr="00613BD5">
        <w:rPr>
          <w:sz w:val="30"/>
        </w:rPr>
        <w:t xml:space="preserve">  </w:t>
      </w:r>
      <w:r w:rsidRPr="00613BD5">
        <w:rPr>
          <w:sz w:val="30"/>
        </w:rPr>
        <w:t>基金管理人、基金托管人的更换条件和程序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B038E6E" w14:textId="77777777"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3" w:name="_Toc15118245"/>
      <w:bookmarkStart w:id="184" w:name="_Toc57530252"/>
      <w:bookmarkStart w:id="185" w:name="_Toc79392593"/>
    </w:p>
    <w:p w14:paraId="327BED26"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3"/>
      <w:bookmarkEnd w:id="184"/>
      <w:bookmarkEnd w:id="185"/>
    </w:p>
    <w:p w14:paraId="5745A6D1" w14:textId="77777777" w:rsidR="00F3272B" w:rsidRDefault="005D0813">
      <w:pPr>
        <w:adjustRightInd w:val="0"/>
        <w:snapToGrid w:val="0"/>
        <w:spacing w:line="360" w:lineRule="auto"/>
        <w:ind w:firstLineChars="200" w:firstLine="480"/>
        <w:rPr>
          <w:bCs/>
          <w:sz w:val="24"/>
        </w:rPr>
      </w:pPr>
      <w:bookmarkStart w:id="186" w:name="_Toc22005971"/>
      <w:r w:rsidRPr="00613BD5">
        <w:rPr>
          <w:bCs/>
          <w:sz w:val="24"/>
        </w:rPr>
        <w:t>（一）</w:t>
      </w:r>
      <w:r w:rsidRPr="00613BD5">
        <w:rPr>
          <w:bCs/>
          <w:sz w:val="24"/>
        </w:rPr>
        <w:tab/>
      </w:r>
      <w:r w:rsidRPr="00613BD5">
        <w:rPr>
          <w:bCs/>
          <w:sz w:val="24"/>
        </w:rPr>
        <w:t>基金管理人职责终止的情形</w:t>
      </w:r>
      <w:bookmarkEnd w:id="186"/>
    </w:p>
    <w:p w14:paraId="261D7BDD"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14:paraId="5425A24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14:paraId="42CE70B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04C6821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4E7A220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3E78F0D7" w14:textId="77777777" w:rsidR="00F3272B" w:rsidRDefault="005D0813">
      <w:pPr>
        <w:adjustRightInd w:val="0"/>
        <w:snapToGrid w:val="0"/>
        <w:spacing w:line="360" w:lineRule="auto"/>
        <w:ind w:firstLineChars="200" w:firstLine="480"/>
        <w:rPr>
          <w:bCs/>
          <w:sz w:val="24"/>
        </w:rPr>
      </w:pPr>
      <w:bookmarkStart w:id="187" w:name="_Toc22005972"/>
      <w:r w:rsidRPr="00613BD5">
        <w:rPr>
          <w:bCs/>
          <w:sz w:val="24"/>
        </w:rPr>
        <w:t>（二）</w:t>
      </w:r>
      <w:r w:rsidRPr="00613BD5">
        <w:rPr>
          <w:bCs/>
          <w:sz w:val="24"/>
        </w:rPr>
        <w:tab/>
      </w:r>
      <w:r w:rsidRPr="00613BD5">
        <w:rPr>
          <w:bCs/>
          <w:sz w:val="24"/>
        </w:rPr>
        <w:t>基金托管人职责终止的情形</w:t>
      </w:r>
      <w:bookmarkEnd w:id="187"/>
    </w:p>
    <w:p w14:paraId="40BC30B6"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14:paraId="0EA5905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14:paraId="009EDB0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694586B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2B4D0467"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44AEA907" w14:textId="77777777" w:rsidR="00F3272B" w:rsidRDefault="00F3272B">
      <w:pPr>
        <w:adjustRightInd w:val="0"/>
        <w:snapToGrid w:val="0"/>
        <w:spacing w:line="360" w:lineRule="auto"/>
        <w:ind w:firstLineChars="200" w:firstLine="480"/>
        <w:rPr>
          <w:bCs/>
          <w:sz w:val="24"/>
        </w:rPr>
      </w:pPr>
    </w:p>
    <w:p w14:paraId="7B974190" w14:textId="77777777" w:rsidR="00F3272B" w:rsidRDefault="005D0813">
      <w:pPr>
        <w:adjustRightInd w:val="0"/>
        <w:snapToGrid w:val="0"/>
        <w:spacing w:line="360" w:lineRule="auto"/>
        <w:ind w:firstLineChars="200" w:firstLine="480"/>
        <w:rPr>
          <w:bCs/>
          <w:sz w:val="24"/>
        </w:rPr>
      </w:pPr>
      <w:bookmarkStart w:id="188" w:name="_Toc15118246"/>
      <w:bookmarkStart w:id="189" w:name="_Toc57530253"/>
      <w:bookmarkStart w:id="190" w:name="_Toc79392594"/>
      <w:r w:rsidRPr="00613BD5">
        <w:rPr>
          <w:bCs/>
          <w:sz w:val="24"/>
        </w:rPr>
        <w:t>二、基金管理人和基金托管人的更换程序</w:t>
      </w:r>
      <w:bookmarkEnd w:id="188"/>
      <w:bookmarkEnd w:id="189"/>
      <w:bookmarkEnd w:id="190"/>
    </w:p>
    <w:p w14:paraId="74BB3136" w14:textId="77777777" w:rsidR="00F3272B" w:rsidRDefault="005D0813">
      <w:pPr>
        <w:adjustRightInd w:val="0"/>
        <w:snapToGrid w:val="0"/>
        <w:spacing w:line="360" w:lineRule="auto"/>
        <w:ind w:firstLineChars="200" w:firstLine="480"/>
        <w:rPr>
          <w:bCs/>
          <w:sz w:val="24"/>
        </w:rPr>
      </w:pPr>
      <w:bookmarkStart w:id="191" w:name="_Toc22005974"/>
      <w:r w:rsidRPr="00613BD5">
        <w:rPr>
          <w:bCs/>
          <w:sz w:val="24"/>
        </w:rPr>
        <w:t>（一）</w:t>
      </w:r>
      <w:r w:rsidRPr="00613BD5">
        <w:rPr>
          <w:bCs/>
          <w:sz w:val="24"/>
        </w:rPr>
        <w:tab/>
      </w:r>
      <w:r w:rsidRPr="00613BD5">
        <w:rPr>
          <w:bCs/>
          <w:sz w:val="24"/>
        </w:rPr>
        <w:t>基金管理人的更换程序</w:t>
      </w:r>
      <w:bookmarkEnd w:id="191"/>
    </w:p>
    <w:p w14:paraId="4C5BE73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14:paraId="7CC219E5" w14:textId="234B1C7E"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，新任基金管理人应当符合法律法规及中国证监会规定的资格条件</w:t>
      </w:r>
      <w:r w:rsidRPr="00613BD5">
        <w:rPr>
          <w:bCs/>
          <w:sz w:val="24"/>
        </w:rPr>
        <w:t>；</w:t>
      </w:r>
    </w:p>
    <w:p w14:paraId="3D685C2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、临时基金管理人：新任基金管理人产生之前，由中国证监会指定临时基金管理人；</w:t>
      </w:r>
    </w:p>
    <w:p w14:paraId="67A3343B" w14:textId="399DECC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Pr>
          <w:rFonts w:hint="eastAsia"/>
          <w:bCs/>
          <w:sz w:val="24"/>
        </w:rPr>
        <w:t>备案：基金份额持有人大会更换</w:t>
      </w:r>
      <w:r w:rsidR="00481B8D" w:rsidRPr="00481B8D">
        <w:rPr>
          <w:rFonts w:hint="eastAsia"/>
          <w:bCs/>
          <w:sz w:val="24"/>
        </w:rPr>
        <w:t>基金管理人的决议须报中国证监会备案</w:t>
      </w:r>
      <w:r w:rsidRPr="00613BD5">
        <w:rPr>
          <w:bCs/>
          <w:sz w:val="24"/>
        </w:rPr>
        <w:t>；</w:t>
      </w:r>
    </w:p>
    <w:p w14:paraId="7B1797E4" w14:textId="1D6D3C61"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w:t>
      </w:r>
      <w:r w:rsidR="00481B8D" w:rsidRPr="00481B8D">
        <w:rPr>
          <w:rFonts w:hint="eastAsia"/>
          <w:bCs/>
          <w:sz w:val="24"/>
        </w:rPr>
        <w:t>更换基金管理人的基金份额持有人大会决议生效后</w:t>
      </w:r>
      <w:r w:rsidR="00481B8D" w:rsidRPr="00613BD5">
        <w:rPr>
          <w:rFonts w:hint="eastAsia"/>
          <w:bCs/>
          <w:sz w:val="24"/>
        </w:rPr>
        <w:t>2</w:t>
      </w:r>
      <w:r w:rsidR="00481B8D" w:rsidRPr="00613BD5">
        <w:rPr>
          <w:rFonts w:hint="eastAsia"/>
          <w:bCs/>
          <w:sz w:val="24"/>
        </w:rPr>
        <w:t>日内</w:t>
      </w:r>
      <w:r w:rsidRPr="00613BD5">
        <w:rPr>
          <w:bCs/>
          <w:sz w:val="24"/>
        </w:rPr>
        <w:t>在</w:t>
      </w:r>
      <w:r w:rsidR="00904613">
        <w:rPr>
          <w:rFonts w:hint="eastAsia"/>
          <w:bCs/>
          <w:sz w:val="24"/>
        </w:rPr>
        <w:t>指定媒介</w:t>
      </w:r>
      <w:r w:rsidRPr="00613BD5">
        <w:rPr>
          <w:bCs/>
          <w:sz w:val="24"/>
        </w:rPr>
        <w:t>公告</w:t>
      </w:r>
      <w:r w:rsidRPr="00613BD5">
        <w:rPr>
          <w:rFonts w:hint="eastAsia"/>
          <w:bCs/>
          <w:sz w:val="24"/>
        </w:rPr>
        <w:t>；</w:t>
      </w:r>
    </w:p>
    <w:p w14:paraId="532B0B93" w14:textId="77777777" w:rsidR="00F3272B" w:rsidRDefault="005D0813">
      <w:pPr>
        <w:adjustRightInd w:val="0"/>
        <w:snapToGrid w:val="0"/>
        <w:spacing w:line="360" w:lineRule="auto"/>
        <w:ind w:firstLineChars="200" w:firstLine="480"/>
        <w:rPr>
          <w:bCs/>
          <w:sz w:val="24"/>
        </w:rPr>
      </w:pPr>
      <w:r w:rsidRPr="00613BD5">
        <w:rPr>
          <w:bCs/>
          <w:sz w:val="24"/>
        </w:rPr>
        <w:lastRenderedPageBreak/>
        <w:t>6</w:t>
      </w:r>
      <w:r w:rsidRPr="00613BD5">
        <w:rPr>
          <w:bCs/>
          <w:sz w:val="24"/>
        </w:rPr>
        <w:t>、交接：基金管理人职责终止的，基金管理人应妥善保管基金管理业务资料，及时办理基金管理业务的移交手续，临时基金管理人或新任基金管理人应及时接收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14:paraId="3567E915" w14:textId="77777777"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14:paraId="6E65ACEF"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、基金名称变更：基金管理人更换后，如果原任或新任基金管理人要求，应按其要求替换或删除基金名称中与原基金管理人有关的名称字样。</w:t>
      </w:r>
    </w:p>
    <w:p w14:paraId="4DA832A7" w14:textId="77777777" w:rsidR="00F3272B" w:rsidRDefault="005D0813">
      <w:pPr>
        <w:adjustRightInd w:val="0"/>
        <w:snapToGrid w:val="0"/>
        <w:spacing w:line="360" w:lineRule="auto"/>
        <w:ind w:firstLineChars="200" w:firstLine="480"/>
        <w:rPr>
          <w:bCs/>
          <w:sz w:val="24"/>
        </w:rPr>
      </w:pPr>
      <w:bookmarkStart w:id="192" w:name="_Toc22005975"/>
      <w:r w:rsidRPr="00613BD5">
        <w:rPr>
          <w:bCs/>
          <w:sz w:val="24"/>
        </w:rPr>
        <w:t>（二）</w:t>
      </w:r>
      <w:r w:rsidRPr="00613BD5">
        <w:rPr>
          <w:bCs/>
          <w:sz w:val="24"/>
        </w:rPr>
        <w:tab/>
      </w:r>
      <w:r w:rsidRPr="00613BD5">
        <w:rPr>
          <w:bCs/>
          <w:sz w:val="24"/>
        </w:rPr>
        <w:t>基金托管人的更换程序</w:t>
      </w:r>
      <w:bookmarkEnd w:id="192"/>
    </w:p>
    <w:p w14:paraId="48AC04D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14:paraId="0A4178B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，新任基金托管人应当符合法律法规及中国证监会规定的资格条件</w:t>
      </w:r>
      <w:r w:rsidRPr="00613BD5">
        <w:rPr>
          <w:bCs/>
          <w:sz w:val="24"/>
        </w:rPr>
        <w:t>；</w:t>
      </w:r>
    </w:p>
    <w:p w14:paraId="0CC1574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、临时基金托管人：新任基金托管人产生之前，由中国证监会指定临时基金托管人；</w:t>
      </w:r>
    </w:p>
    <w:p w14:paraId="703D30BA" w14:textId="02B227E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sidRPr="00481B8D">
        <w:rPr>
          <w:rFonts w:hint="eastAsia"/>
          <w:bCs/>
          <w:sz w:val="24"/>
        </w:rPr>
        <w:t>备案：基金份额持有人大会更换基金托管人的决议须报中国证监会备案</w:t>
      </w:r>
      <w:r w:rsidRPr="00613BD5">
        <w:rPr>
          <w:bCs/>
          <w:sz w:val="24"/>
        </w:rPr>
        <w:t>；</w:t>
      </w:r>
    </w:p>
    <w:p w14:paraId="768340C9" w14:textId="2A019214"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w:t>
      </w:r>
      <w:r w:rsidR="00481B8D" w:rsidRPr="00481B8D">
        <w:rPr>
          <w:rFonts w:hint="eastAsia"/>
          <w:bCs/>
          <w:sz w:val="24"/>
        </w:rPr>
        <w:t>更换基金</w:t>
      </w:r>
      <w:r w:rsidR="00481B8D">
        <w:rPr>
          <w:rFonts w:hint="eastAsia"/>
          <w:bCs/>
          <w:sz w:val="24"/>
        </w:rPr>
        <w:t>托管</w:t>
      </w:r>
      <w:r w:rsidR="00481B8D" w:rsidRPr="00481B8D">
        <w:rPr>
          <w:rFonts w:hint="eastAsia"/>
          <w:bCs/>
          <w:sz w:val="24"/>
        </w:rPr>
        <w:t>人的基金份额持有人大会决议生效后</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公告</w:t>
      </w:r>
      <w:r w:rsidRPr="00613BD5">
        <w:rPr>
          <w:rFonts w:hint="eastAsia"/>
          <w:bCs/>
          <w:sz w:val="24"/>
        </w:rPr>
        <w:t>；</w:t>
      </w:r>
    </w:p>
    <w:p w14:paraId="24594A8B"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、交接：基金托管人职责终止的，应当妥善保管基金财产和基金托管业务资料，及时办理基金财产和基金托管业务的移交手续，新任基金托管人或者临时基金托管人应当及时接收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14:paraId="108D8327"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14:paraId="1FED1BAD" w14:textId="77777777" w:rsidR="00F3272B" w:rsidRDefault="005D0813">
      <w:pPr>
        <w:adjustRightInd w:val="0"/>
        <w:snapToGrid w:val="0"/>
        <w:spacing w:line="360" w:lineRule="auto"/>
        <w:ind w:firstLineChars="200" w:firstLine="480"/>
        <w:rPr>
          <w:bCs/>
          <w:sz w:val="24"/>
        </w:rPr>
      </w:pPr>
      <w:bookmarkStart w:id="193" w:name="_Toc1357"/>
      <w:r w:rsidRPr="00613BD5">
        <w:rPr>
          <w:bCs/>
          <w:sz w:val="24"/>
        </w:rPr>
        <w:t>（三）基金管理人与基金托管人同时更换的条件和程序。</w:t>
      </w:r>
      <w:bookmarkEnd w:id="193"/>
    </w:p>
    <w:p w14:paraId="664B91A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14:paraId="7C1F199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14:paraId="05661D36" w14:textId="585F22EC" w:rsidR="00372F80" w:rsidRPr="00372F80" w:rsidRDefault="005D0813">
      <w:pPr>
        <w:adjustRightInd w:val="0"/>
        <w:snapToGrid w:val="0"/>
        <w:spacing w:line="360" w:lineRule="auto"/>
        <w:ind w:firstLineChars="200" w:firstLine="480"/>
        <w:rPr>
          <w:bCs/>
          <w:sz w:val="24"/>
        </w:rPr>
      </w:pPr>
      <w:r w:rsidRPr="00613BD5">
        <w:rPr>
          <w:bCs/>
          <w:sz w:val="24"/>
        </w:rPr>
        <w:lastRenderedPageBreak/>
        <w:t>3</w:t>
      </w:r>
      <w:r w:rsidRPr="00613BD5">
        <w:rPr>
          <w:rFonts w:hint="eastAsia"/>
          <w:bCs/>
          <w:sz w:val="24"/>
        </w:rPr>
        <w:t>、</w:t>
      </w:r>
      <w:r w:rsidRPr="00613BD5">
        <w:rPr>
          <w:bCs/>
          <w:sz w:val="24"/>
        </w:rPr>
        <w:t>公告：新任基金管理人和新任基金托管人应在更换基金管理人和基金托管人的基金份额持有人大会决议</w:t>
      </w:r>
      <w:r w:rsidR="00481B8D">
        <w:rPr>
          <w:rFonts w:hint="eastAsia"/>
          <w:bCs/>
          <w:sz w:val="24"/>
        </w:rPr>
        <w:t>生效</w:t>
      </w:r>
      <w:r w:rsidRPr="00613BD5">
        <w:rPr>
          <w:bCs/>
          <w:sz w:val="24"/>
        </w:rPr>
        <w:t>后</w:t>
      </w:r>
      <w:r w:rsidRPr="00613BD5">
        <w:rPr>
          <w:rFonts w:hint="eastAsia"/>
          <w:bCs/>
          <w:sz w:val="24"/>
        </w:rPr>
        <w:t>2</w:t>
      </w:r>
      <w:r w:rsidRPr="00613BD5">
        <w:rPr>
          <w:rFonts w:hint="eastAsia"/>
          <w:bCs/>
          <w:sz w:val="24"/>
        </w:rPr>
        <w:t>日内</w:t>
      </w:r>
      <w:r w:rsidRPr="00613BD5">
        <w:rPr>
          <w:bCs/>
          <w:sz w:val="24"/>
        </w:rPr>
        <w:t>在</w:t>
      </w:r>
      <w:r w:rsidR="00904613">
        <w:rPr>
          <w:bCs/>
          <w:sz w:val="24"/>
        </w:rPr>
        <w:t>指定媒介</w:t>
      </w:r>
      <w:r w:rsidRPr="00613BD5">
        <w:rPr>
          <w:bCs/>
          <w:sz w:val="24"/>
        </w:rPr>
        <w:t>上联合公告。</w:t>
      </w:r>
    </w:p>
    <w:p w14:paraId="508FBD2A" w14:textId="77777777" w:rsidR="005D0813" w:rsidRPr="00613BD5" w:rsidRDefault="005D0813">
      <w:pPr>
        <w:pStyle w:val="1"/>
        <w:spacing w:before="0" w:after="0"/>
        <w:rPr>
          <w:sz w:val="30"/>
        </w:rPr>
      </w:pPr>
      <w:r w:rsidRPr="00613BD5">
        <w:rPr>
          <w:b w:val="0"/>
          <w:bCs/>
          <w:kern w:val="2"/>
        </w:rPr>
        <w:br w:type="page"/>
      </w:r>
      <w:bookmarkStart w:id="194" w:name="_Toc5170"/>
      <w:bookmarkStart w:id="195" w:name="_Toc32584"/>
      <w:bookmarkStart w:id="196" w:name="_Toc79392622"/>
      <w:bookmarkStart w:id="197" w:name="_Toc48649708"/>
      <w:bookmarkStart w:id="198" w:name="_Toc98560356"/>
      <w:bookmarkStart w:id="199" w:name="_Toc123051456"/>
      <w:bookmarkStart w:id="200" w:name="_Toc21237"/>
      <w:bookmarkStart w:id="201" w:name="_Toc17198"/>
      <w:bookmarkStart w:id="202" w:name="_Toc17920"/>
      <w:bookmarkStart w:id="203" w:name="_Toc29408"/>
      <w:bookmarkStart w:id="204" w:name="_Toc739"/>
      <w:bookmarkStart w:id="205" w:name="_Toc32092"/>
      <w:bookmarkStart w:id="206" w:name="_Toc312933432"/>
      <w:bookmarkStart w:id="207" w:name="_Toc8791"/>
      <w:bookmarkStart w:id="208" w:name="_Toc3329"/>
      <w:bookmarkStart w:id="209" w:name="_Toc123112238"/>
      <w:bookmarkStart w:id="210" w:name="_Toc123102457"/>
      <w:bookmarkStart w:id="211" w:name="_Toc139991740"/>
      <w:bookmarkStart w:id="212" w:name="_Toc141703890"/>
      <w:bookmarkStart w:id="213" w:name="_Toc535765918"/>
      <w:r w:rsidRPr="00613BD5">
        <w:rPr>
          <w:sz w:val="30"/>
        </w:rPr>
        <w:lastRenderedPageBreak/>
        <w:t>第十部分</w:t>
      </w:r>
      <w:r w:rsidRPr="00613BD5">
        <w:rPr>
          <w:sz w:val="30"/>
        </w:rPr>
        <w:t xml:space="preserve">  </w:t>
      </w:r>
      <w:r w:rsidRPr="00613BD5">
        <w:rPr>
          <w:sz w:val="30"/>
        </w:rPr>
        <w:t>基金的托管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558C555"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299715E3" w14:textId="77777777"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14:paraId="242F6E4C"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A7225D" w14:textId="77777777" w:rsidR="005D0813" w:rsidRPr="00613BD5" w:rsidRDefault="005D0813">
      <w:pPr>
        <w:pStyle w:val="1"/>
        <w:spacing w:before="0" w:after="0"/>
        <w:rPr>
          <w:sz w:val="30"/>
        </w:rPr>
      </w:pPr>
      <w:r w:rsidRPr="00613BD5">
        <w:rPr>
          <w:b w:val="0"/>
          <w:bCs/>
        </w:rPr>
        <w:br w:type="page"/>
      </w:r>
      <w:bookmarkStart w:id="214" w:name="_Toc26152"/>
      <w:bookmarkStart w:id="215" w:name="_Toc21886"/>
      <w:bookmarkStart w:id="216" w:name="_Toc14725"/>
      <w:bookmarkStart w:id="217" w:name="_Toc16789"/>
      <w:bookmarkStart w:id="218" w:name="_Toc141703891"/>
      <w:bookmarkStart w:id="219" w:name="_Toc3244"/>
      <w:bookmarkStart w:id="220" w:name="_Toc22674"/>
      <w:bookmarkStart w:id="221" w:name="_Toc19520"/>
      <w:bookmarkStart w:id="222" w:name="_Toc26084"/>
      <w:bookmarkStart w:id="223" w:name="_Toc26383"/>
      <w:bookmarkStart w:id="224" w:name="_Toc2255"/>
      <w:bookmarkStart w:id="225" w:name="_Toc139991741"/>
      <w:bookmarkStart w:id="226" w:name="_Toc312933433"/>
      <w:bookmarkStart w:id="227" w:name="_Toc123112239"/>
      <w:bookmarkStart w:id="228" w:name="_Toc123102458"/>
      <w:bookmarkStart w:id="229" w:name="_Toc123051457"/>
      <w:bookmarkStart w:id="230" w:name="_Toc98560357"/>
      <w:bookmarkStart w:id="231" w:name="_Toc48649710"/>
      <w:bookmarkStart w:id="232" w:name="_Toc79392624"/>
      <w:bookmarkStart w:id="233" w:name="_Toc535765919"/>
      <w:r w:rsidRPr="00613BD5">
        <w:rPr>
          <w:sz w:val="30"/>
        </w:rPr>
        <w:lastRenderedPageBreak/>
        <w:t>第十一部分</w:t>
      </w:r>
      <w:r w:rsidRPr="00613BD5">
        <w:rPr>
          <w:sz w:val="30"/>
        </w:rPr>
        <w:t xml:space="preserve">  </w:t>
      </w:r>
      <w:r w:rsidRPr="00613BD5">
        <w:rPr>
          <w:sz w:val="30"/>
        </w:rPr>
        <w:t>基金份额的登记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8DE31F0"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4F2E8A18" w14:textId="77777777"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14:paraId="4774A69E"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和办理非交易过户</w:t>
      </w:r>
      <w:r w:rsidRPr="00613BD5">
        <w:rPr>
          <w:bCs/>
          <w:sz w:val="24"/>
        </w:rPr>
        <w:t>等</w:t>
      </w:r>
      <w:r w:rsidRPr="00613BD5">
        <w:rPr>
          <w:rFonts w:hint="eastAsia"/>
          <w:bCs/>
          <w:sz w:val="24"/>
        </w:rPr>
        <w:t>。</w:t>
      </w:r>
    </w:p>
    <w:p w14:paraId="6128C474" w14:textId="77777777" w:rsidR="005D0813" w:rsidRPr="00613BD5" w:rsidRDefault="005D0813">
      <w:pPr>
        <w:adjustRightInd w:val="0"/>
        <w:snapToGrid w:val="0"/>
        <w:spacing w:line="360" w:lineRule="auto"/>
        <w:ind w:firstLineChars="200" w:firstLine="480"/>
        <w:rPr>
          <w:bCs/>
          <w:sz w:val="24"/>
        </w:rPr>
      </w:pPr>
    </w:p>
    <w:p w14:paraId="740573CC" w14:textId="77777777"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14:paraId="10385B4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和办理非交易过户</w:t>
      </w:r>
      <w:r w:rsidRPr="00613BD5">
        <w:rPr>
          <w:bCs/>
          <w:sz w:val="24"/>
        </w:rPr>
        <w:t>等事宜中的权利和义务，保护基金份额持有人的合法权益。</w:t>
      </w:r>
    </w:p>
    <w:p w14:paraId="5D11E072" w14:textId="77777777" w:rsidR="005D0813" w:rsidRPr="00613BD5" w:rsidRDefault="005D0813">
      <w:pPr>
        <w:adjustRightInd w:val="0"/>
        <w:snapToGrid w:val="0"/>
        <w:spacing w:line="360" w:lineRule="auto"/>
        <w:ind w:firstLineChars="200" w:firstLine="480"/>
        <w:rPr>
          <w:bCs/>
          <w:sz w:val="24"/>
        </w:rPr>
      </w:pPr>
    </w:p>
    <w:p w14:paraId="11DC5DB8" w14:textId="77777777"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4" w:name="_Hlt88820748"/>
      <w:bookmarkEnd w:id="234"/>
    </w:p>
    <w:p w14:paraId="4E04095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14:paraId="0BE698C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14:paraId="2881070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14:paraId="78F687FA"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14:paraId="24CB8120" w14:textId="54CBAEAF"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w:t>
      </w:r>
      <w:r w:rsidR="00904613">
        <w:rPr>
          <w:bCs/>
          <w:sz w:val="24"/>
        </w:rPr>
        <w:t>指定媒介</w:t>
      </w:r>
      <w:r w:rsidRPr="00613BD5">
        <w:rPr>
          <w:bCs/>
          <w:sz w:val="24"/>
        </w:rPr>
        <w:t>上公告；</w:t>
      </w:r>
    </w:p>
    <w:p w14:paraId="2E25737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bCs/>
          <w:sz w:val="24"/>
        </w:rPr>
        <w:t>规定的</w:t>
      </w:r>
      <w:r w:rsidR="00572182" w:rsidRPr="00613BD5">
        <w:rPr>
          <w:rFonts w:hint="eastAsia"/>
          <w:bCs/>
          <w:sz w:val="24"/>
        </w:rPr>
        <w:t>和基金合同约定的</w:t>
      </w:r>
      <w:r w:rsidR="00572182" w:rsidRPr="00613BD5">
        <w:rPr>
          <w:bCs/>
          <w:sz w:val="24"/>
        </w:rPr>
        <w:t>其他权利。</w:t>
      </w:r>
    </w:p>
    <w:p w14:paraId="6DCBFAC4" w14:textId="77777777" w:rsidR="005D0813" w:rsidRPr="00613BD5" w:rsidRDefault="005D0813">
      <w:pPr>
        <w:adjustRightInd w:val="0"/>
        <w:snapToGrid w:val="0"/>
        <w:spacing w:line="360" w:lineRule="auto"/>
        <w:ind w:firstLineChars="200" w:firstLine="480"/>
        <w:rPr>
          <w:bCs/>
          <w:sz w:val="24"/>
        </w:rPr>
      </w:pPr>
    </w:p>
    <w:p w14:paraId="45601D2D" w14:textId="77777777"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14:paraId="134C177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14:paraId="692C50E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14:paraId="642945C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14:paraId="1E66A72E" w14:textId="72376D4C"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20110A">
        <w:rPr>
          <w:sz w:val="24"/>
        </w:rPr>
        <w:t>妥善保存登记数据，并将基金份额持有人名称、身份信息及基金份额明细等数据备份至中国证监会认定的机构。其保存期限自基金账户销户之日起不得少于</w:t>
      </w:r>
      <w:r w:rsidR="0020110A">
        <w:rPr>
          <w:sz w:val="24"/>
        </w:rPr>
        <w:t>20</w:t>
      </w:r>
      <w:r w:rsidR="0020110A">
        <w:rPr>
          <w:sz w:val="24"/>
        </w:rPr>
        <w:t>年；</w:t>
      </w:r>
    </w:p>
    <w:p w14:paraId="632858EA"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4</w:t>
      </w:r>
      <w:r w:rsidRPr="00613BD5">
        <w:rPr>
          <w:bCs/>
          <w:sz w:val="24"/>
        </w:rPr>
        <w:t>、对基金份额持有人的基金账户信息负有保密义务，因违反该保密义务对投资者或基金带来的损失，须承担相应的赔偿责任，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14:paraId="1DE7F49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、按基金合同及招募说明书规定为投资者办理非交易过户业务、提供其他必要的服务；</w:t>
      </w:r>
    </w:p>
    <w:p w14:paraId="669FB1DA"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14:paraId="1776E658"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14:paraId="5A82D661" w14:textId="7B207EEF" w:rsidR="007D3F55" w:rsidRDefault="005D0813" w:rsidP="00166DC8">
      <w:pPr>
        <w:ind w:firstLineChars="250" w:firstLine="600"/>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7D3F55">
        <w:rPr>
          <w:rFonts w:hint="eastAsia"/>
          <w:bCs/>
          <w:sz w:val="24"/>
        </w:rPr>
        <w:t>的</w:t>
      </w:r>
      <w:r w:rsidR="00572182" w:rsidRPr="00613BD5">
        <w:rPr>
          <w:bCs/>
          <w:sz w:val="24"/>
        </w:rPr>
        <w:t>其他义务。</w:t>
      </w:r>
      <w:bookmarkStart w:id="235" w:name="_Toc2981"/>
      <w:bookmarkStart w:id="236" w:name="_Toc16437"/>
      <w:bookmarkStart w:id="237" w:name="_Toc11351"/>
      <w:bookmarkStart w:id="238" w:name="_Toc5477"/>
      <w:bookmarkStart w:id="239" w:name="_Toc3872"/>
      <w:bookmarkStart w:id="240" w:name="_Toc21917"/>
      <w:bookmarkStart w:id="241" w:name="_Toc578"/>
      <w:bookmarkStart w:id="242" w:name="_Toc22538"/>
      <w:bookmarkStart w:id="243" w:name="_Toc11395"/>
      <w:bookmarkStart w:id="244" w:name="_Toc801"/>
      <w:r w:rsidR="007D3F55">
        <w:br w:type="page"/>
      </w:r>
    </w:p>
    <w:p w14:paraId="4BE1874F" w14:textId="69885891" w:rsidR="00D8614B" w:rsidRPr="00166DC8" w:rsidRDefault="005D0813" w:rsidP="007D3F55">
      <w:pPr>
        <w:pStyle w:val="1"/>
        <w:spacing w:before="0" w:after="0"/>
        <w:rPr>
          <w:sz w:val="30"/>
        </w:rPr>
      </w:pPr>
      <w:bookmarkStart w:id="245" w:name="_Toc313008167"/>
      <w:bookmarkStart w:id="246" w:name="_Toc535765920"/>
      <w:r w:rsidRPr="00166DC8">
        <w:rPr>
          <w:sz w:val="30"/>
        </w:rPr>
        <w:lastRenderedPageBreak/>
        <w:t>第十</w:t>
      </w:r>
      <w:r w:rsidR="007D3F55">
        <w:rPr>
          <w:rFonts w:hint="eastAsia"/>
          <w:sz w:val="30"/>
        </w:rPr>
        <w:t>二</w:t>
      </w:r>
      <w:r w:rsidRPr="00166DC8">
        <w:rPr>
          <w:sz w:val="30"/>
        </w:rPr>
        <w:t>部分</w:t>
      </w:r>
      <w:r w:rsidRPr="00166DC8">
        <w:rPr>
          <w:sz w:val="30"/>
        </w:rPr>
        <w:t xml:space="preserve">  </w:t>
      </w:r>
      <w:r w:rsidRPr="00613BD5">
        <w:rPr>
          <w:rFonts w:hint="eastAsia"/>
          <w:sz w:val="30"/>
        </w:rPr>
        <w:t>基金</w:t>
      </w:r>
      <w:r w:rsidRPr="00166DC8">
        <w:rPr>
          <w:sz w:val="30"/>
        </w:rPr>
        <w:t>的</w:t>
      </w:r>
      <w:bookmarkEnd w:id="245"/>
      <w:r w:rsidRPr="00166DC8">
        <w:rPr>
          <w:sz w:val="30"/>
        </w:rPr>
        <w:t>投资</w:t>
      </w:r>
      <w:bookmarkEnd w:id="235"/>
      <w:bookmarkEnd w:id="236"/>
      <w:bookmarkEnd w:id="237"/>
      <w:bookmarkEnd w:id="238"/>
      <w:bookmarkEnd w:id="239"/>
      <w:bookmarkEnd w:id="240"/>
      <w:bookmarkEnd w:id="241"/>
      <w:bookmarkEnd w:id="242"/>
      <w:bookmarkEnd w:id="243"/>
      <w:bookmarkEnd w:id="244"/>
      <w:bookmarkEnd w:id="246"/>
    </w:p>
    <w:p w14:paraId="2610B0C0" w14:textId="77777777" w:rsidR="00E05A46" w:rsidRDefault="00E05A46" w:rsidP="00E05A46">
      <w:pPr>
        <w:adjustRightInd w:val="0"/>
        <w:snapToGrid w:val="0"/>
        <w:spacing w:line="360" w:lineRule="auto"/>
        <w:ind w:firstLineChars="200" w:firstLine="480"/>
        <w:rPr>
          <w:rFonts w:ascii="宋体" w:hAnsi="宋体"/>
          <w:bCs/>
          <w:sz w:val="24"/>
        </w:rPr>
      </w:pPr>
    </w:p>
    <w:p w14:paraId="7EE80942" w14:textId="78531939"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00ED7C2E">
        <w:rPr>
          <w:rFonts w:ascii="宋体" w:hAnsi="宋体" w:hint="eastAsia"/>
          <w:sz w:val="24"/>
        </w:rPr>
        <w:t>、</w:t>
      </w:r>
      <w:r w:rsidRPr="00613BD5">
        <w:rPr>
          <w:rFonts w:ascii="宋体" w:hAnsi="宋体" w:hint="eastAsia"/>
          <w:bCs/>
          <w:sz w:val="24"/>
        </w:rPr>
        <w:t>投资目标</w:t>
      </w:r>
    </w:p>
    <w:p w14:paraId="26B81BC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1980C6F1" w14:textId="77777777" w:rsidR="00ED7C2E" w:rsidRDefault="00ED7C2E">
      <w:pPr>
        <w:adjustRightInd w:val="0"/>
        <w:snapToGrid w:val="0"/>
        <w:spacing w:line="360" w:lineRule="auto"/>
        <w:ind w:firstLineChars="200" w:firstLine="480"/>
        <w:rPr>
          <w:rFonts w:ascii="宋体" w:hAnsi="宋体"/>
          <w:sz w:val="24"/>
        </w:rPr>
      </w:pPr>
    </w:p>
    <w:p w14:paraId="000E1289" w14:textId="1D3B4A84"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00ED7C2E">
        <w:rPr>
          <w:rFonts w:ascii="宋体" w:hAnsi="宋体" w:hint="eastAsia"/>
          <w:sz w:val="24"/>
        </w:rPr>
        <w:t>、</w:t>
      </w:r>
      <w:r w:rsidRPr="00613BD5">
        <w:rPr>
          <w:rFonts w:ascii="宋体" w:hAnsi="宋体" w:hint="eastAsia"/>
          <w:bCs/>
          <w:sz w:val="24"/>
        </w:rPr>
        <w:t>投资范围</w:t>
      </w:r>
    </w:p>
    <w:p w14:paraId="36E9CD90" w14:textId="06A66D18" w:rsidR="00D8614B" w:rsidRDefault="00ED7C2E">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427FE534"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F88E5D7" w14:textId="43FC9164" w:rsidR="00D8614B" w:rsidRDefault="00106DCA">
      <w:pPr>
        <w:adjustRightInd w:val="0"/>
        <w:snapToGrid w:val="0"/>
        <w:spacing w:line="360" w:lineRule="auto"/>
        <w:ind w:firstLineChars="200" w:firstLine="480"/>
        <w:rPr>
          <w:bCs/>
          <w:sz w:val="24"/>
        </w:rPr>
      </w:pPr>
      <w:r>
        <w:rPr>
          <w:rFonts w:ascii="宋体" w:hAnsi="宋体" w:hint="eastAsia"/>
          <w:bCs/>
          <w:sz w:val="24"/>
        </w:rPr>
        <w:t>本</w:t>
      </w:r>
      <w:r w:rsidR="005D0813" w:rsidRPr="00613BD5">
        <w:rPr>
          <w:rFonts w:ascii="宋体" w:hAnsi="宋体" w:hint="eastAsia"/>
          <w:bCs/>
          <w:sz w:val="24"/>
        </w:rPr>
        <w:t>基金的投资组合比例为：固定收益类资产占基金资产的比例不低于</w:t>
      </w:r>
      <w:r w:rsidR="005D0813" w:rsidRPr="00613BD5">
        <w:rPr>
          <w:rFonts w:hint="eastAsia"/>
          <w:bCs/>
          <w:sz w:val="24"/>
        </w:rPr>
        <w:t>80%</w:t>
      </w:r>
      <w:r w:rsidR="005D0813"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5D0813" w:rsidRPr="00613BD5">
        <w:rPr>
          <w:rFonts w:hint="eastAsia"/>
          <w:bCs/>
          <w:sz w:val="24"/>
        </w:rPr>
        <w:t>20%</w:t>
      </w:r>
      <w:r w:rsidR="005D0813" w:rsidRPr="00613BD5">
        <w:rPr>
          <w:rFonts w:hint="eastAsia"/>
          <w:bCs/>
          <w:sz w:val="24"/>
        </w:rPr>
        <w:t>；现金</w:t>
      </w:r>
      <w:r w:rsidR="00DE4811" w:rsidRPr="00613BD5">
        <w:rPr>
          <w:rFonts w:hint="eastAsia"/>
          <w:bCs/>
          <w:sz w:val="24"/>
        </w:rPr>
        <w:t>或</w:t>
      </w:r>
      <w:r w:rsidR="005D0813" w:rsidRPr="00613BD5">
        <w:rPr>
          <w:rFonts w:hint="eastAsia"/>
          <w:bCs/>
          <w:sz w:val="24"/>
        </w:rPr>
        <w:t>到期日在一年以内的政府债券的投资比例合计不低于基金资产净值的</w:t>
      </w:r>
      <w:r w:rsidR="005D0813" w:rsidRPr="00613BD5">
        <w:rPr>
          <w:rFonts w:hint="eastAsia"/>
          <w:bCs/>
          <w:sz w:val="24"/>
        </w:rPr>
        <w:t>5%</w:t>
      </w:r>
      <w:r w:rsidR="00FF2B54" w:rsidRPr="00FF2B54">
        <w:rPr>
          <w:rFonts w:hint="eastAsia"/>
          <w:bCs/>
          <w:sz w:val="24"/>
        </w:rPr>
        <w:t>，其中</w:t>
      </w:r>
      <w:r w:rsidR="00FF2B54" w:rsidRPr="00FF2B54">
        <w:rPr>
          <w:bCs/>
          <w:sz w:val="24"/>
        </w:rPr>
        <w:t>现金不包括</w:t>
      </w:r>
      <w:r w:rsidR="00FF2B54" w:rsidRPr="00FF2B54">
        <w:rPr>
          <w:rFonts w:hint="eastAsia"/>
          <w:bCs/>
          <w:sz w:val="24"/>
        </w:rPr>
        <w:t>结算备付金、存出保证金和应收申购款等</w:t>
      </w:r>
      <w:r w:rsidR="00FF2B54">
        <w:rPr>
          <w:rFonts w:hint="eastAsia"/>
          <w:bCs/>
          <w:sz w:val="24"/>
        </w:rPr>
        <w:t>；</w:t>
      </w:r>
      <w:r w:rsidR="00ED7C2E">
        <w:rPr>
          <w:rFonts w:hint="eastAsia"/>
          <w:bCs/>
          <w:sz w:val="24"/>
        </w:rPr>
        <w:t>本基金</w:t>
      </w:r>
      <w:r w:rsidR="005D0813" w:rsidRPr="00613BD5">
        <w:rPr>
          <w:rFonts w:hint="eastAsia"/>
          <w:bCs/>
          <w:sz w:val="24"/>
        </w:rPr>
        <w:t>持有的全部权证，其市值不得超过基金资产净值的</w:t>
      </w:r>
      <w:r w:rsidR="005D0813" w:rsidRPr="00613BD5">
        <w:rPr>
          <w:rFonts w:hint="eastAsia"/>
          <w:bCs/>
          <w:sz w:val="24"/>
        </w:rPr>
        <w:t>3%</w:t>
      </w:r>
      <w:r w:rsidR="005D0813" w:rsidRPr="00613BD5">
        <w:rPr>
          <w:rFonts w:hint="eastAsia"/>
          <w:bCs/>
          <w:sz w:val="24"/>
        </w:rPr>
        <w:t>。</w:t>
      </w:r>
    </w:p>
    <w:p w14:paraId="65D62D5B" w14:textId="77777777" w:rsidR="00ED7C2E" w:rsidRDefault="00ED7C2E">
      <w:pPr>
        <w:adjustRightInd w:val="0"/>
        <w:snapToGrid w:val="0"/>
        <w:spacing w:line="360" w:lineRule="auto"/>
        <w:ind w:firstLineChars="200" w:firstLine="480"/>
        <w:rPr>
          <w:rFonts w:ascii="宋体" w:hAnsi="宋体"/>
          <w:sz w:val="24"/>
        </w:rPr>
      </w:pPr>
    </w:p>
    <w:p w14:paraId="01E63CCE" w14:textId="1BCDABA0"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00ED7C2E">
        <w:rPr>
          <w:rFonts w:ascii="宋体" w:hAnsi="宋体" w:hint="eastAsia"/>
          <w:sz w:val="24"/>
        </w:rPr>
        <w:t>、</w:t>
      </w:r>
      <w:r w:rsidRPr="00613BD5">
        <w:rPr>
          <w:rFonts w:ascii="宋体" w:hAnsi="宋体" w:hint="eastAsia"/>
          <w:bCs/>
          <w:sz w:val="24"/>
        </w:rPr>
        <w:t>投资策略</w:t>
      </w:r>
    </w:p>
    <w:p w14:paraId="78B75A30" w14:textId="5936F65B"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在逐期追求投资本金安全的风险控制目标下追求基金收益的稳定递增。自转型完成之日起，</w:t>
      </w:r>
      <w:r>
        <w:rPr>
          <w:rFonts w:hint="eastAsia"/>
          <w:bCs/>
          <w:sz w:val="24"/>
        </w:rPr>
        <w:t>本基金</w:t>
      </w:r>
      <w:r w:rsidR="005D0813" w:rsidRPr="00613BD5">
        <w:rPr>
          <w:rFonts w:hint="eastAsia"/>
          <w:bCs/>
          <w:sz w:val="24"/>
        </w:rPr>
        <w:t>以</w:t>
      </w:r>
      <w:r w:rsidR="005D0813" w:rsidRPr="00613BD5">
        <w:rPr>
          <w:rFonts w:hint="eastAsia"/>
          <w:bCs/>
          <w:sz w:val="24"/>
        </w:rPr>
        <w:t xml:space="preserve">3 </w:t>
      </w:r>
      <w:r w:rsidR="005D0813" w:rsidRPr="00613BD5">
        <w:rPr>
          <w:rFonts w:hint="eastAsia"/>
          <w:bCs/>
          <w:sz w:val="24"/>
        </w:rPr>
        <w:t>年为一个运作周期逐期运作，每一运作周期期满后且后一运作周期起始日前，安排不少于</w:t>
      </w:r>
      <w:r w:rsidR="005D0813" w:rsidRPr="00613BD5">
        <w:rPr>
          <w:rFonts w:hint="eastAsia"/>
          <w:bCs/>
          <w:sz w:val="24"/>
        </w:rPr>
        <w:t xml:space="preserve">5 </w:t>
      </w:r>
      <w:r w:rsidR="005D0813" w:rsidRPr="00613BD5">
        <w:rPr>
          <w:rFonts w:hint="eastAsia"/>
          <w:bCs/>
          <w:sz w:val="24"/>
        </w:rPr>
        <w:t>个工作日的</w:t>
      </w:r>
      <w:r w:rsidR="00AA1509">
        <w:rPr>
          <w:rFonts w:hint="eastAsia"/>
          <w:bCs/>
          <w:sz w:val="24"/>
        </w:rPr>
        <w:t>运作调整</w:t>
      </w:r>
      <w:r w:rsidR="005D0813" w:rsidRPr="00613BD5">
        <w:rPr>
          <w:rFonts w:hint="eastAsia"/>
          <w:bCs/>
          <w:sz w:val="24"/>
        </w:rPr>
        <w:t>期，</w:t>
      </w:r>
      <w:r w:rsidR="00E52213">
        <w:rPr>
          <w:rFonts w:hint="eastAsia"/>
          <w:bCs/>
          <w:sz w:val="24"/>
        </w:rPr>
        <w:t>除</w:t>
      </w:r>
      <w:r w:rsidR="00E52213" w:rsidRPr="00E52213">
        <w:rPr>
          <w:rFonts w:hint="eastAsia"/>
          <w:bCs/>
          <w:sz w:val="24"/>
        </w:rPr>
        <w:t>对持续持有期少于</w:t>
      </w:r>
      <w:r w:rsidR="00E52213" w:rsidRPr="00E52213">
        <w:rPr>
          <w:rFonts w:hint="eastAsia"/>
          <w:bCs/>
          <w:sz w:val="24"/>
        </w:rPr>
        <w:t>7</w:t>
      </w:r>
      <w:r w:rsidR="00E52213" w:rsidRPr="00E52213">
        <w:rPr>
          <w:rFonts w:hint="eastAsia"/>
          <w:bCs/>
          <w:sz w:val="24"/>
        </w:rPr>
        <w:t>日的基金份额持有人收取</w:t>
      </w:r>
      <w:r w:rsidR="00E52213">
        <w:rPr>
          <w:rFonts w:hint="eastAsia"/>
          <w:bCs/>
          <w:sz w:val="24"/>
        </w:rPr>
        <w:t>不低于</w:t>
      </w:r>
      <w:r w:rsidR="00E52213">
        <w:rPr>
          <w:rFonts w:hint="eastAsia"/>
          <w:bCs/>
          <w:sz w:val="24"/>
        </w:rPr>
        <w:t>1</w:t>
      </w:r>
      <w:r w:rsidR="00E52213">
        <w:rPr>
          <w:bCs/>
          <w:sz w:val="24"/>
        </w:rPr>
        <w:t>.5%</w:t>
      </w:r>
      <w:r w:rsidR="00E52213">
        <w:rPr>
          <w:rFonts w:hint="eastAsia"/>
          <w:bCs/>
          <w:sz w:val="24"/>
        </w:rPr>
        <w:t>的</w:t>
      </w:r>
      <w:r w:rsidR="00E52213" w:rsidRPr="00E52213">
        <w:rPr>
          <w:rFonts w:hint="eastAsia"/>
          <w:bCs/>
          <w:sz w:val="24"/>
        </w:rPr>
        <w:t>赎回费</w:t>
      </w:r>
      <w:r w:rsidR="00E52213">
        <w:rPr>
          <w:rFonts w:hint="eastAsia"/>
          <w:bCs/>
          <w:sz w:val="24"/>
        </w:rPr>
        <w:t>以外，</w:t>
      </w:r>
      <w:r w:rsidR="005D0813" w:rsidRPr="00613BD5">
        <w:rPr>
          <w:rFonts w:hint="eastAsia"/>
          <w:bCs/>
          <w:sz w:val="24"/>
        </w:rPr>
        <w:t>投资者在</w:t>
      </w:r>
      <w:r w:rsidR="00C4610F">
        <w:rPr>
          <w:rFonts w:hint="eastAsia"/>
          <w:bCs/>
          <w:sz w:val="24"/>
        </w:rPr>
        <w:t>运作调整</w:t>
      </w:r>
      <w:r w:rsidR="005D0813" w:rsidRPr="00613BD5">
        <w:rPr>
          <w:rFonts w:hint="eastAsia"/>
          <w:bCs/>
          <w:sz w:val="24"/>
        </w:rPr>
        <w:t>期内办理</w:t>
      </w:r>
      <w:r>
        <w:rPr>
          <w:rFonts w:hint="eastAsia"/>
          <w:bCs/>
          <w:sz w:val="24"/>
        </w:rPr>
        <w:t>本基金</w:t>
      </w:r>
      <w:r w:rsidR="005D0813" w:rsidRPr="00613BD5">
        <w:rPr>
          <w:rFonts w:hint="eastAsia"/>
          <w:bCs/>
          <w:sz w:val="24"/>
        </w:rPr>
        <w:t>的申购和赎回业务时不收取申购、赎回费用。</w:t>
      </w:r>
    </w:p>
    <w:p w14:paraId="2D0BDBDA" w14:textId="0F7F32C0"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在每一运作周期的投资目标为力求期末基金份额净值加上该运作周期累计分红金额不低于该运作周期第</w:t>
      </w:r>
      <w:r w:rsidR="005D0813" w:rsidRPr="00613BD5">
        <w:rPr>
          <w:rFonts w:hint="eastAsia"/>
          <w:bCs/>
          <w:sz w:val="24"/>
        </w:rPr>
        <w:t xml:space="preserve">1 </w:t>
      </w:r>
      <w:r w:rsidR="005D0813" w:rsidRPr="00613BD5">
        <w:rPr>
          <w:rFonts w:hint="eastAsia"/>
          <w:bCs/>
          <w:sz w:val="24"/>
        </w:rPr>
        <w:t>个工作日的基金份额净值。在每一运作周期中，</w:t>
      </w:r>
      <w:r>
        <w:rPr>
          <w:rFonts w:hint="eastAsia"/>
          <w:bCs/>
          <w:sz w:val="24"/>
        </w:rPr>
        <w:t>本基金</w:t>
      </w:r>
      <w:r w:rsidR="005D0813" w:rsidRPr="00613BD5">
        <w:rPr>
          <w:rFonts w:hint="eastAsia"/>
          <w:bCs/>
          <w:sz w:val="24"/>
        </w:rPr>
        <w:t>通过适当的投资策略和运作机制，优化基金组合的风险收益和流动性，</w:t>
      </w:r>
      <w:r w:rsidR="005D0813" w:rsidRPr="00613BD5">
        <w:rPr>
          <w:rFonts w:hint="eastAsia"/>
          <w:bCs/>
          <w:sz w:val="24"/>
        </w:rPr>
        <w:lastRenderedPageBreak/>
        <w:t>增强对组合流动性的保护，力争实现设定的投资目标，满足投资人获取持续稳定收益的需求。</w:t>
      </w:r>
    </w:p>
    <w:p w14:paraId="3AFE00B4" w14:textId="03FE4190" w:rsidR="00D8614B" w:rsidRDefault="00ED7C2E">
      <w:pPr>
        <w:adjustRightInd w:val="0"/>
        <w:snapToGrid w:val="0"/>
        <w:spacing w:line="360" w:lineRule="auto"/>
        <w:ind w:firstLineChars="200" w:firstLine="480"/>
        <w:rPr>
          <w:rFonts w:ascii="宋体"/>
          <w:sz w:val="24"/>
        </w:rPr>
      </w:pPr>
      <w:r>
        <w:rPr>
          <w:rFonts w:ascii="宋体" w:hAnsi="宋体" w:hint="eastAsia"/>
          <w:sz w:val="24"/>
        </w:rPr>
        <w:t>本基金</w:t>
      </w:r>
      <w:r w:rsidR="00C4610F">
        <w:rPr>
          <w:rFonts w:ascii="宋体" w:hAnsi="宋体" w:hint="eastAsia"/>
          <w:sz w:val="24"/>
        </w:rPr>
        <w:t>不设置</w:t>
      </w:r>
      <w:r w:rsidR="00C4610F" w:rsidRPr="00613BD5">
        <w:rPr>
          <w:rFonts w:ascii="宋体" w:hAnsi="宋体" w:hint="eastAsia"/>
          <w:sz w:val="24"/>
        </w:rPr>
        <w:t>担保人</w:t>
      </w:r>
      <w:r w:rsidR="00C4610F">
        <w:rPr>
          <w:rFonts w:ascii="宋体" w:hAnsi="宋体" w:hint="eastAsia"/>
          <w:sz w:val="24"/>
        </w:rPr>
        <w:t>或</w:t>
      </w:r>
      <w:r w:rsidR="00C4610F" w:rsidRPr="00613BD5">
        <w:rPr>
          <w:rFonts w:ascii="宋体" w:hAnsi="宋体" w:hint="eastAsia"/>
          <w:sz w:val="24"/>
        </w:rPr>
        <w:t>保本义务人，</w:t>
      </w:r>
      <w:r w:rsidR="00C4610F">
        <w:rPr>
          <w:rFonts w:ascii="宋体" w:hAnsi="宋体" w:hint="eastAsia"/>
          <w:sz w:val="24"/>
        </w:rPr>
        <w:t>不承诺</w:t>
      </w:r>
      <w:r w:rsidR="00C4610F" w:rsidRPr="00613BD5">
        <w:rPr>
          <w:rFonts w:ascii="宋体" w:hAnsi="宋体" w:hint="eastAsia"/>
          <w:sz w:val="24"/>
        </w:rPr>
        <w:t>基金份额持有人在</w:t>
      </w:r>
      <w:r>
        <w:rPr>
          <w:rFonts w:ascii="宋体" w:hAnsi="宋体" w:hint="eastAsia"/>
          <w:sz w:val="24"/>
        </w:rPr>
        <w:t>本基金</w:t>
      </w:r>
      <w:r w:rsidR="00C4610F">
        <w:rPr>
          <w:rFonts w:ascii="宋体" w:hAnsi="宋体" w:hint="eastAsia"/>
          <w:sz w:val="24"/>
        </w:rPr>
        <w:t>运作</w:t>
      </w:r>
      <w:r w:rsidR="00C4610F" w:rsidRPr="00613BD5">
        <w:rPr>
          <w:rFonts w:ascii="宋体" w:hAnsi="宋体" w:hint="eastAsia"/>
          <w:sz w:val="24"/>
        </w:rPr>
        <w:t>周期</w:t>
      </w:r>
      <w:r w:rsidR="00C4610F">
        <w:rPr>
          <w:rFonts w:ascii="宋体" w:hAnsi="宋体" w:hint="eastAsia"/>
          <w:sz w:val="24"/>
        </w:rPr>
        <w:t>期满</w:t>
      </w:r>
      <w:r w:rsidR="00C4610F" w:rsidRPr="00613BD5">
        <w:rPr>
          <w:rFonts w:ascii="宋体" w:hAnsi="宋体" w:hint="eastAsia"/>
          <w:sz w:val="24"/>
        </w:rPr>
        <w:t>时可以获得保本金额</w:t>
      </w:r>
      <w:r w:rsidR="005D0870">
        <w:rPr>
          <w:rFonts w:ascii="宋体" w:hAnsi="宋体" w:hint="eastAsia"/>
          <w:sz w:val="24"/>
        </w:rPr>
        <w:t>的</w:t>
      </w:r>
      <w:r w:rsidR="00C4610F" w:rsidRPr="00613BD5">
        <w:rPr>
          <w:rFonts w:ascii="宋体" w:hAnsi="宋体" w:hint="eastAsia"/>
          <w:sz w:val="24"/>
        </w:rPr>
        <w:t>保证。</w:t>
      </w:r>
    </w:p>
    <w:p w14:paraId="3D6DD04F" w14:textId="77777777"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14:paraId="38DD3526" w14:textId="4FF28934" w:rsidR="00D8614B" w:rsidRDefault="00ED7C2E">
      <w:pPr>
        <w:adjustRightInd w:val="0"/>
        <w:snapToGrid w:val="0"/>
        <w:spacing w:line="360" w:lineRule="auto"/>
        <w:ind w:firstLineChars="200" w:firstLine="480"/>
        <w:rPr>
          <w:sz w:val="24"/>
          <w:szCs w:val="18"/>
        </w:rPr>
      </w:pPr>
      <w:r>
        <w:rPr>
          <w:rFonts w:ascii="宋体" w:hAnsi="宋体" w:hint="eastAsia"/>
          <w:bCs/>
          <w:sz w:val="24"/>
        </w:rPr>
        <w:t>本基金</w:t>
      </w:r>
      <w:r w:rsidR="005D0813" w:rsidRPr="00613BD5">
        <w:rPr>
          <w:rFonts w:hAnsi="宋体"/>
          <w:sz w:val="24"/>
          <w:szCs w:val="18"/>
        </w:rPr>
        <w:t>基于恒定比例组合保险（</w:t>
      </w:r>
      <w:r w:rsidR="005D0813" w:rsidRPr="00613BD5">
        <w:rPr>
          <w:sz w:val="24"/>
          <w:szCs w:val="18"/>
        </w:rPr>
        <w:t>CPPI</w:t>
      </w:r>
      <w:r w:rsidR="005D0813" w:rsidRPr="00613BD5">
        <w:rPr>
          <w:rFonts w:hAnsi="宋体"/>
          <w:sz w:val="24"/>
          <w:szCs w:val="18"/>
        </w:rPr>
        <w:t>，</w:t>
      </w:r>
      <w:r w:rsidR="005D0813" w:rsidRPr="00613BD5">
        <w:rPr>
          <w:sz w:val="24"/>
          <w:szCs w:val="18"/>
        </w:rPr>
        <w:t>Constant Proportion Portfolio Insurance</w:t>
      </w:r>
      <w:r w:rsidR="005D0813" w:rsidRPr="00613BD5">
        <w:rPr>
          <w:rFonts w:hAnsi="宋体"/>
          <w:sz w:val="24"/>
          <w:szCs w:val="18"/>
        </w:rPr>
        <w:t>）原理对</w:t>
      </w:r>
      <w:r w:rsidR="005D0813" w:rsidRPr="00613BD5">
        <w:rPr>
          <w:rFonts w:hAnsi="宋体" w:hint="eastAsia"/>
          <w:sz w:val="24"/>
          <w:szCs w:val="18"/>
        </w:rPr>
        <w:t>包括债券、货币市场工具在内的固定收益类</w:t>
      </w:r>
      <w:r w:rsidR="005D0813" w:rsidRPr="00613BD5">
        <w:rPr>
          <w:rFonts w:hAnsi="宋体"/>
          <w:sz w:val="24"/>
          <w:szCs w:val="18"/>
        </w:rPr>
        <w:t>资产和</w:t>
      </w:r>
      <w:r w:rsidR="005D0813" w:rsidRPr="00613BD5">
        <w:rPr>
          <w:rFonts w:hAnsi="宋体" w:hint="eastAsia"/>
          <w:sz w:val="24"/>
          <w:szCs w:val="18"/>
        </w:rPr>
        <w:t>包括股票、权证在内的权益类</w:t>
      </w:r>
      <w:r w:rsidR="005D0813" w:rsidRPr="00613BD5">
        <w:rPr>
          <w:rFonts w:hAnsi="宋体"/>
          <w:sz w:val="24"/>
          <w:szCs w:val="18"/>
        </w:rPr>
        <w:t>资产进行配置，动态调整</w:t>
      </w:r>
      <w:r w:rsidR="005D0813" w:rsidRPr="00613BD5">
        <w:rPr>
          <w:rFonts w:hAnsi="宋体" w:hint="eastAsia"/>
          <w:sz w:val="24"/>
          <w:szCs w:val="18"/>
        </w:rPr>
        <w:t>固定收益类</w:t>
      </w:r>
      <w:r w:rsidR="005D0813" w:rsidRPr="00613BD5">
        <w:rPr>
          <w:rFonts w:hAnsi="宋体"/>
          <w:sz w:val="24"/>
          <w:szCs w:val="18"/>
        </w:rPr>
        <w:t>资产与</w:t>
      </w:r>
      <w:r w:rsidR="005D0813" w:rsidRPr="00613BD5">
        <w:rPr>
          <w:rFonts w:hAnsi="宋体" w:hint="eastAsia"/>
          <w:sz w:val="24"/>
          <w:szCs w:val="18"/>
        </w:rPr>
        <w:t>权益类</w:t>
      </w:r>
      <w:r w:rsidR="005D0813" w:rsidRPr="00613BD5">
        <w:rPr>
          <w:rFonts w:hAnsi="宋体"/>
          <w:sz w:val="24"/>
          <w:szCs w:val="18"/>
        </w:rPr>
        <w:t>资产投资的比例，通过对</w:t>
      </w:r>
      <w:r w:rsidR="005D0813" w:rsidRPr="00613BD5">
        <w:rPr>
          <w:rFonts w:hAnsi="宋体" w:hint="eastAsia"/>
          <w:sz w:val="24"/>
          <w:szCs w:val="18"/>
        </w:rPr>
        <w:t>固定收益类</w:t>
      </w:r>
      <w:r w:rsidR="005D0813" w:rsidRPr="00613BD5">
        <w:rPr>
          <w:rFonts w:hAnsi="宋体"/>
          <w:sz w:val="24"/>
          <w:szCs w:val="18"/>
        </w:rPr>
        <w:t>资产的投资实现</w:t>
      </w:r>
      <w:r w:rsidR="005D0813" w:rsidRPr="00613BD5">
        <w:rPr>
          <w:rFonts w:hAnsi="宋体" w:hint="eastAsia"/>
          <w:sz w:val="24"/>
          <w:szCs w:val="18"/>
        </w:rPr>
        <w:t>每一运作</w:t>
      </w:r>
      <w:r w:rsidR="005D0813" w:rsidRPr="00613BD5">
        <w:rPr>
          <w:rFonts w:hAnsi="宋体"/>
          <w:sz w:val="24"/>
          <w:szCs w:val="18"/>
        </w:rPr>
        <w:t>周期到期时投资本金的</w:t>
      </w:r>
      <w:r w:rsidR="005D0813" w:rsidRPr="00613BD5">
        <w:rPr>
          <w:rFonts w:hAnsi="宋体" w:hint="eastAsia"/>
          <w:sz w:val="24"/>
          <w:szCs w:val="18"/>
        </w:rPr>
        <w:t>保护</w:t>
      </w:r>
      <w:r w:rsidR="005D0813" w:rsidRPr="00613BD5">
        <w:rPr>
          <w:rFonts w:hAnsi="宋体"/>
          <w:sz w:val="24"/>
          <w:szCs w:val="18"/>
        </w:rPr>
        <w:t>，</w:t>
      </w:r>
      <w:r w:rsidR="005D0813" w:rsidRPr="00613BD5">
        <w:rPr>
          <w:rFonts w:hAnsi="宋体" w:hint="eastAsia"/>
          <w:sz w:val="24"/>
          <w:szCs w:val="18"/>
        </w:rPr>
        <w:t>并</w:t>
      </w:r>
      <w:r w:rsidR="005D0813" w:rsidRPr="00613BD5">
        <w:rPr>
          <w:rFonts w:hAnsi="宋体"/>
          <w:sz w:val="24"/>
          <w:szCs w:val="18"/>
        </w:rPr>
        <w:t>通过对</w:t>
      </w:r>
      <w:r w:rsidR="005D0813" w:rsidRPr="00613BD5">
        <w:rPr>
          <w:rFonts w:hAnsi="宋体" w:hint="eastAsia"/>
          <w:sz w:val="24"/>
          <w:szCs w:val="18"/>
        </w:rPr>
        <w:t>权益类</w:t>
      </w:r>
      <w:r w:rsidR="005D0813" w:rsidRPr="00613BD5">
        <w:rPr>
          <w:rFonts w:hAnsi="宋体"/>
          <w:sz w:val="24"/>
          <w:szCs w:val="18"/>
        </w:rPr>
        <w:t>资产的投资寻求</w:t>
      </w:r>
      <w:r w:rsidR="005D0813" w:rsidRPr="00613BD5">
        <w:rPr>
          <w:rFonts w:hAnsi="宋体" w:hint="eastAsia"/>
          <w:sz w:val="24"/>
          <w:szCs w:val="18"/>
        </w:rPr>
        <w:t>每一运作</w:t>
      </w:r>
      <w:r w:rsidR="005D0813" w:rsidRPr="00613BD5">
        <w:rPr>
          <w:rFonts w:hAnsi="宋体"/>
          <w:sz w:val="24"/>
          <w:szCs w:val="18"/>
        </w:rPr>
        <w:t>周期内</w:t>
      </w:r>
      <w:r w:rsidR="005D0813" w:rsidRPr="00613BD5">
        <w:rPr>
          <w:rFonts w:hAnsi="宋体" w:hint="eastAsia"/>
          <w:sz w:val="24"/>
          <w:szCs w:val="18"/>
        </w:rPr>
        <w:t>基金</w:t>
      </w:r>
      <w:r w:rsidR="005D0813" w:rsidRPr="00613BD5">
        <w:rPr>
          <w:rFonts w:hAnsi="宋体"/>
          <w:sz w:val="24"/>
          <w:szCs w:val="18"/>
        </w:rPr>
        <w:t>资产的稳定增值。</w:t>
      </w:r>
      <w:r>
        <w:rPr>
          <w:rFonts w:hAnsi="宋体" w:hint="eastAsia"/>
          <w:sz w:val="24"/>
          <w:szCs w:val="18"/>
        </w:rPr>
        <w:t>本基金</w:t>
      </w:r>
      <w:r w:rsidR="005D0813" w:rsidRPr="00613BD5">
        <w:rPr>
          <w:rFonts w:hAnsi="宋体"/>
          <w:sz w:val="24"/>
          <w:szCs w:val="18"/>
        </w:rPr>
        <w:t>对</w:t>
      </w:r>
      <w:r w:rsidR="005D0813" w:rsidRPr="00613BD5">
        <w:rPr>
          <w:rFonts w:hAnsi="宋体" w:hint="eastAsia"/>
          <w:sz w:val="24"/>
          <w:szCs w:val="18"/>
        </w:rPr>
        <w:t>固定收益类</w:t>
      </w:r>
      <w:r w:rsidR="005D0813" w:rsidRPr="00613BD5">
        <w:rPr>
          <w:rFonts w:hAnsi="宋体"/>
          <w:sz w:val="24"/>
          <w:szCs w:val="18"/>
        </w:rPr>
        <w:t>资产和</w:t>
      </w:r>
      <w:r w:rsidR="005D0813" w:rsidRPr="00613BD5">
        <w:rPr>
          <w:rFonts w:hAnsi="宋体" w:hint="eastAsia"/>
          <w:sz w:val="24"/>
          <w:szCs w:val="18"/>
        </w:rPr>
        <w:t>权益类</w:t>
      </w:r>
      <w:r w:rsidR="005D0813" w:rsidRPr="00613BD5">
        <w:rPr>
          <w:rFonts w:hAnsi="宋体"/>
          <w:sz w:val="24"/>
          <w:szCs w:val="18"/>
        </w:rPr>
        <w:t>资产的资产配置具体可分为以下四步：</w:t>
      </w:r>
    </w:p>
    <w:p w14:paraId="194CD377" w14:textId="1DDB3F11" w:rsidR="00D8614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w:t>
      </w:r>
      <w:r w:rsidR="00ED7C2E">
        <w:rPr>
          <w:rFonts w:hAnsi="宋体" w:hint="eastAsia"/>
          <w:sz w:val="24"/>
          <w:szCs w:val="18"/>
        </w:rPr>
        <w:t>本基金</w:t>
      </w:r>
      <w:r w:rsidRPr="00613BD5">
        <w:rPr>
          <w:rFonts w:hAnsi="宋体" w:hint="eastAsia"/>
          <w:sz w:val="24"/>
          <w:szCs w:val="18"/>
        </w:rPr>
        <w:t>在某一运作周期</w:t>
      </w:r>
      <w:r w:rsidRPr="00613BD5">
        <w:rPr>
          <w:rFonts w:hAnsi="宋体"/>
          <w:sz w:val="24"/>
          <w:szCs w:val="18"/>
        </w:rPr>
        <w:t>的价值底线（</w:t>
      </w:r>
      <w:r w:rsidRPr="00613BD5">
        <w:rPr>
          <w:sz w:val="24"/>
          <w:szCs w:val="18"/>
        </w:rPr>
        <w:t>Floor</w:t>
      </w:r>
      <w:r w:rsidRPr="00613BD5">
        <w:rPr>
          <w:rFonts w:hAnsi="宋体"/>
          <w:sz w:val="24"/>
          <w:szCs w:val="18"/>
        </w:rPr>
        <w:t>）。根据</w:t>
      </w:r>
      <w:r w:rsidR="00ED7C2E">
        <w:rPr>
          <w:rFonts w:hAnsi="宋体" w:hint="eastAsia"/>
          <w:sz w:val="24"/>
          <w:szCs w:val="18"/>
        </w:rPr>
        <w:t>本基金</w:t>
      </w:r>
      <w:r w:rsidRPr="00613BD5">
        <w:rPr>
          <w:rFonts w:hAnsi="宋体" w:hint="eastAsia"/>
          <w:sz w:val="24"/>
          <w:szCs w:val="18"/>
        </w:rPr>
        <w:t>运作</w:t>
      </w:r>
      <w:r w:rsidRPr="00613BD5">
        <w:rPr>
          <w:rFonts w:hAnsi="宋体"/>
          <w:sz w:val="24"/>
          <w:szCs w:val="18"/>
        </w:rPr>
        <w:t>周期到期时投资组合的最低目标价值和合理的贴现率，确定</w:t>
      </w:r>
      <w:r w:rsidR="00ED7C2E">
        <w:rPr>
          <w:rFonts w:hAnsi="宋体" w:hint="eastAsia"/>
          <w:sz w:val="24"/>
          <w:szCs w:val="18"/>
        </w:rPr>
        <w:t>本基金</w:t>
      </w:r>
      <w:r w:rsidRPr="00613BD5">
        <w:rPr>
          <w:rFonts w:hAnsi="宋体"/>
          <w:sz w:val="24"/>
          <w:szCs w:val="18"/>
        </w:rPr>
        <w:t>当前应持有的</w:t>
      </w:r>
      <w:r w:rsidRPr="00613BD5">
        <w:rPr>
          <w:rFonts w:hAnsi="宋体" w:hint="eastAsia"/>
          <w:sz w:val="24"/>
          <w:szCs w:val="18"/>
        </w:rPr>
        <w:t>固定收益类</w:t>
      </w:r>
      <w:r w:rsidRPr="00613BD5">
        <w:rPr>
          <w:rFonts w:hAnsi="宋体"/>
          <w:sz w:val="24"/>
          <w:szCs w:val="18"/>
        </w:rPr>
        <w:t>资产数额，亦即价值底线。</w:t>
      </w:r>
    </w:p>
    <w:p w14:paraId="33593BD8" w14:textId="02F62F3D" w:rsidR="005D0813" w:rsidRPr="00613BD5" w:rsidRDefault="005D0813" w:rsidP="00E05A46">
      <w:pPr>
        <w:adjustRightInd w:val="0"/>
        <w:snapToGrid w:val="0"/>
        <w:spacing w:line="360" w:lineRule="auto"/>
        <w:ind w:firstLineChars="200" w:firstLine="480"/>
        <w:rPr>
          <w:sz w:val="24"/>
          <w:szCs w:val="18"/>
        </w:rPr>
      </w:pPr>
      <w:r w:rsidRPr="00613BD5">
        <w:rPr>
          <w:rFonts w:hAnsi="宋体"/>
          <w:sz w:val="24"/>
          <w:szCs w:val="18"/>
        </w:rPr>
        <w:t>第二步，计算</w:t>
      </w:r>
      <w:r w:rsidR="00ED7C2E">
        <w:rPr>
          <w:rFonts w:hAnsi="宋体" w:hint="eastAsia"/>
          <w:sz w:val="24"/>
          <w:szCs w:val="18"/>
        </w:rPr>
        <w:t>本基金</w:t>
      </w:r>
      <w:r w:rsidRPr="00613BD5">
        <w:rPr>
          <w:rFonts w:hAnsi="宋体"/>
          <w:sz w:val="24"/>
          <w:szCs w:val="18"/>
        </w:rPr>
        <w:t>的安全垫（</w:t>
      </w:r>
      <w:r w:rsidRPr="00613BD5">
        <w:rPr>
          <w:sz w:val="24"/>
          <w:szCs w:val="18"/>
        </w:rPr>
        <w:t>Cushion</w:t>
      </w:r>
      <w:r w:rsidRPr="00613BD5">
        <w:rPr>
          <w:rFonts w:hAnsi="宋体"/>
          <w:sz w:val="24"/>
          <w:szCs w:val="18"/>
        </w:rPr>
        <w:t>）。通过计算基金投资组合现时净值超越价值底线的数额，得到安全垫。</w:t>
      </w:r>
    </w:p>
    <w:p w14:paraId="0159AF7B" w14:textId="575DA579"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w:t>
      </w:r>
      <w:r w:rsidR="00ED7C2E">
        <w:rPr>
          <w:rFonts w:hAnsi="宋体" w:hint="eastAsia"/>
          <w:sz w:val="24"/>
          <w:szCs w:val="18"/>
        </w:rPr>
        <w:t>本基金</w:t>
      </w:r>
      <w:r w:rsidRPr="00613BD5">
        <w:rPr>
          <w:rFonts w:hAnsi="宋体"/>
          <w:sz w:val="24"/>
          <w:szCs w:val="18"/>
        </w:rPr>
        <w:t>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w:t>
      </w:r>
    </w:p>
    <w:p w14:paraId="68ADA546" w14:textId="77777777" w:rsidR="00F3272B" w:rsidRDefault="005D0813">
      <w:pPr>
        <w:adjustRightInd w:val="0"/>
        <w:snapToGrid w:val="0"/>
        <w:spacing w:line="360" w:lineRule="auto"/>
        <w:ind w:firstLineChars="200" w:firstLine="480"/>
        <w:rPr>
          <w:rFonts w:ascii="宋体" w:hAnsi="宋体"/>
          <w:bCs/>
          <w:sz w:val="24"/>
        </w:rPr>
      </w:pPr>
      <w:r w:rsidRPr="00613BD5">
        <w:rPr>
          <w:rFonts w:hAnsi="宋体"/>
          <w:sz w:val="24"/>
          <w:szCs w:val="18"/>
        </w:rPr>
        <w:t>第四步，动态调整</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资产的配置比例，并结合市场实际运行态势制定</w:t>
      </w:r>
      <w:r w:rsidRPr="00613BD5">
        <w:rPr>
          <w:rFonts w:hAnsi="宋体" w:hint="eastAsia"/>
          <w:sz w:val="24"/>
          <w:szCs w:val="18"/>
        </w:rPr>
        <w:t>权益类</w:t>
      </w:r>
      <w:r w:rsidRPr="00613BD5">
        <w:rPr>
          <w:rFonts w:hAnsi="宋体"/>
          <w:sz w:val="24"/>
          <w:szCs w:val="18"/>
        </w:rPr>
        <w:t>资产投资策略，进行投资组合管理，实现基金资产在</w:t>
      </w:r>
      <w:r w:rsidRPr="00613BD5">
        <w:rPr>
          <w:rFonts w:hAnsi="宋体" w:hint="eastAsia"/>
          <w:sz w:val="24"/>
          <w:szCs w:val="18"/>
        </w:rPr>
        <w:t>本金安全</w:t>
      </w:r>
      <w:r w:rsidRPr="00613BD5">
        <w:rPr>
          <w:rFonts w:hAnsi="宋体"/>
          <w:sz w:val="24"/>
          <w:szCs w:val="18"/>
        </w:rPr>
        <w:t>基础上的</w:t>
      </w:r>
      <w:r w:rsidRPr="00613BD5">
        <w:rPr>
          <w:rFonts w:hAnsi="宋体" w:hint="eastAsia"/>
          <w:sz w:val="24"/>
          <w:szCs w:val="18"/>
        </w:rPr>
        <w:t>稳健</w:t>
      </w:r>
      <w:r w:rsidRPr="00613BD5">
        <w:rPr>
          <w:rFonts w:hAnsi="宋体"/>
          <w:sz w:val="24"/>
          <w:szCs w:val="18"/>
        </w:rPr>
        <w:t>增值。</w:t>
      </w:r>
    </w:p>
    <w:p w14:paraId="68AA52F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14:paraId="693E69B5" w14:textId="3EA1E5AE" w:rsidR="005D0813" w:rsidRPr="00613BD5" w:rsidRDefault="00ED7C2E" w:rsidP="00E05A46">
      <w:pPr>
        <w:adjustRightInd w:val="0"/>
        <w:snapToGrid w:val="0"/>
        <w:spacing w:line="360" w:lineRule="auto"/>
        <w:ind w:firstLineChars="200" w:firstLine="480"/>
        <w:rPr>
          <w:rFonts w:hAnsi="宋体"/>
          <w:bCs/>
          <w:sz w:val="24"/>
        </w:rPr>
      </w:pPr>
      <w:r>
        <w:rPr>
          <w:rFonts w:ascii="宋体" w:hAnsi="宋体" w:hint="eastAsia"/>
          <w:bCs/>
          <w:sz w:val="24"/>
        </w:rPr>
        <w:t>本基金</w:t>
      </w:r>
      <w:r w:rsidR="005D0813" w:rsidRPr="00613BD5">
        <w:rPr>
          <w:rFonts w:ascii="宋体" w:hAnsi="宋体" w:hint="eastAsia"/>
          <w:bCs/>
          <w:sz w:val="24"/>
        </w:rPr>
        <w:t>的债券投资采取主动的投资管理方式，获得与风险相匹配的投资收益，以实现在一定程度上规避股票市场的系统性风险和保证基金资产的流动性。</w:t>
      </w:r>
    </w:p>
    <w:p w14:paraId="1A6A2EA1" w14:textId="63F50C11" w:rsidR="005D0813" w:rsidRPr="00613BD5" w:rsidRDefault="00ED7C2E" w:rsidP="00E05A46">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768BA33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lastRenderedPageBreak/>
        <w:t>（</w:t>
      </w:r>
      <w:r w:rsidRPr="00613BD5">
        <w:rPr>
          <w:sz w:val="24"/>
        </w:rPr>
        <w:t>1</w:t>
      </w:r>
      <w:r w:rsidRPr="00613BD5">
        <w:rPr>
          <w:rFonts w:hAnsi="宋体"/>
          <w:sz w:val="24"/>
        </w:rPr>
        <w:t>）</w:t>
      </w:r>
      <w:r w:rsidRPr="00613BD5">
        <w:rPr>
          <w:rFonts w:ascii="宋体" w:hAnsi="宋体" w:hint="eastAsia"/>
          <w:sz w:val="24"/>
        </w:rPr>
        <w:t>久期管理策略</w:t>
      </w:r>
    </w:p>
    <w:p w14:paraId="66014ED1" w14:textId="4ADCC96F"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B39A00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14:paraId="4CBD59A0"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7243F9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14:paraId="64A8765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r w:rsidRPr="00613BD5">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2DD0FC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457E9D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14:paraId="257332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F70336B"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Pr="00613BD5">
        <w:rPr>
          <w:rFonts w:ascii="宋体" w:hAnsi="宋体" w:hint="eastAsia"/>
          <w:sz w:val="24"/>
        </w:rPr>
        <w:t>债券的类别配置策略</w:t>
      </w:r>
    </w:p>
    <w:p w14:paraId="1E71670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7F89C17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14:paraId="62CF06B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B4134E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14:paraId="4F986CDF"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14:paraId="25957BC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6</w:t>
      </w:r>
      <w:r w:rsidRPr="00613BD5">
        <w:rPr>
          <w:rFonts w:hAnsi="宋体"/>
          <w:sz w:val="24"/>
        </w:rPr>
        <w:t>）</w:t>
      </w:r>
      <w:r w:rsidRPr="00613BD5">
        <w:rPr>
          <w:rFonts w:ascii="宋体" w:hAnsi="宋体" w:hint="eastAsia"/>
          <w:sz w:val="24"/>
        </w:rPr>
        <w:t>信用债券投资策略</w:t>
      </w:r>
    </w:p>
    <w:p w14:paraId="72B985A9" w14:textId="13287853"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信用债券同时承载了利率风险与信用风险，而信用风险对信用债券表现的影响胜于利率风险。具体而言，</w:t>
      </w:r>
      <w:r w:rsidR="00ED7C2E">
        <w:rPr>
          <w:rFonts w:ascii="宋体" w:hAnsi="宋体" w:hint="eastAsia"/>
          <w:sz w:val="24"/>
        </w:rPr>
        <w:t>本基金</w:t>
      </w:r>
      <w:r w:rsidRPr="00613BD5">
        <w:rPr>
          <w:rFonts w:ascii="宋体" w:hAnsi="宋体" w:hint="eastAsia"/>
          <w:sz w:val="24"/>
        </w:rPr>
        <w:t>信用债券的投资遵循以下流程：</w:t>
      </w:r>
    </w:p>
    <w:p w14:paraId="52498979"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①信用债券研究</w:t>
      </w:r>
    </w:p>
    <w:p w14:paraId="6A2BC224" w14:textId="129CC931"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00ED7C2E">
        <w:rPr>
          <w:rFonts w:ascii="宋体" w:hAnsi="宋体" w:hint="eastAsia"/>
          <w:sz w:val="24"/>
        </w:rPr>
        <w:t>本基金</w:t>
      </w:r>
      <w:r w:rsidRPr="00613BD5">
        <w:rPr>
          <w:rFonts w:ascii="宋体" w:hAnsi="宋体" w:hint="eastAsia"/>
          <w:sz w:val="24"/>
        </w:rPr>
        <w:t>的信用债券池。</w:t>
      </w:r>
    </w:p>
    <w:p w14:paraId="2BC3E17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②信用债券投资</w:t>
      </w:r>
    </w:p>
    <w:p w14:paraId="14ACFB15" w14:textId="23DF29C1"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从信用债券池中精选债券构建信用债券投资组合，主要考虑以下因素：</w:t>
      </w:r>
    </w:p>
    <w:p w14:paraId="4B29033C" w14:textId="77777777" w:rsidR="005D0813" w:rsidRPr="00613BD5" w:rsidRDefault="005D0813" w:rsidP="00E05A46">
      <w:pPr>
        <w:adjustRightInd w:val="0"/>
        <w:snapToGrid w:val="0"/>
        <w:spacing w:line="360" w:lineRule="auto"/>
        <w:ind w:firstLineChars="200" w:firstLine="480"/>
        <w:rPr>
          <w:sz w:val="24"/>
        </w:rPr>
      </w:pPr>
      <w:r w:rsidRPr="00613BD5">
        <w:rPr>
          <w:sz w:val="24"/>
        </w:rPr>
        <w:t>a.</w:t>
      </w:r>
      <w:r w:rsidRPr="00613BD5">
        <w:rPr>
          <w:rFonts w:hAnsi="宋体"/>
          <w:sz w:val="24"/>
        </w:rPr>
        <w:t>信用债券信用评级的变化。</w:t>
      </w:r>
    </w:p>
    <w:p w14:paraId="7F6DEDE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b.</w:t>
      </w:r>
      <w:r w:rsidRPr="00613BD5">
        <w:rPr>
          <w:rFonts w:ascii="宋体" w:hAnsi="宋体" w:hint="eastAsia"/>
          <w:sz w:val="24"/>
        </w:rPr>
        <w:t>不同信用等级的信用债券，以及同一信用等级不同标的债券之间的信用利差变化。</w:t>
      </w:r>
    </w:p>
    <w:p w14:paraId="374BF62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7</w:t>
      </w:r>
      <w:r w:rsidRPr="00613BD5">
        <w:rPr>
          <w:rFonts w:hAnsi="宋体"/>
          <w:sz w:val="24"/>
        </w:rPr>
        <w:t>）</w:t>
      </w:r>
      <w:r w:rsidRPr="00613BD5">
        <w:rPr>
          <w:rFonts w:ascii="宋体" w:hAnsi="宋体" w:hint="eastAsia"/>
          <w:sz w:val="24"/>
        </w:rPr>
        <w:t>资产支持证券（含资产收益计划）投资策略</w:t>
      </w:r>
    </w:p>
    <w:p w14:paraId="78301EF2" w14:textId="4351997E"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9201AC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8</w:t>
      </w:r>
      <w:r w:rsidRPr="00613BD5">
        <w:rPr>
          <w:rFonts w:hAnsi="宋体"/>
          <w:sz w:val="24"/>
        </w:rPr>
        <w:t>）</w:t>
      </w:r>
      <w:r w:rsidRPr="00613BD5">
        <w:rPr>
          <w:rFonts w:ascii="宋体" w:hAnsi="宋体" w:hint="eastAsia"/>
          <w:sz w:val="24"/>
        </w:rPr>
        <w:t>可转换债券投资策略</w:t>
      </w:r>
    </w:p>
    <w:p w14:paraId="0FAF4D3C"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可转换债券是介于股票和债券之间的投资品种，兼具股性和债性的双重特征。</w:t>
      </w:r>
    </w:p>
    <w:p w14:paraId="5332B895" w14:textId="2C7A6272"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对于可转换债券股性的研究将完全依托于基金管理人对标的股票的研</w:t>
      </w:r>
      <w:r w:rsidR="005D0813" w:rsidRPr="00613BD5">
        <w:rPr>
          <w:rFonts w:ascii="宋体" w:hAnsi="宋体" w:hint="eastAsia"/>
          <w:sz w:val="24"/>
        </w:rPr>
        <w:lastRenderedPageBreak/>
        <w:t>究，在此基础上量化投资部利用可转换债券定价模型，充分考虑转债发行后目标转债标的股票股价波动率可能出现的变化，对目标转债的股性进行合理定价。</w:t>
      </w:r>
    </w:p>
    <w:p w14:paraId="5BE01866" w14:textId="6E1F89ED"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对于</w:t>
      </w:r>
      <w:r w:rsidR="00ED7C2E">
        <w:rPr>
          <w:rFonts w:ascii="宋体" w:hAnsi="宋体" w:hint="eastAsia"/>
          <w:sz w:val="24"/>
        </w:rPr>
        <w:t>本基金</w:t>
      </w:r>
      <w:r w:rsidRPr="00613BD5">
        <w:rPr>
          <w:rFonts w:ascii="宋体" w:hAnsi="宋体" w:hint="eastAsia"/>
          <w:sz w:val="24"/>
        </w:rPr>
        <w:t>可转换债券债性的研究，将引进基金管理人的信用债券信用评级指标体系，对可转换债券的发行主体及标的债券进行信用评级，并在信用评级的基础上对其进行合理定价。</w:t>
      </w:r>
    </w:p>
    <w:p w14:paraId="3F14ECF4" w14:textId="4AFB331F" w:rsidR="005D0813" w:rsidRPr="00613BD5" w:rsidRDefault="005D0813" w:rsidP="00E05A46">
      <w:pPr>
        <w:adjustRightInd w:val="0"/>
        <w:snapToGrid w:val="0"/>
        <w:spacing w:line="360" w:lineRule="auto"/>
        <w:ind w:firstLineChars="200" w:firstLine="480"/>
        <w:rPr>
          <w:bCs/>
          <w:sz w:val="24"/>
        </w:rPr>
      </w:pPr>
      <w:r w:rsidRPr="00613BD5">
        <w:rPr>
          <w:rFonts w:ascii="宋体" w:hAnsi="宋体" w:hint="eastAsia"/>
          <w:sz w:val="24"/>
        </w:rPr>
        <w:t>通过对标的转债股性与债性的合理定价，力求寻找出被市场低估的品种，构建</w:t>
      </w:r>
      <w:r w:rsidR="00ED7C2E">
        <w:rPr>
          <w:rFonts w:ascii="宋体" w:hAnsi="宋体" w:hint="eastAsia"/>
          <w:sz w:val="24"/>
        </w:rPr>
        <w:t>本基金</w:t>
      </w:r>
      <w:r w:rsidRPr="00613BD5">
        <w:rPr>
          <w:rFonts w:ascii="宋体" w:hAnsi="宋体" w:hint="eastAsia"/>
          <w:sz w:val="24"/>
        </w:rPr>
        <w:t>可转换债券的投资组合。</w:t>
      </w:r>
    </w:p>
    <w:p w14:paraId="20D315B3" w14:textId="77777777" w:rsidR="005D0813" w:rsidRPr="00613BD5" w:rsidRDefault="005D0813" w:rsidP="00E05A46">
      <w:pPr>
        <w:adjustRightInd w:val="0"/>
        <w:snapToGrid w:val="0"/>
        <w:spacing w:line="360" w:lineRule="auto"/>
        <w:ind w:firstLineChars="200" w:firstLine="480"/>
        <w:rPr>
          <w:rFonts w:ascii="宋体" w:hAnsi="宋体"/>
          <w:bCs/>
          <w:sz w:val="24"/>
        </w:rPr>
      </w:pPr>
      <w:r w:rsidRPr="00613BD5">
        <w:rPr>
          <w:bCs/>
          <w:sz w:val="24"/>
        </w:rPr>
        <w:t>3</w:t>
      </w:r>
      <w:r w:rsidRPr="00613BD5">
        <w:rPr>
          <w:rFonts w:hAnsi="宋体"/>
          <w:bCs/>
          <w:sz w:val="24"/>
        </w:rPr>
        <w:t>、</w:t>
      </w:r>
      <w:r w:rsidRPr="00613BD5">
        <w:rPr>
          <w:rFonts w:hAnsi="宋体" w:hint="eastAsia"/>
          <w:bCs/>
          <w:sz w:val="24"/>
        </w:rPr>
        <w:t>股票</w:t>
      </w:r>
      <w:r w:rsidRPr="00613BD5">
        <w:rPr>
          <w:rFonts w:hAnsi="宋体"/>
          <w:bCs/>
          <w:sz w:val="24"/>
        </w:rPr>
        <w:t>投资策略</w:t>
      </w:r>
    </w:p>
    <w:p w14:paraId="5CF42B53" w14:textId="6A4A6390" w:rsidR="00F3272B" w:rsidRDefault="00ED7C2E">
      <w:pPr>
        <w:adjustRightInd w:val="0"/>
        <w:snapToGrid w:val="0"/>
        <w:spacing w:line="360" w:lineRule="auto"/>
        <w:ind w:firstLineChars="200" w:firstLine="480"/>
        <w:rPr>
          <w:sz w:val="24"/>
          <w:szCs w:val="18"/>
        </w:rPr>
      </w:pPr>
      <w:r>
        <w:rPr>
          <w:rFonts w:hAnsi="宋体" w:hint="eastAsia"/>
          <w:sz w:val="24"/>
          <w:szCs w:val="18"/>
        </w:rPr>
        <w:t>本基金</w:t>
      </w:r>
      <w:r w:rsidR="005D0813" w:rsidRPr="00613BD5">
        <w:rPr>
          <w:rFonts w:hAnsi="宋体"/>
          <w:sz w:val="24"/>
          <w:szCs w:val="18"/>
        </w:rPr>
        <w:t>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1E2EEAF1" w14:textId="018CD85B" w:rsidR="00F3272B" w:rsidRDefault="005D0813">
      <w:pPr>
        <w:adjustRightInd w:val="0"/>
        <w:snapToGrid w:val="0"/>
        <w:spacing w:line="360" w:lineRule="auto"/>
        <w:ind w:firstLineChars="200" w:firstLine="480"/>
        <w:rPr>
          <w:rFonts w:ascii="宋体" w:hAnsi="宋体"/>
          <w:bCs/>
          <w:sz w:val="24"/>
        </w:rPr>
      </w:pPr>
      <w:r w:rsidRPr="00613BD5">
        <w:rPr>
          <w:rFonts w:hint="eastAsia"/>
          <w:sz w:val="24"/>
          <w:szCs w:val="18"/>
        </w:rPr>
        <w:t>在个股选择方面，</w:t>
      </w:r>
      <w:r w:rsidR="00ED7C2E">
        <w:rPr>
          <w:rFonts w:hint="eastAsia"/>
          <w:sz w:val="24"/>
          <w:szCs w:val="18"/>
        </w:rPr>
        <w:t>本基金</w:t>
      </w:r>
      <w:r w:rsidRPr="00613BD5">
        <w:rPr>
          <w:rFonts w:hAnsi="宋体"/>
          <w:sz w:val="24"/>
          <w:szCs w:val="18"/>
        </w:rPr>
        <w:t>综合运用交银施罗德的股票研究分析方法和</w:t>
      </w:r>
      <w:r w:rsidRPr="00613BD5">
        <w:rPr>
          <w:rFonts w:hAnsi="宋体" w:hint="eastAsia"/>
          <w:sz w:val="24"/>
          <w:szCs w:val="18"/>
        </w:rPr>
        <w:t>数量化</w:t>
      </w:r>
      <w:r w:rsidRPr="00613BD5">
        <w:rPr>
          <w:rFonts w:hAnsi="宋体"/>
          <w:sz w:val="24"/>
          <w:szCs w:val="18"/>
        </w:rPr>
        <w:t>投资分析工具</w:t>
      </w:r>
      <w:r w:rsidRPr="00613BD5">
        <w:rPr>
          <w:rFonts w:hAnsi="宋体" w:hint="eastAsia"/>
          <w:sz w:val="24"/>
          <w:szCs w:val="18"/>
        </w:rPr>
        <w:t>精选个股</w:t>
      </w:r>
      <w:r w:rsidRPr="00613BD5">
        <w:rPr>
          <w:rFonts w:hAnsi="宋体"/>
          <w:sz w:val="24"/>
          <w:szCs w:val="18"/>
        </w:rPr>
        <w:t>构建股票投资组合。</w:t>
      </w:r>
      <w:r w:rsidRPr="00613BD5">
        <w:rPr>
          <w:rFonts w:hAnsi="宋体" w:hint="eastAsia"/>
          <w:sz w:val="24"/>
          <w:szCs w:val="18"/>
        </w:rPr>
        <w:t>具体而言，</w:t>
      </w:r>
      <w:r w:rsidR="00ED7C2E">
        <w:rPr>
          <w:rFonts w:hAnsi="宋体" w:hint="eastAsia"/>
          <w:sz w:val="24"/>
          <w:szCs w:val="18"/>
        </w:rPr>
        <w:t>本基金</w:t>
      </w:r>
      <w:r w:rsidRPr="00613BD5">
        <w:rPr>
          <w:rFonts w:hAnsi="宋体" w:hint="eastAsia"/>
          <w:sz w:val="24"/>
          <w:szCs w:val="18"/>
        </w:rPr>
        <w:t>的个股选择通过</w:t>
      </w:r>
      <w:r w:rsidRPr="00613BD5">
        <w:rPr>
          <w:rFonts w:hAnsi="宋体"/>
          <w:sz w:val="24"/>
          <w:szCs w:val="18"/>
        </w:rPr>
        <w:t>品质筛选</w:t>
      </w:r>
      <w:r w:rsidRPr="00613BD5">
        <w:rPr>
          <w:rFonts w:hAnsi="宋体" w:hint="eastAsia"/>
          <w:sz w:val="24"/>
          <w:szCs w:val="18"/>
        </w:rPr>
        <w:t>、</w:t>
      </w:r>
      <w:r w:rsidRPr="00613BD5">
        <w:rPr>
          <w:rFonts w:hAnsi="宋体"/>
          <w:sz w:val="24"/>
          <w:szCs w:val="18"/>
        </w:rPr>
        <w:t>公司质量评价</w:t>
      </w:r>
      <w:r w:rsidRPr="00613BD5">
        <w:rPr>
          <w:rFonts w:hAnsi="宋体" w:hint="eastAsia"/>
          <w:sz w:val="24"/>
          <w:szCs w:val="18"/>
        </w:rPr>
        <w:t>、</w:t>
      </w:r>
      <w:r w:rsidRPr="00613BD5">
        <w:rPr>
          <w:rFonts w:hAnsi="宋体"/>
          <w:sz w:val="24"/>
          <w:szCs w:val="18"/>
        </w:rPr>
        <w:t>多元化价值评估</w:t>
      </w:r>
      <w:r w:rsidRPr="00613BD5">
        <w:rPr>
          <w:rFonts w:hAnsi="宋体" w:hint="eastAsia"/>
          <w:sz w:val="24"/>
          <w:szCs w:val="18"/>
        </w:rPr>
        <w:t>的步骤进行，</w:t>
      </w:r>
      <w:r w:rsidRPr="00613BD5">
        <w:rPr>
          <w:rFonts w:hint="eastAsia"/>
          <w:sz w:val="24"/>
          <w:szCs w:val="18"/>
        </w:rPr>
        <w:t>挑选出具有</w:t>
      </w:r>
      <w:r w:rsidRPr="00613BD5">
        <w:rPr>
          <w:rFonts w:hAnsi="宋体"/>
          <w:sz w:val="24"/>
          <w:szCs w:val="18"/>
        </w:rPr>
        <w:t>良好成长性、成长质量优良、定价相对合理的股票。</w:t>
      </w:r>
    </w:p>
    <w:p w14:paraId="08F7E696" w14:textId="77777777" w:rsidR="00F3272B" w:rsidRDefault="005D0813">
      <w:pPr>
        <w:adjustRightInd w:val="0"/>
        <w:snapToGrid w:val="0"/>
        <w:spacing w:line="360" w:lineRule="auto"/>
        <w:ind w:firstLineChars="200" w:firstLine="480"/>
        <w:rPr>
          <w:rFonts w:ascii="宋体" w:hAnsi="宋体"/>
          <w:bCs/>
          <w:sz w:val="24"/>
        </w:rPr>
      </w:pPr>
      <w:r w:rsidRPr="00613BD5">
        <w:rPr>
          <w:bCs/>
          <w:sz w:val="24"/>
        </w:rPr>
        <w:t>4</w:t>
      </w:r>
      <w:r w:rsidRPr="00613BD5">
        <w:rPr>
          <w:rFonts w:hAnsi="宋体" w:hint="eastAsia"/>
          <w:bCs/>
          <w:sz w:val="24"/>
        </w:rPr>
        <w:t>、</w:t>
      </w:r>
      <w:r w:rsidRPr="00613BD5">
        <w:rPr>
          <w:rFonts w:ascii="宋体" w:hAnsi="宋体" w:hint="eastAsia"/>
          <w:bCs/>
          <w:sz w:val="24"/>
        </w:rPr>
        <w:t>权证投资策略</w:t>
      </w:r>
    </w:p>
    <w:p w14:paraId="2955C376" w14:textId="1354D5F5" w:rsidR="00F3272B" w:rsidRDefault="00ED7C2E">
      <w:pPr>
        <w:adjustRightInd w:val="0"/>
        <w:snapToGrid w:val="0"/>
        <w:spacing w:line="360" w:lineRule="auto"/>
        <w:ind w:firstLineChars="200" w:firstLine="480"/>
        <w:rPr>
          <w:rFonts w:ascii="宋体" w:hAnsi="宋体"/>
          <w:bCs/>
          <w:sz w:val="24"/>
        </w:rPr>
      </w:pPr>
      <w:r>
        <w:rPr>
          <w:rFonts w:ascii="宋体" w:hAnsi="宋体" w:hint="eastAsia"/>
          <w:bCs/>
          <w:sz w:val="24"/>
        </w:rPr>
        <w:t>本基金</w:t>
      </w:r>
      <w:r w:rsidR="005D0813" w:rsidRPr="00613BD5">
        <w:rPr>
          <w:rFonts w:ascii="宋体" w:hAnsi="宋体" w:hint="eastAsia"/>
          <w:bCs/>
          <w:sz w:val="24"/>
        </w:rPr>
        <w:t>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39DC729" w14:textId="77777777" w:rsidR="00106DCA" w:rsidRDefault="00106DCA">
      <w:pPr>
        <w:adjustRightInd w:val="0"/>
        <w:snapToGrid w:val="0"/>
        <w:spacing w:line="360" w:lineRule="auto"/>
        <w:ind w:firstLineChars="200" w:firstLine="480"/>
        <w:rPr>
          <w:rFonts w:ascii="宋体" w:hAnsi="宋体"/>
          <w:bCs/>
          <w:sz w:val="24"/>
        </w:rPr>
      </w:pPr>
    </w:p>
    <w:p w14:paraId="5A385DD5" w14:textId="0A57DA1F"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w:t>
      </w:r>
      <w:r w:rsidR="00106DCA">
        <w:rPr>
          <w:rFonts w:ascii="宋体" w:hAnsi="宋体" w:hint="eastAsia"/>
          <w:sz w:val="24"/>
        </w:rPr>
        <w:t>、</w:t>
      </w:r>
      <w:r w:rsidRPr="00613BD5">
        <w:rPr>
          <w:rFonts w:ascii="宋体" w:hAnsi="宋体" w:hint="eastAsia"/>
          <w:sz w:val="24"/>
        </w:rPr>
        <w:t>投资限制</w:t>
      </w:r>
    </w:p>
    <w:p w14:paraId="76EAFBB8"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7A930A8A" w14:textId="77777777" w:rsidR="00106DCA" w:rsidRDefault="00106DCA">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2FC7AD11" w14:textId="47A04B85" w:rsidR="00F3272B" w:rsidRPr="00DE310A" w:rsidRDefault="00106DCA">
      <w:pPr>
        <w:adjustRightInd w:val="0"/>
        <w:snapToGrid w:val="0"/>
        <w:spacing w:line="360" w:lineRule="auto"/>
        <w:ind w:firstLineChars="200" w:firstLine="480"/>
        <w:rPr>
          <w:rFonts w:hAnsi="宋体"/>
          <w:bCs/>
          <w:sz w:val="24"/>
        </w:rPr>
      </w:pPr>
      <w:r w:rsidRPr="00DE310A">
        <w:rPr>
          <w:rFonts w:ascii="宋体" w:hAnsi="宋体" w:hint="eastAsia"/>
          <w:sz w:val="24"/>
        </w:rPr>
        <w:t>（</w:t>
      </w:r>
      <w:r w:rsidRPr="00DE310A">
        <w:rPr>
          <w:rFonts w:ascii="宋体" w:hAnsi="宋体"/>
          <w:sz w:val="24"/>
        </w:rPr>
        <w:t>1）</w:t>
      </w:r>
      <w:r w:rsidR="005D0813" w:rsidRPr="00DE310A">
        <w:rPr>
          <w:rFonts w:hAnsi="宋体" w:hint="eastAsia"/>
          <w:bCs/>
          <w:sz w:val="24"/>
        </w:rPr>
        <w:t>固定收益类资产占基金资产的比例不低于</w:t>
      </w:r>
      <w:r w:rsidR="005D0813" w:rsidRPr="00DE310A">
        <w:rPr>
          <w:rFonts w:hAnsi="宋体" w:hint="eastAsia"/>
          <w:bCs/>
          <w:sz w:val="24"/>
        </w:rPr>
        <w:t>80%</w:t>
      </w:r>
      <w:r w:rsidR="005D0813" w:rsidRPr="00DE310A">
        <w:rPr>
          <w:rFonts w:hAnsi="宋体" w:hint="eastAsia"/>
          <w:bCs/>
          <w:sz w:val="24"/>
        </w:rPr>
        <w:t>，股票、权证等权益类资产占基金资产的比例不高于</w:t>
      </w:r>
      <w:r w:rsidR="005D0813" w:rsidRPr="00DE310A">
        <w:rPr>
          <w:rFonts w:hAnsi="宋体" w:hint="eastAsia"/>
          <w:bCs/>
          <w:sz w:val="24"/>
        </w:rPr>
        <w:t>20%</w:t>
      </w:r>
      <w:r w:rsidRPr="00DE310A">
        <w:rPr>
          <w:rFonts w:hAnsi="宋体" w:hint="eastAsia"/>
          <w:bCs/>
          <w:sz w:val="24"/>
        </w:rPr>
        <w:t>；</w:t>
      </w:r>
    </w:p>
    <w:p w14:paraId="67C9178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（2）保持不低于基金资产净值5%的现金或者到期日在一年以内的政府债券，其中现金不包括结算备付金、存出保证金和应收申购款等；</w:t>
      </w:r>
    </w:p>
    <w:p w14:paraId="2897DF92" w14:textId="6B7E0B46"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（3）本基金持有一家上市公司的</w:t>
      </w:r>
      <w:r w:rsidR="0053388F">
        <w:rPr>
          <w:rFonts w:ascii="宋体" w:hAnsi="宋体"/>
          <w:sz w:val="24"/>
        </w:rPr>
        <w:t>证券</w:t>
      </w:r>
      <w:r w:rsidRPr="00DE310A">
        <w:rPr>
          <w:rFonts w:ascii="宋体" w:hAnsi="宋体" w:hint="eastAsia"/>
          <w:sz w:val="24"/>
        </w:rPr>
        <w:t>，其市值不超过基金资产净值的10%；</w:t>
      </w:r>
    </w:p>
    <w:p w14:paraId="6568BBDA"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lastRenderedPageBreak/>
        <w:t>（4）本基金管理人管理的全部基金持有一家公司发行的证券，不超过该证券的10%；</w:t>
      </w:r>
    </w:p>
    <w:p w14:paraId="7DFB95E6"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（5）本基金持有的全部权证，其市值不得超过基金资产净值的3%；</w:t>
      </w:r>
    </w:p>
    <w:p w14:paraId="37B2947D"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（6）本基金管理人管理的全部基金持有的同一权证，不得超过该权证的10%；</w:t>
      </w:r>
    </w:p>
    <w:p w14:paraId="58F743A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（7）本基金在任何交易日买入权证的总金额，不得超过上一交易日基金资产净值的0.5%；</w:t>
      </w:r>
    </w:p>
    <w:p w14:paraId="20EBE32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（8）本基金投资于同一原始权益人的各类资产支持证券的比例，不得超过基金资产净值的10%；</w:t>
      </w:r>
    </w:p>
    <w:p w14:paraId="1476BF9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（9）本基金持有的全部资产支持证券，其市值不得超过基金资产净值的20%；</w:t>
      </w:r>
    </w:p>
    <w:p w14:paraId="2AA1BF74"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（10）本基金持有的同一（指同一信用级别）资产支持证券的比例，不得超过该资产支持证券规模的10%；</w:t>
      </w:r>
    </w:p>
    <w:p w14:paraId="1A3AA1A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（11）本基金管理人管理的全部基金投资于同一原始权益人的各类资产支持证券，不得超过其各类资产支持证券合计规模的10%；</w:t>
      </w:r>
    </w:p>
    <w:p w14:paraId="5659503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3B66930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（13）基金财产参与股票发行申购，本基金所申报的金额不超过本基金的总资产，本基金所申报的股票数量不超过拟发行股票公司本次发行股票的总量；</w:t>
      </w:r>
    </w:p>
    <w:p w14:paraId="6922B5CD" w14:textId="77777777" w:rsidR="00106DCA" w:rsidRPr="00106DC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（14）本基金进入全国银行间同业市场进行债券回购的资金余额不得超过基金资产净值的40%，债券回购最长期限为1年，债券回购到期后不得展期；</w:t>
      </w:r>
    </w:p>
    <w:p w14:paraId="2A5CE002" w14:textId="5250452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480A8478" w14:textId="37EE1F46"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688BDF8" w14:textId="7F5D8311"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w:t>
      </w:r>
      <w:r w:rsidRPr="00106DCA">
        <w:rPr>
          <w:rFonts w:ascii="宋体" w:hAnsi="宋体" w:hint="eastAsia"/>
          <w:sz w:val="24"/>
        </w:rPr>
        <w:lastRenderedPageBreak/>
        <w:t>因素致使基金不符合该比例限制的，基金管理人不得主动新增流动性受限资产的投资；</w:t>
      </w:r>
    </w:p>
    <w:p w14:paraId="56ECACC8" w14:textId="7FEB6652" w:rsid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13A89260" w14:textId="4B5EFA4F" w:rsidR="00214921" w:rsidRPr="00106DCA" w:rsidRDefault="00214921" w:rsidP="00106DCA">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w:t>
      </w:r>
      <w:r w:rsidRPr="00214921">
        <w:rPr>
          <w:rFonts w:ascii="宋体" w:hAnsi="宋体" w:hint="eastAsia"/>
          <w:sz w:val="24"/>
        </w:rPr>
        <w:t>本基金资产总值不超过基金资产净值的140%；</w:t>
      </w:r>
    </w:p>
    <w:p w14:paraId="50AD5EC1" w14:textId="5D83741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214921">
        <w:rPr>
          <w:rFonts w:ascii="宋体" w:hAnsi="宋体"/>
          <w:sz w:val="24"/>
        </w:rPr>
        <w:t>20</w:t>
      </w:r>
      <w:r w:rsidRPr="00106DCA">
        <w:rPr>
          <w:rFonts w:ascii="宋体" w:hAnsi="宋体" w:hint="eastAsia"/>
          <w:sz w:val="24"/>
        </w:rPr>
        <w:t>）法律法规及中国证监会规定的和基金合同约定的其他投资限制。</w:t>
      </w:r>
    </w:p>
    <w:p w14:paraId="1A473C52" w14:textId="6A49239D" w:rsidR="00F3272B" w:rsidRDefault="005D0813">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39E1D2C8" w14:textId="126AAFE2" w:rsidR="00F3272B" w:rsidRDefault="00FF2B54">
      <w:pPr>
        <w:adjustRightInd w:val="0"/>
        <w:snapToGrid w:val="0"/>
        <w:spacing w:line="360" w:lineRule="auto"/>
        <w:ind w:firstLineChars="200" w:firstLine="480"/>
        <w:rPr>
          <w:sz w:val="24"/>
        </w:rPr>
      </w:pPr>
      <w:r w:rsidRPr="00FF2B54">
        <w:rPr>
          <w:rFonts w:hint="eastAsia"/>
          <w:bCs/>
          <w:sz w:val="24"/>
        </w:rPr>
        <w:t>除</w:t>
      </w:r>
      <w:r w:rsidR="00E52213">
        <w:rPr>
          <w:rFonts w:hint="eastAsia"/>
          <w:bCs/>
          <w:sz w:val="24"/>
        </w:rPr>
        <w:t>前述</w:t>
      </w:r>
      <w:r w:rsidRPr="00FF2B54">
        <w:rPr>
          <w:rFonts w:hint="eastAsia"/>
          <w:bCs/>
          <w:sz w:val="24"/>
        </w:rPr>
        <w:t>投资组合限制第（</w:t>
      </w:r>
      <w:r w:rsidRPr="00FF2B54">
        <w:rPr>
          <w:rFonts w:hint="eastAsia"/>
          <w:bCs/>
          <w:sz w:val="24"/>
        </w:rPr>
        <w:t>2</w:t>
      </w:r>
      <w:r w:rsidRPr="00FF2B54">
        <w:rPr>
          <w:rFonts w:hint="eastAsia"/>
          <w:bCs/>
          <w:sz w:val="24"/>
        </w:rPr>
        <w:t>）、（</w:t>
      </w:r>
      <w:r w:rsidRPr="00FF2B54">
        <w:rPr>
          <w:rFonts w:hint="eastAsia"/>
          <w:bCs/>
          <w:sz w:val="24"/>
        </w:rPr>
        <w:t>1</w:t>
      </w:r>
      <w:r w:rsidRPr="00FF2B54">
        <w:rPr>
          <w:bCs/>
          <w:sz w:val="24"/>
        </w:rPr>
        <w:t>2</w:t>
      </w:r>
      <w:r w:rsidRPr="00FF2B54">
        <w:rPr>
          <w:rFonts w:hint="eastAsia"/>
          <w:bCs/>
          <w:sz w:val="24"/>
        </w:rPr>
        <w:t>）、（</w:t>
      </w:r>
      <w:r w:rsidR="007F6BBF" w:rsidRPr="00FF2B54">
        <w:rPr>
          <w:rFonts w:hint="eastAsia"/>
          <w:bCs/>
          <w:sz w:val="24"/>
        </w:rPr>
        <w:t>1</w:t>
      </w:r>
      <w:r w:rsidR="007F6BBF">
        <w:rPr>
          <w:bCs/>
          <w:sz w:val="24"/>
        </w:rPr>
        <w:t>7</w:t>
      </w:r>
      <w:r w:rsidRPr="00FF2B54">
        <w:rPr>
          <w:rFonts w:hint="eastAsia"/>
          <w:bCs/>
          <w:sz w:val="24"/>
        </w:rPr>
        <w:t>）、（</w:t>
      </w:r>
      <w:r w:rsidR="007F6BBF" w:rsidRPr="00FF2B54">
        <w:rPr>
          <w:rFonts w:hint="eastAsia"/>
          <w:bCs/>
          <w:sz w:val="24"/>
        </w:rPr>
        <w:t>1</w:t>
      </w:r>
      <w:r w:rsidR="007F6BBF">
        <w:rPr>
          <w:bCs/>
          <w:sz w:val="24"/>
        </w:rPr>
        <w:t>8</w:t>
      </w:r>
      <w:r w:rsidRPr="00FF2B54">
        <w:rPr>
          <w:rFonts w:hint="eastAsia"/>
          <w:bCs/>
          <w:sz w:val="24"/>
        </w:rPr>
        <w:t>）</w:t>
      </w:r>
      <w:r>
        <w:rPr>
          <w:rFonts w:hint="eastAsia"/>
          <w:bCs/>
          <w:sz w:val="24"/>
        </w:rPr>
        <w:t>条</w:t>
      </w:r>
      <w:r w:rsidRPr="00FF2B54">
        <w:rPr>
          <w:rFonts w:hint="eastAsia"/>
          <w:bCs/>
          <w:sz w:val="24"/>
        </w:rPr>
        <w:t>外，</w:t>
      </w:r>
      <w:r w:rsidR="005D0813"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5D0813" w:rsidRPr="00613BD5">
        <w:rPr>
          <w:rFonts w:hint="eastAsia"/>
          <w:sz w:val="24"/>
        </w:rPr>
        <w:t>10</w:t>
      </w:r>
      <w:r w:rsidR="005D0813" w:rsidRPr="00613BD5">
        <w:rPr>
          <w:rFonts w:hint="eastAsia"/>
          <w:sz w:val="24"/>
        </w:rPr>
        <w:t>个交易日内进行调整，法律法规另有规定的从其规定。</w:t>
      </w:r>
    </w:p>
    <w:p w14:paraId="276016F4" w14:textId="30224113"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2C5D4F61" w14:textId="77777777"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12BB13AF" w14:textId="77777777"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DEED31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3E246A13" w14:textId="4D43880F"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481B8D">
        <w:rPr>
          <w:rFonts w:hint="eastAsia"/>
          <w:sz w:val="24"/>
        </w:rPr>
        <w:t>违反规定</w:t>
      </w:r>
      <w:r w:rsidRPr="00613BD5">
        <w:rPr>
          <w:rFonts w:hint="eastAsia"/>
          <w:sz w:val="24"/>
        </w:rPr>
        <w:t>向他人贷款或者提供担保；</w:t>
      </w:r>
    </w:p>
    <w:p w14:paraId="16064381"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0958753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2195B884" w14:textId="2D27458D"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7B238B81" w14:textId="6FCF70A1"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6</w:t>
      </w:r>
      <w:r w:rsidRPr="00613BD5">
        <w:rPr>
          <w:rFonts w:hint="eastAsia"/>
          <w:sz w:val="24"/>
        </w:rPr>
        <w:t>）从事内幕交易、操纵证券交易价格及其他不正当的证券交易活动；</w:t>
      </w:r>
    </w:p>
    <w:p w14:paraId="1DABCD79" w14:textId="0420C4A2"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7</w:t>
      </w:r>
      <w:r w:rsidRPr="00613BD5">
        <w:rPr>
          <w:rFonts w:hint="eastAsia"/>
          <w:sz w:val="24"/>
        </w:rPr>
        <w:t>）</w:t>
      </w:r>
      <w:r w:rsidR="00481B8D" w:rsidRPr="00481B8D">
        <w:rPr>
          <w:rFonts w:hint="eastAsia"/>
          <w:sz w:val="24"/>
        </w:rPr>
        <w:t>依照法律、行政法规有关规定，由中国证监会规定禁止的其他活动</w:t>
      </w:r>
      <w:r w:rsidRPr="00613BD5">
        <w:rPr>
          <w:rFonts w:hint="eastAsia"/>
          <w:sz w:val="24"/>
        </w:rPr>
        <w:t>。</w:t>
      </w:r>
    </w:p>
    <w:p w14:paraId="47AC3E04" w14:textId="1D9A294B" w:rsidR="00481B8D" w:rsidRDefault="00481B8D">
      <w:pPr>
        <w:adjustRightInd w:val="0"/>
        <w:snapToGrid w:val="0"/>
        <w:spacing w:line="360" w:lineRule="auto"/>
        <w:ind w:firstLineChars="200" w:firstLine="480"/>
        <w:rPr>
          <w:sz w:val="24"/>
        </w:rPr>
      </w:pPr>
      <w:r w:rsidRPr="00481B8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w:t>
      </w:r>
      <w:r w:rsidRPr="00481B8D">
        <w:rPr>
          <w:rFonts w:hint="eastAsia"/>
          <w:sz w:val="24"/>
        </w:rPr>
        <w:lastRenderedPageBreak/>
        <w:t>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F66D4D" w14:textId="1C773C32"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4F1BEF2E" w14:textId="77777777" w:rsidR="00502E74" w:rsidRDefault="00502E74">
      <w:pPr>
        <w:adjustRightInd w:val="0"/>
        <w:snapToGrid w:val="0"/>
        <w:spacing w:line="360" w:lineRule="auto"/>
        <w:ind w:firstLineChars="200" w:firstLine="480"/>
        <w:rPr>
          <w:rFonts w:hAnsi="宋体"/>
          <w:sz w:val="24"/>
        </w:rPr>
      </w:pPr>
    </w:p>
    <w:p w14:paraId="22CC14B7" w14:textId="152CD3F1" w:rsidR="00F3272B" w:rsidRDefault="005D0813">
      <w:pPr>
        <w:adjustRightInd w:val="0"/>
        <w:snapToGrid w:val="0"/>
        <w:spacing w:line="360" w:lineRule="auto"/>
        <w:ind w:firstLineChars="200" w:firstLine="480"/>
        <w:rPr>
          <w:bCs/>
          <w:sz w:val="24"/>
        </w:rPr>
      </w:pPr>
      <w:r w:rsidRPr="00613BD5">
        <w:rPr>
          <w:rFonts w:hAnsi="宋体"/>
          <w:sz w:val="24"/>
        </w:rPr>
        <w:t>五</w:t>
      </w:r>
      <w:r w:rsidR="00502E74">
        <w:rPr>
          <w:rFonts w:hAnsi="宋体" w:hint="eastAsia"/>
          <w:sz w:val="24"/>
        </w:rPr>
        <w:t>、</w:t>
      </w:r>
      <w:r w:rsidRPr="00613BD5">
        <w:rPr>
          <w:rFonts w:hAnsi="宋体"/>
          <w:bCs/>
          <w:sz w:val="24"/>
        </w:rPr>
        <w:t>业绩比较基准</w:t>
      </w:r>
    </w:p>
    <w:p w14:paraId="0A437FFC" w14:textId="5117595A" w:rsidR="00F3272B" w:rsidRDefault="00106DCA">
      <w:pPr>
        <w:adjustRightInd w:val="0"/>
        <w:snapToGrid w:val="0"/>
        <w:spacing w:line="360" w:lineRule="auto"/>
        <w:ind w:firstLineChars="200" w:firstLine="480"/>
        <w:rPr>
          <w:sz w:val="24"/>
        </w:rPr>
      </w:pPr>
      <w:r>
        <w:rPr>
          <w:rFonts w:hAnsi="宋体" w:hint="eastAsia"/>
          <w:bCs/>
          <w:sz w:val="24"/>
        </w:rPr>
        <w:t>本</w:t>
      </w:r>
      <w:r w:rsidR="005D0813" w:rsidRPr="00613BD5">
        <w:rPr>
          <w:rFonts w:hAnsi="宋体"/>
          <w:bCs/>
          <w:sz w:val="24"/>
        </w:rPr>
        <w:t>基金的整体业绩比较基准采用：</w:t>
      </w:r>
      <w:r w:rsidR="005D0813" w:rsidRPr="00613BD5">
        <w:rPr>
          <w:rFonts w:hAnsi="宋体"/>
          <w:sz w:val="24"/>
        </w:rPr>
        <w:t>三年期银行定期存款税后收益率。</w:t>
      </w:r>
    </w:p>
    <w:p w14:paraId="5A918F4E" w14:textId="07CBB5F4" w:rsidR="00F3272B" w:rsidRDefault="005D0813">
      <w:pPr>
        <w:adjustRightInd w:val="0"/>
        <w:snapToGrid w:val="0"/>
        <w:spacing w:line="360" w:lineRule="auto"/>
        <w:ind w:firstLineChars="200" w:firstLine="480"/>
        <w:rPr>
          <w:rFonts w:ascii="宋体" w:hAnsi="宋体"/>
          <w:bCs/>
          <w:sz w:val="24"/>
        </w:rPr>
      </w:pPr>
      <w:r w:rsidRPr="00613BD5">
        <w:rPr>
          <w:rFonts w:hAnsi="宋体"/>
          <w:sz w:val="24"/>
        </w:rPr>
        <w:t>三年期银行定期存款税后收益率指按照</w:t>
      </w:r>
      <w:r w:rsidR="00ED7C2E">
        <w:rPr>
          <w:rFonts w:hAnsi="宋体" w:hint="eastAsia"/>
          <w:sz w:val="24"/>
        </w:rPr>
        <w:t>本基金</w:t>
      </w:r>
      <w:r w:rsidRPr="00613BD5">
        <w:rPr>
          <w:rFonts w:hAnsi="宋体" w:hint="eastAsia"/>
          <w:sz w:val="24"/>
        </w:rPr>
        <w:t>每一运作</w:t>
      </w:r>
      <w:r w:rsidRPr="00613BD5">
        <w:rPr>
          <w:rFonts w:hAnsi="宋体"/>
          <w:sz w:val="24"/>
        </w:rPr>
        <w:t>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w:t>
      </w:r>
      <w:r w:rsidRPr="00613BD5">
        <w:rPr>
          <w:rFonts w:hAnsi="宋体" w:hint="eastAsia"/>
          <w:sz w:val="24"/>
        </w:rPr>
        <w:t>该运作周期</w:t>
      </w:r>
      <w:r w:rsidRPr="00613BD5">
        <w:rPr>
          <w:rFonts w:hAnsi="宋体"/>
          <w:sz w:val="24"/>
        </w:rPr>
        <w:t>同期限的税后收益率。</w:t>
      </w:r>
    </w:p>
    <w:p w14:paraId="1D339C59" w14:textId="2D100677"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该业绩比较基准</w:t>
      </w:r>
      <w:r w:rsidRPr="00613BD5">
        <w:rPr>
          <w:rFonts w:hAnsi="宋体" w:hint="eastAsia"/>
          <w:bCs/>
          <w:sz w:val="24"/>
        </w:rPr>
        <w:t>能比较贴切体现和衡量</w:t>
      </w:r>
      <w:r w:rsidR="00BC73D6">
        <w:rPr>
          <w:rFonts w:hAnsi="宋体" w:hint="eastAsia"/>
          <w:bCs/>
          <w:sz w:val="24"/>
        </w:rPr>
        <w:t>本</w:t>
      </w:r>
      <w:r w:rsidRPr="00613BD5">
        <w:rPr>
          <w:rFonts w:hAnsi="宋体" w:hint="eastAsia"/>
          <w:bCs/>
          <w:sz w:val="24"/>
        </w:rPr>
        <w:t>基金的投资目标、投资策略以及投资业绩。</w:t>
      </w:r>
    </w:p>
    <w:p w14:paraId="6001C338" w14:textId="169468D7" w:rsidR="00F3272B" w:rsidRDefault="005D0813">
      <w:pPr>
        <w:adjustRightInd w:val="0"/>
        <w:snapToGrid w:val="0"/>
        <w:spacing w:line="360" w:lineRule="auto"/>
        <w:ind w:firstLineChars="200" w:firstLine="480"/>
        <w:rPr>
          <w:bCs/>
          <w:sz w:val="24"/>
        </w:rPr>
      </w:pPr>
      <w:r w:rsidRPr="00613BD5">
        <w:rPr>
          <w:rFonts w:hAnsi="宋体"/>
          <w:bCs/>
          <w:sz w:val="24"/>
        </w:rPr>
        <w:t>如果今后法律法规发生变化</w:t>
      </w:r>
      <w:r w:rsidRPr="00613BD5">
        <w:rPr>
          <w:rFonts w:ascii="宋体" w:hAnsi="宋体" w:hint="eastAsia"/>
          <w:sz w:val="24"/>
        </w:rPr>
        <w:t>，或者市场变化导致本业绩比较基准不再适用</w:t>
      </w:r>
      <w:r w:rsidRPr="00613BD5">
        <w:rPr>
          <w:rFonts w:hAnsi="宋体"/>
          <w:bCs/>
          <w:sz w:val="24"/>
        </w:rPr>
        <w:t>，又或者市场推出更具权威、且更能够表征</w:t>
      </w:r>
      <w:r w:rsidR="00106DCA">
        <w:rPr>
          <w:rFonts w:hAnsi="宋体" w:hint="eastAsia"/>
          <w:bCs/>
          <w:sz w:val="24"/>
        </w:rPr>
        <w:t>本</w:t>
      </w:r>
      <w:r w:rsidRPr="00613BD5">
        <w:rPr>
          <w:rFonts w:hAnsi="宋体"/>
          <w:bCs/>
          <w:sz w:val="24"/>
        </w:rPr>
        <w:t>基金风险收益特征的</w:t>
      </w:r>
      <w:r w:rsidRPr="00613BD5">
        <w:rPr>
          <w:rFonts w:ascii="宋体" w:hAnsi="宋体" w:hint="eastAsia"/>
          <w:sz w:val="24"/>
        </w:rPr>
        <w:t>业绩比较基准</w:t>
      </w:r>
      <w:r w:rsidRPr="00613BD5">
        <w:rPr>
          <w:rFonts w:hAnsi="宋体"/>
          <w:bCs/>
          <w:sz w:val="24"/>
        </w:rPr>
        <w:t>，则</w:t>
      </w:r>
      <w:r w:rsidRPr="00613BD5">
        <w:rPr>
          <w:rFonts w:hAnsi="宋体" w:hint="eastAsia"/>
          <w:bCs/>
          <w:sz w:val="24"/>
        </w:rPr>
        <w:t>本</w:t>
      </w:r>
      <w:r w:rsidRPr="00613BD5">
        <w:rPr>
          <w:rFonts w:hAnsi="宋体"/>
          <w:bCs/>
          <w:sz w:val="24"/>
        </w:rPr>
        <w:t>基金管理人将视情况</w:t>
      </w:r>
      <w:r w:rsidRPr="00613BD5">
        <w:rPr>
          <w:rFonts w:ascii="宋体" w:hAnsi="宋体" w:hint="eastAsia"/>
          <w:sz w:val="24"/>
        </w:rPr>
        <w:t>经与本基金托管人协商同意后</w:t>
      </w:r>
      <w:r w:rsidRPr="00613BD5">
        <w:rPr>
          <w:rFonts w:hAnsi="宋体"/>
          <w:bCs/>
          <w:sz w:val="24"/>
        </w:rPr>
        <w:t>调整业绩比较基准，并及时公告</w:t>
      </w:r>
      <w:r w:rsidRPr="00613BD5">
        <w:rPr>
          <w:rFonts w:hAnsi="宋体" w:hint="eastAsia"/>
          <w:bCs/>
          <w:sz w:val="24"/>
        </w:rPr>
        <w:t>，</w:t>
      </w:r>
      <w:r w:rsidRPr="00613BD5">
        <w:rPr>
          <w:rFonts w:hAnsi="宋体"/>
          <w:bCs/>
          <w:sz w:val="24"/>
        </w:rPr>
        <w:t>但不需要召开基金份额持有人大会。</w:t>
      </w:r>
    </w:p>
    <w:p w14:paraId="2AE034BA" w14:textId="77777777" w:rsidR="00502E74" w:rsidRDefault="00502E74">
      <w:pPr>
        <w:adjustRightInd w:val="0"/>
        <w:snapToGrid w:val="0"/>
        <w:spacing w:line="360" w:lineRule="auto"/>
        <w:ind w:firstLineChars="200" w:firstLine="480"/>
        <w:rPr>
          <w:rFonts w:hAnsi="宋体"/>
          <w:sz w:val="24"/>
        </w:rPr>
      </w:pPr>
    </w:p>
    <w:p w14:paraId="3EAB20B9" w14:textId="08876E19" w:rsidR="00F3272B" w:rsidRDefault="005D0813">
      <w:pPr>
        <w:adjustRightInd w:val="0"/>
        <w:snapToGrid w:val="0"/>
        <w:spacing w:line="360" w:lineRule="auto"/>
        <w:ind w:firstLineChars="200" w:firstLine="480"/>
        <w:rPr>
          <w:sz w:val="24"/>
        </w:rPr>
      </w:pPr>
      <w:r w:rsidRPr="00613BD5">
        <w:rPr>
          <w:rFonts w:hAnsi="宋体"/>
          <w:sz w:val="24"/>
        </w:rPr>
        <w:t>六</w:t>
      </w:r>
      <w:r w:rsidR="00502E74">
        <w:rPr>
          <w:rFonts w:hAnsi="宋体" w:hint="eastAsia"/>
          <w:sz w:val="24"/>
        </w:rPr>
        <w:t>、</w:t>
      </w:r>
      <w:r w:rsidRPr="00613BD5">
        <w:rPr>
          <w:rFonts w:hAnsi="宋体"/>
          <w:sz w:val="24"/>
        </w:rPr>
        <w:t>风险收益特征</w:t>
      </w:r>
    </w:p>
    <w:p w14:paraId="461329D4" w14:textId="743904E1" w:rsidR="00F3272B" w:rsidRDefault="00ED7C2E">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hAnsi="宋体"/>
          <w:sz w:val="24"/>
        </w:rPr>
        <w:t>为</w:t>
      </w:r>
      <w:r w:rsidR="005D0813" w:rsidRPr="00613BD5">
        <w:rPr>
          <w:rFonts w:hAnsi="宋体" w:hint="eastAsia"/>
          <w:sz w:val="24"/>
        </w:rPr>
        <w:t>债券</w:t>
      </w:r>
      <w:r w:rsidR="005D0813" w:rsidRPr="00613BD5">
        <w:rPr>
          <w:rFonts w:hAnsi="宋体"/>
          <w:sz w:val="24"/>
        </w:rPr>
        <w:t>型证券投资基金，其</w:t>
      </w:r>
      <w:r w:rsidR="005D0813" w:rsidRPr="00613BD5">
        <w:rPr>
          <w:rFonts w:hAnsi="宋体" w:hint="eastAsia"/>
          <w:sz w:val="24"/>
        </w:rPr>
        <w:t>长期平均的</w:t>
      </w:r>
      <w:r w:rsidR="005D0813" w:rsidRPr="00613BD5">
        <w:rPr>
          <w:rFonts w:hAnsi="宋体"/>
          <w:sz w:val="24"/>
        </w:rPr>
        <w:t>预期收益和风险高于货币市场基金</w:t>
      </w:r>
      <w:r w:rsidR="005D0813" w:rsidRPr="00613BD5">
        <w:rPr>
          <w:rFonts w:hAnsi="宋体" w:hint="eastAsia"/>
          <w:sz w:val="24"/>
        </w:rPr>
        <w:t>，</w:t>
      </w:r>
      <w:r w:rsidR="005D0813" w:rsidRPr="00613BD5">
        <w:rPr>
          <w:rFonts w:hAnsi="宋体"/>
          <w:sz w:val="24"/>
        </w:rPr>
        <w:t>低于</w:t>
      </w:r>
      <w:r w:rsidR="005D0813" w:rsidRPr="00613BD5">
        <w:rPr>
          <w:rFonts w:hAnsi="宋体" w:hint="eastAsia"/>
          <w:sz w:val="24"/>
        </w:rPr>
        <w:t>混合型基金和</w:t>
      </w:r>
      <w:r w:rsidR="005D0813" w:rsidRPr="00613BD5">
        <w:rPr>
          <w:rFonts w:hAnsi="宋体"/>
          <w:sz w:val="24"/>
        </w:rPr>
        <w:t>股票型基金</w:t>
      </w:r>
      <w:r w:rsidR="005D0813" w:rsidRPr="00613BD5">
        <w:rPr>
          <w:rFonts w:ascii="宋体" w:hAnsi="宋体" w:hint="eastAsia"/>
          <w:sz w:val="24"/>
        </w:rPr>
        <w:t>。</w:t>
      </w:r>
    </w:p>
    <w:p w14:paraId="3077DCE5" w14:textId="77777777" w:rsidR="00502E74" w:rsidRDefault="00502E74">
      <w:pPr>
        <w:adjustRightInd w:val="0"/>
        <w:snapToGrid w:val="0"/>
        <w:spacing w:line="360" w:lineRule="auto"/>
        <w:ind w:firstLineChars="200" w:firstLine="480"/>
        <w:rPr>
          <w:bCs/>
          <w:sz w:val="24"/>
        </w:rPr>
      </w:pPr>
    </w:p>
    <w:p w14:paraId="683894F0" w14:textId="3D4B2279" w:rsidR="00F3272B" w:rsidRDefault="005D0813">
      <w:pPr>
        <w:adjustRightInd w:val="0"/>
        <w:snapToGrid w:val="0"/>
        <w:spacing w:line="360" w:lineRule="auto"/>
        <w:ind w:firstLineChars="200" w:firstLine="480"/>
        <w:rPr>
          <w:bCs/>
          <w:sz w:val="24"/>
        </w:rPr>
      </w:pPr>
      <w:r w:rsidRPr="00613BD5">
        <w:rPr>
          <w:rFonts w:hint="eastAsia"/>
          <w:bCs/>
          <w:sz w:val="24"/>
        </w:rPr>
        <w:t>七</w:t>
      </w:r>
      <w:r w:rsidR="00502E74">
        <w:rPr>
          <w:rFonts w:hint="eastAsia"/>
          <w:bCs/>
          <w:sz w:val="24"/>
        </w:rPr>
        <w:t>、</w:t>
      </w:r>
      <w:r w:rsidRPr="00613BD5">
        <w:rPr>
          <w:rFonts w:hint="eastAsia"/>
          <w:bCs/>
          <w:sz w:val="24"/>
        </w:rPr>
        <w:t>基金的融资融券</w:t>
      </w:r>
    </w:p>
    <w:p w14:paraId="5DB69CBE" w14:textId="06765307" w:rsidR="00F3272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可以按照国家的有关规定进行融资、融券。</w:t>
      </w:r>
    </w:p>
    <w:p w14:paraId="71C2881E" w14:textId="77777777" w:rsidR="00C00D64" w:rsidRPr="00C00D64" w:rsidRDefault="00C00D64" w:rsidP="005D5EA5">
      <w:pPr>
        <w:adjustRightInd w:val="0"/>
        <w:snapToGrid w:val="0"/>
        <w:spacing w:line="360" w:lineRule="auto"/>
        <w:rPr>
          <w:bCs/>
          <w:sz w:val="24"/>
        </w:rPr>
      </w:pPr>
    </w:p>
    <w:p w14:paraId="4EECE933"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八、侧袋机制的实施和投资运作安排</w:t>
      </w:r>
    </w:p>
    <w:p w14:paraId="71BB1E91"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290A719"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侧袋机制实施期间，本部分约定的投资组合比例、投资策略、组合限制、业绩</w:t>
      </w:r>
      <w:r w:rsidRPr="00C00D64">
        <w:rPr>
          <w:rFonts w:hint="eastAsia"/>
          <w:bCs/>
          <w:sz w:val="24"/>
        </w:rPr>
        <w:lastRenderedPageBreak/>
        <w:t>比较基准、风险收益特征等约定仅适用于主袋账户。</w:t>
      </w:r>
    </w:p>
    <w:p w14:paraId="72673ED3"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侧袋账户的实施条件、实施程序、运作安排、投资安排、特定资产的处置变现和支付等对投资者权益有重大影响的事项详见招募说明书的规定。</w:t>
      </w:r>
    </w:p>
    <w:p w14:paraId="2279D025" w14:textId="77777777" w:rsidR="00C00D64" w:rsidRPr="00C00D64" w:rsidRDefault="00C00D64">
      <w:pPr>
        <w:adjustRightInd w:val="0"/>
        <w:snapToGrid w:val="0"/>
        <w:spacing w:line="360" w:lineRule="auto"/>
        <w:ind w:firstLineChars="200" w:firstLine="480"/>
        <w:rPr>
          <w:bCs/>
          <w:sz w:val="24"/>
        </w:rPr>
      </w:pPr>
    </w:p>
    <w:p w14:paraId="41A811E5" w14:textId="551C3817" w:rsidR="005D0813" w:rsidRPr="00613BD5" w:rsidRDefault="005D0813">
      <w:pPr>
        <w:pStyle w:val="1"/>
        <w:spacing w:before="0" w:after="0"/>
        <w:ind w:firstLineChars="200" w:firstLine="420"/>
        <w:rPr>
          <w:sz w:val="30"/>
        </w:rPr>
      </w:pPr>
      <w:r w:rsidRPr="00613BD5">
        <w:rPr>
          <w:b w:val="0"/>
          <w:bCs/>
          <w:sz w:val="21"/>
        </w:rPr>
        <w:br w:type="page"/>
      </w:r>
      <w:bookmarkStart w:id="247" w:name="_Toc93226145"/>
      <w:bookmarkStart w:id="248" w:name="_Toc92662704"/>
      <w:bookmarkStart w:id="249" w:name="_Toc29561"/>
      <w:bookmarkStart w:id="250" w:name="_Toc24474"/>
      <w:bookmarkStart w:id="251" w:name="_Toc141703893"/>
      <w:bookmarkStart w:id="252" w:name="_Toc139991743"/>
      <w:bookmarkStart w:id="253" w:name="_Toc128310496"/>
      <w:bookmarkStart w:id="254" w:name="_Toc18000"/>
      <w:bookmarkStart w:id="255" w:name="_Toc31611"/>
      <w:bookmarkStart w:id="256" w:name="_Toc32030"/>
      <w:bookmarkStart w:id="257" w:name="_Toc20102"/>
      <w:bookmarkStart w:id="258" w:name="_Toc26114"/>
      <w:bookmarkStart w:id="259" w:name="_Toc21642"/>
      <w:bookmarkStart w:id="260" w:name="_Toc3054"/>
      <w:bookmarkStart w:id="261" w:name="_Toc20782"/>
      <w:bookmarkStart w:id="262" w:name="_Toc312933442"/>
      <w:bookmarkStart w:id="263" w:name="_Toc535765921"/>
      <w:r w:rsidR="00106DCA" w:rsidRPr="00613BD5">
        <w:rPr>
          <w:sz w:val="30"/>
        </w:rPr>
        <w:lastRenderedPageBreak/>
        <w:t>第十</w:t>
      </w:r>
      <w:r w:rsidR="00106DCA">
        <w:rPr>
          <w:rFonts w:hint="eastAsia"/>
          <w:sz w:val="30"/>
        </w:rPr>
        <w:t>三</w:t>
      </w:r>
      <w:r w:rsidRPr="00613BD5">
        <w:rPr>
          <w:sz w:val="30"/>
        </w:rPr>
        <w:t>部分</w:t>
      </w:r>
      <w:r w:rsidRPr="00613BD5">
        <w:rPr>
          <w:sz w:val="30"/>
        </w:rPr>
        <w:t xml:space="preserve">  </w:t>
      </w:r>
      <w:r w:rsidRPr="00613BD5">
        <w:rPr>
          <w:sz w:val="30"/>
        </w:rPr>
        <w:t>基金</w:t>
      </w:r>
      <w:bookmarkEnd w:id="247"/>
      <w:bookmarkEnd w:id="248"/>
      <w:r w:rsidRPr="00613BD5">
        <w:rPr>
          <w:sz w:val="30"/>
        </w:rPr>
        <w:t>的财产</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7C3551B" w14:textId="77777777" w:rsidR="005D0813" w:rsidRPr="00613BD5" w:rsidRDefault="005D0813" w:rsidP="00E05A46">
      <w:pPr>
        <w:adjustRightInd w:val="0"/>
        <w:snapToGrid w:val="0"/>
        <w:spacing w:line="360" w:lineRule="auto"/>
        <w:ind w:firstLineChars="200" w:firstLine="480"/>
        <w:rPr>
          <w:bCs/>
          <w:sz w:val="24"/>
        </w:rPr>
      </w:pPr>
    </w:p>
    <w:p w14:paraId="4BA4E19F" w14:textId="77777777" w:rsidR="00F3272B" w:rsidRDefault="005D0813">
      <w:pPr>
        <w:adjustRightInd w:val="0"/>
        <w:snapToGrid w:val="0"/>
        <w:spacing w:line="360" w:lineRule="auto"/>
        <w:ind w:firstLineChars="200" w:firstLine="480"/>
        <w:rPr>
          <w:bCs/>
          <w:sz w:val="24"/>
        </w:rPr>
      </w:pPr>
      <w:r w:rsidRPr="00613BD5">
        <w:rPr>
          <w:bCs/>
          <w:sz w:val="24"/>
        </w:rPr>
        <w:t>一、基金资产总值</w:t>
      </w:r>
    </w:p>
    <w:p w14:paraId="0F70716C" w14:textId="77777777"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基金拥有的各类有价证券、银行存款本息、基金应收申购款及其他资产的价值总和</w:t>
      </w:r>
      <w:r w:rsidRPr="00613BD5">
        <w:rPr>
          <w:bCs/>
          <w:sz w:val="24"/>
        </w:rPr>
        <w:t>。</w:t>
      </w:r>
    </w:p>
    <w:p w14:paraId="67BBFBD9" w14:textId="77777777" w:rsidR="00F3272B" w:rsidRDefault="00F3272B">
      <w:pPr>
        <w:adjustRightInd w:val="0"/>
        <w:snapToGrid w:val="0"/>
        <w:spacing w:line="360" w:lineRule="auto"/>
        <w:ind w:firstLineChars="200" w:firstLine="480"/>
        <w:rPr>
          <w:bCs/>
          <w:sz w:val="24"/>
        </w:rPr>
      </w:pPr>
    </w:p>
    <w:p w14:paraId="31B995D7" w14:textId="77777777" w:rsidR="00F3272B" w:rsidRDefault="005D0813">
      <w:pPr>
        <w:adjustRightInd w:val="0"/>
        <w:snapToGrid w:val="0"/>
        <w:spacing w:line="360" w:lineRule="auto"/>
        <w:ind w:firstLineChars="200" w:firstLine="480"/>
        <w:rPr>
          <w:bCs/>
          <w:sz w:val="24"/>
        </w:rPr>
      </w:pPr>
      <w:r w:rsidRPr="00613BD5">
        <w:rPr>
          <w:bCs/>
          <w:sz w:val="24"/>
        </w:rPr>
        <w:t>二、基金资产净值</w:t>
      </w:r>
    </w:p>
    <w:p w14:paraId="37B6230F" w14:textId="77777777"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14:paraId="616BDB00" w14:textId="77777777" w:rsidR="00F3272B" w:rsidRDefault="00F3272B">
      <w:pPr>
        <w:adjustRightInd w:val="0"/>
        <w:snapToGrid w:val="0"/>
        <w:spacing w:line="360" w:lineRule="auto"/>
        <w:ind w:firstLineChars="200" w:firstLine="480"/>
        <w:rPr>
          <w:bCs/>
          <w:sz w:val="24"/>
        </w:rPr>
      </w:pPr>
    </w:p>
    <w:p w14:paraId="01BD8611" w14:textId="77777777" w:rsidR="00F3272B" w:rsidRDefault="005D0813">
      <w:pPr>
        <w:adjustRightInd w:val="0"/>
        <w:snapToGrid w:val="0"/>
        <w:spacing w:line="360" w:lineRule="auto"/>
        <w:ind w:firstLineChars="200" w:firstLine="480"/>
        <w:rPr>
          <w:bCs/>
          <w:sz w:val="24"/>
        </w:rPr>
      </w:pPr>
      <w:r w:rsidRPr="00613BD5">
        <w:rPr>
          <w:bCs/>
          <w:sz w:val="24"/>
        </w:rPr>
        <w:t>三、基金财产的账户</w:t>
      </w:r>
    </w:p>
    <w:p w14:paraId="5ECCDF57" w14:textId="77777777"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64" w:name="_Hlt88841837"/>
      <w:bookmarkEnd w:id="264"/>
    </w:p>
    <w:p w14:paraId="74A0EA0A" w14:textId="77777777" w:rsidR="00F3272B" w:rsidRDefault="00F3272B">
      <w:pPr>
        <w:adjustRightInd w:val="0"/>
        <w:snapToGrid w:val="0"/>
        <w:spacing w:line="360" w:lineRule="auto"/>
        <w:ind w:firstLineChars="200" w:firstLine="480"/>
        <w:rPr>
          <w:bCs/>
          <w:sz w:val="24"/>
        </w:rPr>
      </w:pPr>
    </w:p>
    <w:p w14:paraId="5C3F85E1" w14:textId="77777777"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65" w:name="_Hlt88900062"/>
      <w:bookmarkEnd w:id="265"/>
    </w:p>
    <w:p w14:paraId="0BFFF982" w14:textId="77777777"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13B1D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C9B499E" w14:textId="4DB64D97" w:rsidR="005D0813" w:rsidRPr="00613BD5" w:rsidRDefault="005D0813">
      <w:pPr>
        <w:pStyle w:val="1"/>
        <w:spacing w:before="0" w:after="0"/>
        <w:rPr>
          <w:sz w:val="30"/>
        </w:rPr>
      </w:pPr>
      <w:r w:rsidRPr="00613BD5">
        <w:rPr>
          <w:b w:val="0"/>
          <w:bCs/>
          <w:sz w:val="21"/>
        </w:rPr>
        <w:br w:type="page"/>
      </w:r>
      <w:bookmarkStart w:id="266" w:name="_Toc17782"/>
      <w:bookmarkStart w:id="267" w:name="_Toc7802"/>
      <w:bookmarkStart w:id="268" w:name="_Toc19714"/>
      <w:bookmarkStart w:id="269" w:name="_Toc31917"/>
      <w:bookmarkStart w:id="270" w:name="_Toc27832"/>
      <w:bookmarkStart w:id="271" w:name="_Toc871"/>
      <w:bookmarkStart w:id="272" w:name="_Toc312933443"/>
      <w:bookmarkStart w:id="273" w:name="_Toc535765922"/>
      <w:bookmarkStart w:id="274" w:name="_Toc139991744"/>
      <w:bookmarkStart w:id="275" w:name="_Toc141703894"/>
      <w:r w:rsidRPr="00613BD5">
        <w:rPr>
          <w:sz w:val="30"/>
        </w:rPr>
        <w:lastRenderedPageBreak/>
        <w:t>第十</w:t>
      </w:r>
      <w:r w:rsidR="00106DCA">
        <w:rPr>
          <w:rFonts w:hint="eastAsia"/>
          <w:sz w:val="30"/>
        </w:rPr>
        <w:t>四</w:t>
      </w:r>
      <w:r w:rsidR="00106DCA" w:rsidRPr="00613BD5">
        <w:rPr>
          <w:sz w:val="30"/>
        </w:rPr>
        <w:t>部</w:t>
      </w:r>
      <w:r w:rsidRPr="00613BD5">
        <w:rPr>
          <w:sz w:val="30"/>
        </w:rPr>
        <w:t>分</w:t>
      </w:r>
      <w:r w:rsidRPr="00613BD5">
        <w:rPr>
          <w:sz w:val="30"/>
        </w:rPr>
        <w:t xml:space="preserve">  </w:t>
      </w:r>
      <w:r w:rsidRPr="00613BD5">
        <w:rPr>
          <w:sz w:val="30"/>
        </w:rPr>
        <w:t>基金资产估值</w:t>
      </w:r>
      <w:bookmarkEnd w:id="266"/>
      <w:bookmarkEnd w:id="267"/>
      <w:bookmarkEnd w:id="268"/>
      <w:bookmarkEnd w:id="269"/>
      <w:bookmarkEnd w:id="270"/>
      <w:bookmarkEnd w:id="271"/>
      <w:bookmarkEnd w:id="272"/>
      <w:bookmarkEnd w:id="273"/>
    </w:p>
    <w:p w14:paraId="1C64269D" w14:textId="77777777" w:rsidR="005D0813" w:rsidRPr="00613BD5" w:rsidRDefault="005D0813">
      <w:pPr>
        <w:adjustRightInd w:val="0"/>
        <w:snapToGrid w:val="0"/>
        <w:spacing w:line="360" w:lineRule="auto"/>
        <w:ind w:firstLineChars="200" w:firstLine="480"/>
        <w:rPr>
          <w:bCs/>
          <w:sz w:val="24"/>
        </w:rPr>
      </w:pPr>
    </w:p>
    <w:p w14:paraId="492A2462" w14:textId="77777777" w:rsidR="005D0813" w:rsidRPr="00613BD5" w:rsidRDefault="005D0813">
      <w:pPr>
        <w:adjustRightInd w:val="0"/>
        <w:snapToGrid w:val="0"/>
        <w:spacing w:line="360" w:lineRule="auto"/>
        <w:ind w:firstLineChars="200" w:firstLine="480"/>
        <w:rPr>
          <w:bCs/>
          <w:sz w:val="24"/>
        </w:rPr>
      </w:pPr>
      <w:bookmarkStart w:id="276" w:name="_Toc141703895"/>
      <w:bookmarkStart w:id="277" w:name="_Toc139991745"/>
      <w:bookmarkStart w:id="278" w:name="_Toc32046"/>
      <w:bookmarkEnd w:id="274"/>
      <w:bookmarkEnd w:id="275"/>
      <w:r w:rsidRPr="00613BD5">
        <w:rPr>
          <w:bCs/>
          <w:sz w:val="24"/>
        </w:rPr>
        <w:t>一、估值日</w:t>
      </w:r>
    </w:p>
    <w:p w14:paraId="70C2AB26" w14:textId="77777777"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本基金的估值日为本基金相关的证券交易场所的交易日以及国家法律法规规定需要对外披露基金净值的非交易日。</w:t>
      </w:r>
    </w:p>
    <w:p w14:paraId="772CD20E" w14:textId="77777777" w:rsidR="005D0813" w:rsidRPr="00613BD5" w:rsidRDefault="005D0813">
      <w:pPr>
        <w:adjustRightInd w:val="0"/>
        <w:snapToGrid w:val="0"/>
        <w:spacing w:line="360" w:lineRule="auto"/>
        <w:ind w:firstLineChars="200" w:firstLine="480"/>
        <w:rPr>
          <w:bCs/>
          <w:sz w:val="24"/>
        </w:rPr>
      </w:pPr>
    </w:p>
    <w:p w14:paraId="0D8349AB" w14:textId="77777777" w:rsidR="005D0813" w:rsidRPr="00613BD5" w:rsidRDefault="005D0813">
      <w:pPr>
        <w:adjustRightInd w:val="0"/>
        <w:snapToGrid w:val="0"/>
        <w:spacing w:line="360" w:lineRule="auto"/>
        <w:ind w:firstLineChars="200" w:firstLine="480"/>
        <w:rPr>
          <w:bCs/>
          <w:sz w:val="24"/>
        </w:rPr>
      </w:pPr>
      <w:r w:rsidRPr="00613BD5">
        <w:rPr>
          <w:bCs/>
          <w:sz w:val="24"/>
        </w:rPr>
        <w:t>二、估值对象</w:t>
      </w:r>
    </w:p>
    <w:p w14:paraId="00ADCBDD" w14:textId="65CB8753" w:rsidR="005D0813" w:rsidRPr="00613BD5" w:rsidRDefault="005D0813">
      <w:pPr>
        <w:adjustRightInd w:val="0"/>
        <w:snapToGrid w:val="0"/>
        <w:spacing w:line="360" w:lineRule="auto"/>
        <w:ind w:firstLineChars="200" w:firstLine="480"/>
        <w:rPr>
          <w:bCs/>
          <w:sz w:val="24"/>
        </w:rPr>
      </w:pPr>
      <w:r w:rsidRPr="00613BD5">
        <w:rPr>
          <w:bCs/>
          <w:sz w:val="24"/>
        </w:rPr>
        <w:t>基金所拥有的股票、权证、债券和银行存款本息、应收款项、其它投资等资产及负债。</w:t>
      </w:r>
    </w:p>
    <w:p w14:paraId="26728D3E" w14:textId="77777777" w:rsidR="005D0813" w:rsidRPr="00613BD5" w:rsidRDefault="005D0813">
      <w:pPr>
        <w:adjustRightInd w:val="0"/>
        <w:snapToGrid w:val="0"/>
        <w:spacing w:line="360" w:lineRule="auto"/>
        <w:ind w:firstLineChars="200" w:firstLine="480"/>
        <w:rPr>
          <w:bCs/>
          <w:sz w:val="24"/>
        </w:rPr>
      </w:pPr>
    </w:p>
    <w:p w14:paraId="13A14098" w14:textId="77777777" w:rsidR="005D0813" w:rsidRPr="00613BD5" w:rsidRDefault="005D0813">
      <w:pPr>
        <w:adjustRightInd w:val="0"/>
        <w:snapToGrid w:val="0"/>
        <w:spacing w:line="360" w:lineRule="auto"/>
        <w:ind w:firstLineChars="200" w:firstLine="480"/>
        <w:rPr>
          <w:bCs/>
          <w:sz w:val="24"/>
        </w:rPr>
      </w:pPr>
      <w:r w:rsidRPr="00613BD5">
        <w:rPr>
          <w:bCs/>
          <w:sz w:val="24"/>
        </w:rPr>
        <w:t>三、估值方法</w:t>
      </w:r>
    </w:p>
    <w:p w14:paraId="2C37C7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72F1EA0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45ABE6C5" w14:textId="4C136374"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4D5FC0" w:rsidRPr="004D5FC0">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3BD5">
        <w:rPr>
          <w:bCs/>
          <w:sz w:val="24"/>
        </w:rPr>
        <w:t>；</w:t>
      </w:r>
    </w:p>
    <w:p w14:paraId="6EC0FC17" w14:textId="5959A33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4D5FC0" w:rsidRPr="004D5FC0">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3BD5">
        <w:rPr>
          <w:bCs/>
          <w:sz w:val="24"/>
        </w:rPr>
        <w:t>；</w:t>
      </w:r>
    </w:p>
    <w:p w14:paraId="7C93E71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115CE40"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、处于未上市期间的有价证券应区分如下情况处理：</w:t>
      </w:r>
    </w:p>
    <w:p w14:paraId="4C964630"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3C0F909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3C2A623F" w14:textId="1188F4D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107D49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6474810C"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E3CA7A3" w14:textId="55689D18" w:rsidR="005D0813" w:rsidRPr="00613BD5" w:rsidRDefault="00502E74">
      <w:pPr>
        <w:adjustRightInd w:val="0"/>
        <w:snapToGrid w:val="0"/>
        <w:spacing w:line="360" w:lineRule="auto"/>
        <w:ind w:firstLineChars="200" w:firstLine="480"/>
        <w:rPr>
          <w:rFonts w:ascii="宋体" w:hAnsi="宋体"/>
          <w:bCs/>
          <w:sz w:val="24"/>
        </w:rPr>
      </w:pPr>
      <w:r>
        <w:rPr>
          <w:bCs/>
          <w:sz w:val="24"/>
        </w:rPr>
        <w:t>5</w:t>
      </w:r>
      <w:r w:rsidR="005D0813" w:rsidRPr="00613BD5">
        <w:rPr>
          <w:rFonts w:hint="eastAsia"/>
          <w:bCs/>
          <w:sz w:val="24"/>
        </w:rPr>
        <w:t>、</w:t>
      </w:r>
      <w:r w:rsidR="005D0813" w:rsidRPr="00613BD5">
        <w:rPr>
          <w:bCs/>
          <w:sz w:val="24"/>
        </w:rPr>
        <w:t>如有确凿证据表明按上述方法进行估值不能客观反映其公允价值的，基金管</w:t>
      </w:r>
      <w:r w:rsidR="005D0813" w:rsidRPr="00613BD5">
        <w:rPr>
          <w:rFonts w:ascii="宋体" w:hAnsi="宋体"/>
          <w:bCs/>
          <w:sz w:val="24"/>
        </w:rPr>
        <w:t>理人可根据具体情况与基金托管人商定后，按最能反映公允价值的价格估值。</w:t>
      </w:r>
    </w:p>
    <w:p w14:paraId="37F80037" w14:textId="295F92F0" w:rsidR="005D0813" w:rsidRPr="00613BD5" w:rsidRDefault="00502E74">
      <w:pPr>
        <w:adjustRightInd w:val="0"/>
        <w:snapToGrid w:val="0"/>
        <w:spacing w:line="360" w:lineRule="auto"/>
        <w:ind w:firstLineChars="200" w:firstLine="480"/>
        <w:rPr>
          <w:rFonts w:ascii="宋体" w:hAnsi="宋体"/>
          <w:bCs/>
          <w:sz w:val="24"/>
        </w:rPr>
      </w:pPr>
      <w:r>
        <w:rPr>
          <w:bCs/>
          <w:sz w:val="24"/>
        </w:rPr>
        <w:t>6</w:t>
      </w:r>
      <w:r w:rsidR="005D0813" w:rsidRPr="00613BD5">
        <w:rPr>
          <w:rFonts w:ascii="宋体" w:hAnsi="宋体"/>
          <w:bCs/>
          <w:sz w:val="24"/>
        </w:rPr>
        <w:t>、相关法律法规以及监管部门有强制规定的，从其规定。如有新增事项，按国家最新规定估值。</w:t>
      </w:r>
    </w:p>
    <w:p w14:paraId="402D1C51" w14:textId="77777777"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41D34" w14:textId="77777777"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C011C32" w14:textId="77777777" w:rsidR="005D0813" w:rsidRPr="00613BD5" w:rsidRDefault="005D0813">
      <w:pPr>
        <w:adjustRightInd w:val="0"/>
        <w:snapToGrid w:val="0"/>
        <w:spacing w:line="360" w:lineRule="auto"/>
        <w:ind w:firstLineChars="200" w:firstLine="480"/>
        <w:rPr>
          <w:bCs/>
          <w:sz w:val="24"/>
        </w:rPr>
      </w:pPr>
    </w:p>
    <w:p w14:paraId="11A38EDF" w14:textId="77777777" w:rsidR="005D0813" w:rsidRPr="00613BD5" w:rsidRDefault="005D0813">
      <w:pPr>
        <w:adjustRightInd w:val="0"/>
        <w:snapToGrid w:val="0"/>
        <w:spacing w:line="360" w:lineRule="auto"/>
        <w:ind w:firstLineChars="200" w:firstLine="480"/>
        <w:rPr>
          <w:bCs/>
          <w:sz w:val="24"/>
        </w:rPr>
      </w:pPr>
      <w:r w:rsidRPr="00613BD5">
        <w:rPr>
          <w:bCs/>
          <w:sz w:val="24"/>
        </w:rPr>
        <w:t>四、估值程序</w:t>
      </w:r>
    </w:p>
    <w:p w14:paraId="4AACB948" w14:textId="17D47CCE"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A02D3A" w:rsidRPr="00F716E4">
        <w:rPr>
          <w:rFonts w:hint="eastAsia"/>
          <w:bCs/>
          <w:sz w:val="24"/>
        </w:rPr>
        <w:t>各类基金份额的</w:t>
      </w:r>
      <w:r w:rsidRPr="00613BD5">
        <w:rPr>
          <w:bCs/>
          <w:sz w:val="24"/>
        </w:rPr>
        <w:t>基金份额净值是按照每个工作日闭市后，</w:t>
      </w:r>
      <w:r w:rsidR="00A02D3A">
        <w:rPr>
          <w:rFonts w:hint="eastAsia"/>
          <w:bCs/>
          <w:sz w:val="24"/>
        </w:rPr>
        <w:t>该类基金份额的</w:t>
      </w:r>
      <w:r w:rsidRPr="00613BD5">
        <w:rPr>
          <w:bCs/>
          <w:sz w:val="24"/>
        </w:rPr>
        <w:t>基金资产净值除以当日</w:t>
      </w:r>
      <w:r w:rsidR="00A02D3A">
        <w:rPr>
          <w:rFonts w:hint="eastAsia"/>
          <w:bCs/>
          <w:sz w:val="24"/>
        </w:rPr>
        <w:t>该类</w:t>
      </w:r>
      <w:r w:rsidRPr="00613BD5">
        <w:rPr>
          <w:bCs/>
          <w:sz w:val="24"/>
        </w:rPr>
        <w:t>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位四舍五入。国家另有规定的，从其规定。</w:t>
      </w:r>
    </w:p>
    <w:p w14:paraId="5F4CE8CE" w14:textId="416109E8" w:rsidR="005D0813" w:rsidRPr="00613BD5" w:rsidRDefault="005D0813">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w:t>
      </w:r>
      <w:r w:rsidR="00A02D3A" w:rsidRPr="00F716E4">
        <w:rPr>
          <w:rFonts w:hint="eastAsia"/>
          <w:bCs/>
          <w:sz w:val="24"/>
        </w:rPr>
        <w:t>各类基金份额的</w:t>
      </w:r>
      <w:r w:rsidRPr="00613BD5">
        <w:rPr>
          <w:bCs/>
          <w:sz w:val="24"/>
        </w:rPr>
        <w:t>基金资产净值及基金份额净值，并按规定公告。</w:t>
      </w:r>
    </w:p>
    <w:p w14:paraId="248C0506" w14:textId="0301E17E"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w:t>
      </w:r>
      <w:r w:rsidRPr="00613BD5">
        <w:rPr>
          <w:bCs/>
          <w:sz w:val="24"/>
        </w:rPr>
        <w:lastRenderedPageBreak/>
        <w:t>本基金合同的规定暂停估值时除外。基金管理人每个</w:t>
      </w:r>
      <w:r w:rsidRPr="00613BD5">
        <w:rPr>
          <w:rFonts w:hint="eastAsia"/>
          <w:bCs/>
          <w:sz w:val="24"/>
        </w:rPr>
        <w:t>工作日</w:t>
      </w:r>
      <w:r w:rsidRPr="00613BD5">
        <w:rPr>
          <w:bCs/>
          <w:sz w:val="24"/>
        </w:rPr>
        <w:t>对基金资产估值后，将</w:t>
      </w:r>
      <w:r w:rsidR="00A02D3A">
        <w:rPr>
          <w:rFonts w:hint="eastAsia"/>
          <w:bCs/>
          <w:sz w:val="24"/>
        </w:rPr>
        <w:t>各类</w:t>
      </w:r>
      <w:r w:rsidRPr="00613BD5">
        <w:rPr>
          <w:bCs/>
          <w:sz w:val="24"/>
        </w:rPr>
        <w:t>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2AA97705" w14:textId="77777777" w:rsidR="005D0813" w:rsidRPr="00613BD5" w:rsidRDefault="005D0813">
      <w:pPr>
        <w:adjustRightInd w:val="0"/>
        <w:snapToGrid w:val="0"/>
        <w:spacing w:line="360" w:lineRule="auto"/>
        <w:ind w:firstLineChars="200" w:firstLine="480"/>
        <w:rPr>
          <w:bCs/>
          <w:sz w:val="24"/>
        </w:rPr>
      </w:pPr>
    </w:p>
    <w:p w14:paraId="4247CB5D" w14:textId="77777777" w:rsidR="005D0813" w:rsidRPr="00613BD5" w:rsidRDefault="005D0813">
      <w:pPr>
        <w:adjustRightInd w:val="0"/>
        <w:snapToGrid w:val="0"/>
        <w:spacing w:line="360" w:lineRule="auto"/>
        <w:ind w:firstLineChars="200" w:firstLine="480"/>
        <w:rPr>
          <w:bCs/>
          <w:sz w:val="24"/>
        </w:rPr>
      </w:pPr>
      <w:r w:rsidRPr="00613BD5">
        <w:rPr>
          <w:bCs/>
          <w:sz w:val="24"/>
        </w:rPr>
        <w:t>五、估值错误的处理</w:t>
      </w:r>
    </w:p>
    <w:p w14:paraId="575192BD" w14:textId="795530CB"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00AD0B85">
        <w:rPr>
          <w:bCs/>
          <w:sz w:val="24"/>
        </w:rPr>
        <w:t>4</w:t>
      </w:r>
      <w:r w:rsidRPr="00613BD5">
        <w:rPr>
          <w:bCs/>
          <w:sz w:val="24"/>
        </w:rPr>
        <w:t>位以内</w:t>
      </w:r>
      <w:r w:rsidRPr="00613BD5">
        <w:rPr>
          <w:rFonts w:hint="eastAsia"/>
          <w:bCs/>
          <w:sz w:val="24"/>
        </w:rPr>
        <w:t>（</w:t>
      </w:r>
      <w:r w:rsidRPr="00613BD5">
        <w:rPr>
          <w:bCs/>
          <w:sz w:val="24"/>
        </w:rPr>
        <w:t>含第</w:t>
      </w:r>
      <w:r w:rsidR="00AD0B85">
        <w:rPr>
          <w:bCs/>
          <w:sz w:val="24"/>
        </w:rPr>
        <w:t>4</w:t>
      </w:r>
      <w:r w:rsidRPr="00613BD5">
        <w:rPr>
          <w:bCs/>
          <w:sz w:val="24"/>
        </w:rPr>
        <w:t>位</w:t>
      </w:r>
      <w:r w:rsidRPr="00613BD5">
        <w:rPr>
          <w:rFonts w:hint="eastAsia"/>
          <w:bCs/>
          <w:sz w:val="24"/>
        </w:rPr>
        <w:t>）</w:t>
      </w:r>
      <w:r w:rsidRPr="00613BD5">
        <w:rPr>
          <w:bCs/>
          <w:sz w:val="24"/>
        </w:rPr>
        <w:t>发生估值错误时，视为基金份额净值错误。</w:t>
      </w:r>
    </w:p>
    <w:p w14:paraId="6F774256" w14:textId="77777777"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14:paraId="4D38C9B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14:paraId="16A0321A"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14:paraId="1AAECC24" w14:textId="77777777"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14:paraId="3EDA3980"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14:paraId="54DCB4B9"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20DF327"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、估值错误处理原则</w:t>
      </w:r>
    </w:p>
    <w:p w14:paraId="5C35DFC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D5DEF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14:paraId="3CD8244B"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rFonts w:hint="eastAsia"/>
          <w:bCs/>
          <w:sz w:val="24"/>
        </w:rPr>
        <w:t>3</w:t>
      </w:r>
      <w:r w:rsidRPr="00613BD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5144E"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14:paraId="3718E3F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14:paraId="50EEE06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14:paraId="77230563" w14:textId="77777777"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14:paraId="1592957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14:paraId="337D8CE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14:paraId="7292CE4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14:paraId="0501917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14:paraId="2836DB0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14:paraId="5B7C5522"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）基金份额净值计算出现错误时，基金管理人应当立即予以纠正，通报基金托管人，并采取合理的措施防止损失进一步扩大。</w:t>
      </w:r>
    </w:p>
    <w:p w14:paraId="4BDAD3C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14:paraId="24FBCF7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14:paraId="6B51DA78" w14:textId="77777777" w:rsidR="005D0813" w:rsidRPr="00613BD5" w:rsidRDefault="005D0813">
      <w:pPr>
        <w:adjustRightInd w:val="0"/>
        <w:snapToGrid w:val="0"/>
        <w:spacing w:line="360" w:lineRule="auto"/>
        <w:ind w:firstLineChars="200" w:firstLine="480"/>
        <w:rPr>
          <w:bCs/>
          <w:sz w:val="24"/>
        </w:rPr>
      </w:pPr>
    </w:p>
    <w:p w14:paraId="3E37252E" w14:textId="77777777" w:rsidR="005D0813" w:rsidRPr="00613BD5" w:rsidRDefault="005D0813">
      <w:pPr>
        <w:adjustRightInd w:val="0"/>
        <w:snapToGrid w:val="0"/>
        <w:spacing w:line="360" w:lineRule="auto"/>
        <w:ind w:firstLineChars="200" w:firstLine="480"/>
        <w:rPr>
          <w:bCs/>
          <w:sz w:val="24"/>
        </w:rPr>
      </w:pPr>
      <w:r w:rsidRPr="00613BD5">
        <w:rPr>
          <w:bCs/>
          <w:sz w:val="24"/>
        </w:rPr>
        <w:t>六、暂停估值的情形</w:t>
      </w:r>
    </w:p>
    <w:p w14:paraId="649A2BA7"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09898CA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w:t>
      </w:r>
      <w:r w:rsidRPr="00613BD5">
        <w:rPr>
          <w:bCs/>
          <w:sz w:val="24"/>
        </w:rPr>
        <w:lastRenderedPageBreak/>
        <w:t>产价值时；</w:t>
      </w:r>
    </w:p>
    <w:p w14:paraId="7CE47943" w14:textId="197ECF9C" w:rsidR="00FF2B54" w:rsidRDefault="006D5E20">
      <w:pPr>
        <w:adjustRightInd w:val="0"/>
        <w:snapToGrid w:val="0"/>
        <w:spacing w:line="360" w:lineRule="auto"/>
        <w:ind w:firstLineChars="200" w:firstLine="480"/>
        <w:rPr>
          <w:bCs/>
          <w:sz w:val="24"/>
        </w:rPr>
      </w:pPr>
      <w:r w:rsidRPr="006D5E20">
        <w:rPr>
          <w:bCs/>
          <w:sz w:val="24"/>
        </w:rPr>
        <w:t>3</w:t>
      </w:r>
      <w:r w:rsidR="005D0813" w:rsidRPr="00613BD5">
        <w:rPr>
          <w:rFonts w:hint="eastAsia"/>
          <w:bCs/>
          <w:sz w:val="24"/>
        </w:rPr>
        <w:t>、</w:t>
      </w:r>
      <w:r w:rsidR="00C00D64" w:rsidRPr="00C00D64">
        <w:rPr>
          <w:rFonts w:hint="eastAsia"/>
          <w:bCs/>
          <w:sz w:val="24"/>
        </w:rPr>
        <w:t>当特定资产占前一估值日基金资产净值</w:t>
      </w:r>
      <w:r w:rsidR="00C00D64" w:rsidRPr="00C00D64">
        <w:rPr>
          <w:rFonts w:hint="eastAsia"/>
          <w:bCs/>
          <w:sz w:val="24"/>
        </w:rPr>
        <w:t>50%</w:t>
      </w:r>
      <w:r w:rsidR="00C00D64" w:rsidRPr="00C00D64">
        <w:rPr>
          <w:rFonts w:hint="eastAsia"/>
          <w:bCs/>
          <w:sz w:val="24"/>
        </w:rPr>
        <w:t>以上的，经与基金托管人协商确认后，基金管理人应当暂停估值；</w:t>
      </w:r>
    </w:p>
    <w:p w14:paraId="640D06CF" w14:textId="77777777" w:rsidR="005D0813" w:rsidRPr="00613BD5" w:rsidRDefault="00FF2B54">
      <w:pPr>
        <w:adjustRightInd w:val="0"/>
        <w:snapToGrid w:val="0"/>
        <w:spacing w:line="360" w:lineRule="auto"/>
        <w:ind w:firstLineChars="200" w:firstLine="480"/>
        <w:rPr>
          <w:bCs/>
          <w:sz w:val="24"/>
        </w:rPr>
      </w:pPr>
      <w:r>
        <w:rPr>
          <w:bCs/>
          <w:sz w:val="24"/>
        </w:rPr>
        <w:t>4</w:t>
      </w:r>
      <w:r>
        <w:rPr>
          <w:rFonts w:hint="eastAsia"/>
          <w:bCs/>
          <w:sz w:val="24"/>
        </w:rPr>
        <w:t>、</w:t>
      </w:r>
      <w:r w:rsidR="005D0813" w:rsidRPr="00613BD5">
        <w:rPr>
          <w:bCs/>
          <w:sz w:val="24"/>
        </w:rPr>
        <w:t>中国证监会和基金合同认定的其它情形。</w:t>
      </w:r>
    </w:p>
    <w:p w14:paraId="62CB1C9F" w14:textId="77777777" w:rsidR="005D0813" w:rsidRPr="00613BD5" w:rsidRDefault="005D0813">
      <w:pPr>
        <w:adjustRightInd w:val="0"/>
        <w:snapToGrid w:val="0"/>
        <w:spacing w:line="360" w:lineRule="auto"/>
        <w:ind w:firstLineChars="200" w:firstLine="480"/>
        <w:rPr>
          <w:bCs/>
          <w:sz w:val="24"/>
        </w:rPr>
      </w:pPr>
    </w:p>
    <w:p w14:paraId="2515EF68" w14:textId="77777777" w:rsidR="005D0813" w:rsidRPr="00613BD5" w:rsidRDefault="005D0813">
      <w:pPr>
        <w:adjustRightInd w:val="0"/>
        <w:snapToGrid w:val="0"/>
        <w:spacing w:line="360" w:lineRule="auto"/>
        <w:ind w:firstLineChars="200" w:firstLine="480"/>
        <w:rPr>
          <w:bCs/>
          <w:sz w:val="24"/>
        </w:rPr>
      </w:pPr>
      <w:r w:rsidRPr="00613BD5">
        <w:rPr>
          <w:bCs/>
          <w:sz w:val="24"/>
        </w:rPr>
        <w:t>七、基金净值的确认</w:t>
      </w:r>
    </w:p>
    <w:p w14:paraId="558E34FB" w14:textId="5355D816" w:rsidR="005D0813" w:rsidRPr="00613BD5" w:rsidRDefault="005D0813">
      <w:pPr>
        <w:adjustRightInd w:val="0"/>
        <w:snapToGrid w:val="0"/>
        <w:spacing w:line="360" w:lineRule="auto"/>
        <w:ind w:firstLineChars="200" w:firstLine="480"/>
        <w:rPr>
          <w:bCs/>
          <w:sz w:val="24"/>
        </w:rPr>
      </w:pPr>
      <w:r w:rsidRPr="00613BD5">
        <w:rPr>
          <w:bCs/>
          <w:sz w:val="24"/>
        </w:rPr>
        <w:t>用于基金信息披露的</w:t>
      </w:r>
      <w:r w:rsidR="00A02D3A" w:rsidRPr="00D0195B">
        <w:rPr>
          <w:rFonts w:hint="eastAsia"/>
          <w:bCs/>
          <w:sz w:val="24"/>
        </w:rPr>
        <w:t>各类基金份额的</w:t>
      </w:r>
      <w:r w:rsidRPr="00613BD5">
        <w:rPr>
          <w:bCs/>
          <w:sz w:val="24"/>
        </w:rPr>
        <w:t>基金资产净值和基金份额净值由基金管理人负责计算，基金托管人负责进行复核。基金管理人应于每个开放日交易结束后计算当日</w:t>
      </w:r>
      <w:r w:rsidR="00A02D3A" w:rsidRPr="00D0195B">
        <w:rPr>
          <w:rFonts w:hint="eastAsia"/>
          <w:bCs/>
          <w:sz w:val="24"/>
        </w:rPr>
        <w:t>各类基金份额</w:t>
      </w:r>
      <w:r w:rsidRPr="00613BD5">
        <w:rPr>
          <w:bCs/>
          <w:sz w:val="24"/>
        </w:rPr>
        <w:t>的基金资产净值和基金份额净值并发送给基金托管人。基金托管人对净值计算结果复核确认后发送给基金管理人，由基金管理人对基金净值予以公布。</w:t>
      </w:r>
    </w:p>
    <w:p w14:paraId="4B9376F8" w14:textId="77777777" w:rsidR="005D0813" w:rsidRPr="00613BD5" w:rsidRDefault="005D0813">
      <w:pPr>
        <w:adjustRightInd w:val="0"/>
        <w:snapToGrid w:val="0"/>
        <w:spacing w:line="360" w:lineRule="auto"/>
        <w:ind w:firstLineChars="200" w:firstLine="480"/>
        <w:rPr>
          <w:bCs/>
          <w:sz w:val="24"/>
        </w:rPr>
      </w:pPr>
    </w:p>
    <w:p w14:paraId="7347F69C"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八、特殊情况的处理</w:t>
      </w:r>
    </w:p>
    <w:p w14:paraId="2ACCBBCE" w14:textId="3087310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w:t>
      </w:r>
      <w:r w:rsidR="00E64038" w:rsidRPr="00613BD5">
        <w:rPr>
          <w:rFonts w:hint="eastAsia"/>
          <w:bCs/>
          <w:sz w:val="24"/>
        </w:rPr>
        <w:t>第</w:t>
      </w:r>
      <w:r w:rsidR="00E64038">
        <w:rPr>
          <w:bCs/>
          <w:sz w:val="24"/>
        </w:rPr>
        <w:t>5</w:t>
      </w:r>
      <w:r w:rsidRPr="00613BD5">
        <w:rPr>
          <w:rFonts w:hint="eastAsia"/>
          <w:bCs/>
          <w:sz w:val="24"/>
        </w:rPr>
        <w:t>项进行估值时，所造成的误差不作为基金资产估值错误处理。</w:t>
      </w:r>
    </w:p>
    <w:p w14:paraId="0B4D8E81" w14:textId="4D711CA8" w:rsidR="005D0813"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D838DE4" w14:textId="77777777" w:rsidR="00C00D64" w:rsidRPr="00C00D64" w:rsidRDefault="00C00D64" w:rsidP="00C00D64">
      <w:pPr>
        <w:adjustRightInd w:val="0"/>
        <w:snapToGrid w:val="0"/>
        <w:spacing w:line="360" w:lineRule="auto"/>
        <w:ind w:firstLineChars="200" w:firstLine="480"/>
        <w:rPr>
          <w:bCs/>
          <w:sz w:val="24"/>
        </w:rPr>
      </w:pPr>
    </w:p>
    <w:p w14:paraId="2AE7368D"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九、实施侧袋机制期间的基金资产估值</w:t>
      </w:r>
    </w:p>
    <w:p w14:paraId="03248715"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本基金实施侧袋机制的，应根据本部分的约定对主袋账户资产进行估值并披露主袋账户的基金净值信息，暂停披露侧袋账户份额净值。</w:t>
      </w:r>
    </w:p>
    <w:p w14:paraId="68E8A638" w14:textId="77777777" w:rsidR="00C00D64" w:rsidRPr="00C00D64" w:rsidRDefault="00C00D64">
      <w:pPr>
        <w:adjustRightInd w:val="0"/>
        <w:snapToGrid w:val="0"/>
        <w:spacing w:line="360" w:lineRule="auto"/>
        <w:ind w:firstLineChars="200" w:firstLine="480"/>
        <w:rPr>
          <w:bCs/>
          <w:sz w:val="24"/>
        </w:rPr>
      </w:pPr>
    </w:p>
    <w:p w14:paraId="396094F9" w14:textId="5051E733" w:rsidR="005D0813" w:rsidRPr="00613BD5" w:rsidRDefault="005D0813">
      <w:pPr>
        <w:pStyle w:val="1"/>
        <w:spacing w:before="0" w:after="0"/>
        <w:rPr>
          <w:sz w:val="30"/>
        </w:rPr>
      </w:pPr>
      <w:r w:rsidRPr="00613BD5">
        <w:rPr>
          <w:b w:val="0"/>
          <w:bCs/>
          <w:sz w:val="30"/>
        </w:rPr>
        <w:br w:type="page"/>
      </w:r>
      <w:bookmarkStart w:id="279" w:name="_Toc13987"/>
      <w:bookmarkStart w:id="280" w:name="_Toc15779"/>
      <w:bookmarkStart w:id="281" w:name="_Toc24601"/>
      <w:bookmarkStart w:id="282" w:name="_Toc3365"/>
      <w:bookmarkStart w:id="283" w:name="_Toc312933444"/>
      <w:bookmarkStart w:id="284" w:name="_Toc19752"/>
      <w:bookmarkStart w:id="285" w:name="_Toc32227"/>
      <w:bookmarkStart w:id="286" w:name="_Toc19706"/>
      <w:bookmarkStart w:id="287" w:name="_Toc32041"/>
      <w:bookmarkStart w:id="288" w:name="_Toc12105"/>
      <w:bookmarkStart w:id="289" w:name="_Toc535765923"/>
      <w:r w:rsidR="00502E74" w:rsidRPr="00613BD5">
        <w:rPr>
          <w:sz w:val="30"/>
        </w:rPr>
        <w:lastRenderedPageBreak/>
        <w:t>第十</w:t>
      </w:r>
      <w:r w:rsidR="00502E74">
        <w:rPr>
          <w:rFonts w:hint="eastAsia"/>
          <w:sz w:val="30"/>
        </w:rPr>
        <w:t>五</w:t>
      </w:r>
      <w:r w:rsidRPr="00613BD5">
        <w:rPr>
          <w:sz w:val="30"/>
        </w:rPr>
        <w:t>部分</w:t>
      </w:r>
      <w:r w:rsidRPr="00613BD5">
        <w:rPr>
          <w:sz w:val="30"/>
        </w:rPr>
        <w:t xml:space="preserve">  </w:t>
      </w:r>
      <w:r w:rsidRPr="00613BD5">
        <w:rPr>
          <w:sz w:val="30"/>
        </w:rPr>
        <w:t>基金费用与税收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93FF171" w14:textId="77777777" w:rsidR="005D0813" w:rsidRPr="00613BD5" w:rsidRDefault="005D0813">
      <w:pPr>
        <w:adjustRightInd w:val="0"/>
        <w:snapToGrid w:val="0"/>
        <w:spacing w:line="360" w:lineRule="auto"/>
        <w:ind w:firstLineChars="200" w:firstLine="480"/>
        <w:rPr>
          <w:bCs/>
          <w:sz w:val="24"/>
        </w:rPr>
      </w:pPr>
    </w:p>
    <w:p w14:paraId="351E65DA" w14:textId="77777777"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14:paraId="6A3621F4"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39C16B9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49C43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4FA5B6F"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53929427"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394A8C69"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BF975B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2C265BC1" w14:textId="77777777"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75C45F46" w14:textId="77777777" w:rsidR="00BA05AB" w:rsidRPr="00BA05AB" w:rsidRDefault="005D0813" w:rsidP="00BA05AB">
      <w:pPr>
        <w:adjustRightInd w:val="0"/>
        <w:snapToGrid w:val="0"/>
        <w:spacing w:line="360" w:lineRule="auto"/>
        <w:ind w:firstLineChars="200" w:firstLine="480"/>
        <w:rPr>
          <w:bCs/>
          <w:sz w:val="24"/>
        </w:rPr>
      </w:pPr>
      <w:r w:rsidRPr="00613BD5">
        <w:rPr>
          <w:bCs/>
          <w:sz w:val="24"/>
        </w:rPr>
        <w:t>9</w:t>
      </w:r>
      <w:r w:rsidRPr="00613BD5">
        <w:rPr>
          <w:bCs/>
          <w:sz w:val="24"/>
        </w:rPr>
        <w:t>、</w:t>
      </w:r>
      <w:r w:rsidR="00BA05AB" w:rsidRPr="00BA05AB">
        <w:rPr>
          <w:rFonts w:hint="eastAsia"/>
          <w:bCs/>
          <w:sz w:val="24"/>
        </w:rPr>
        <w:t>本基金从</w:t>
      </w:r>
      <w:r w:rsidR="00BA05AB" w:rsidRPr="00BA05AB">
        <w:rPr>
          <w:rFonts w:hint="eastAsia"/>
          <w:bCs/>
          <w:sz w:val="24"/>
        </w:rPr>
        <w:t>C</w:t>
      </w:r>
      <w:r w:rsidR="00BA05AB" w:rsidRPr="00BA05AB">
        <w:rPr>
          <w:rFonts w:hint="eastAsia"/>
          <w:bCs/>
          <w:sz w:val="24"/>
        </w:rPr>
        <w:t>类基金份额的基金财产中计提的销售服务费；</w:t>
      </w:r>
    </w:p>
    <w:p w14:paraId="569AC644" w14:textId="0987E5A9" w:rsidR="005D0813" w:rsidRPr="00613BD5" w:rsidRDefault="00BA05AB" w:rsidP="00BA05AB">
      <w:pPr>
        <w:adjustRightInd w:val="0"/>
        <w:snapToGrid w:val="0"/>
        <w:spacing w:line="360" w:lineRule="auto"/>
        <w:ind w:firstLineChars="200" w:firstLine="480"/>
        <w:rPr>
          <w:bCs/>
          <w:sz w:val="24"/>
        </w:rPr>
      </w:pPr>
      <w:r w:rsidRPr="00BA05AB">
        <w:rPr>
          <w:rFonts w:hint="eastAsia"/>
          <w:bCs/>
          <w:sz w:val="24"/>
        </w:rPr>
        <w:t>10</w:t>
      </w:r>
      <w:r w:rsidRPr="00BA05AB">
        <w:rPr>
          <w:rFonts w:hint="eastAsia"/>
          <w:bCs/>
          <w:sz w:val="24"/>
        </w:rPr>
        <w:t>、</w:t>
      </w:r>
      <w:r w:rsidR="005D0813" w:rsidRPr="00613BD5">
        <w:rPr>
          <w:bCs/>
          <w:sz w:val="24"/>
        </w:rPr>
        <w:t>按照国家有关规定和基金合同约定，可以在基金财产中列支的其他费用。</w:t>
      </w:r>
    </w:p>
    <w:p w14:paraId="0AB4FFAA" w14:textId="77777777" w:rsidR="005D0813" w:rsidRPr="00613BD5" w:rsidRDefault="005D0813">
      <w:pPr>
        <w:adjustRightInd w:val="0"/>
        <w:snapToGrid w:val="0"/>
        <w:spacing w:line="360" w:lineRule="auto"/>
        <w:ind w:firstLineChars="200" w:firstLine="480"/>
        <w:rPr>
          <w:bCs/>
          <w:sz w:val="24"/>
        </w:rPr>
      </w:pPr>
    </w:p>
    <w:p w14:paraId="5CC0D1E1" w14:textId="77777777"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14:paraId="6C409C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05C57195" w14:textId="711F7966"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00502E74">
        <w:rPr>
          <w:bCs/>
          <w:sz w:val="24"/>
        </w:rPr>
        <w:t>0.7</w:t>
      </w:r>
      <w:r w:rsidRPr="00613BD5">
        <w:rPr>
          <w:bCs/>
          <w:sz w:val="24"/>
        </w:rPr>
        <w:t>%</w:t>
      </w:r>
      <w:r w:rsidRPr="00613BD5">
        <w:rPr>
          <w:bCs/>
          <w:sz w:val="24"/>
        </w:rPr>
        <w:t>年费率计提。管理费的计算方法如下：</w:t>
      </w:r>
    </w:p>
    <w:p w14:paraId="02A31150" w14:textId="7A47324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02E74">
        <w:rPr>
          <w:bCs/>
          <w:sz w:val="24"/>
        </w:rPr>
        <w:t>0.7</w:t>
      </w:r>
      <w:r w:rsidRPr="00613BD5">
        <w:rPr>
          <w:bCs/>
          <w:sz w:val="24"/>
        </w:rPr>
        <w:t>%÷</w:t>
      </w:r>
      <w:r w:rsidRPr="00613BD5">
        <w:rPr>
          <w:bCs/>
          <w:sz w:val="24"/>
        </w:rPr>
        <w:t>当年天数</w:t>
      </w:r>
    </w:p>
    <w:p w14:paraId="44DBD5AC"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40A0F663"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7A1908B5" w14:textId="77777777"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3AAF5934"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73FDE29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6DEA1491"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4823DF8F"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H</w:t>
      </w:r>
      <w:r w:rsidRPr="00613BD5">
        <w:rPr>
          <w:bCs/>
          <w:sz w:val="24"/>
        </w:rPr>
        <w:t>为每日应计提的基金托管费</w:t>
      </w:r>
    </w:p>
    <w:p w14:paraId="2344458C"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0D2CC21C" w14:textId="77777777"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35FC7335" w14:textId="77777777" w:rsidR="00BA05AB" w:rsidRPr="00BA05AB" w:rsidRDefault="005D0813" w:rsidP="00BA05AB">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00BA05AB" w:rsidRPr="00BA05AB">
        <w:rPr>
          <w:rFonts w:hint="eastAsia"/>
          <w:bCs/>
          <w:sz w:val="24"/>
        </w:rPr>
        <w:t>C</w:t>
      </w:r>
      <w:r w:rsidR="00BA05AB" w:rsidRPr="00BA05AB">
        <w:rPr>
          <w:rFonts w:hint="eastAsia"/>
          <w:bCs/>
          <w:sz w:val="24"/>
        </w:rPr>
        <w:t>类基金份额的销售服务费</w:t>
      </w:r>
    </w:p>
    <w:p w14:paraId="30DC8A4D" w14:textId="3D13BFB8"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本基金</w:t>
      </w:r>
      <w:r w:rsidRPr="00BA05AB">
        <w:rPr>
          <w:rFonts w:hint="eastAsia"/>
          <w:bCs/>
          <w:sz w:val="24"/>
        </w:rPr>
        <w:t>A</w:t>
      </w:r>
      <w:r w:rsidRPr="00BA05AB">
        <w:rPr>
          <w:rFonts w:hint="eastAsia"/>
          <w:bCs/>
          <w:sz w:val="24"/>
        </w:rPr>
        <w:t>类基金份额不收取销售服务费，</w:t>
      </w:r>
      <w:r w:rsidRPr="00BA05AB">
        <w:rPr>
          <w:rFonts w:hint="eastAsia"/>
          <w:bCs/>
          <w:sz w:val="24"/>
        </w:rPr>
        <w:t>C</w:t>
      </w:r>
      <w:r w:rsidRPr="00BA05AB">
        <w:rPr>
          <w:rFonts w:hint="eastAsia"/>
          <w:bCs/>
          <w:sz w:val="24"/>
        </w:rPr>
        <w:t>类基金份额的销售服务费按前一日</w:t>
      </w:r>
      <w:r w:rsidRPr="00BA05AB">
        <w:rPr>
          <w:rFonts w:hint="eastAsia"/>
          <w:bCs/>
          <w:sz w:val="24"/>
        </w:rPr>
        <w:t>C</w:t>
      </w:r>
      <w:r w:rsidRPr="00BA05AB">
        <w:rPr>
          <w:rFonts w:hint="eastAsia"/>
          <w:bCs/>
          <w:sz w:val="24"/>
        </w:rPr>
        <w:t>类基金资产净值的</w:t>
      </w:r>
      <w:r w:rsidRPr="00BA05AB">
        <w:rPr>
          <w:rFonts w:hint="eastAsia"/>
          <w:bCs/>
          <w:sz w:val="24"/>
        </w:rPr>
        <w:t>0.</w:t>
      </w:r>
      <w:r w:rsidR="00F20E22">
        <w:rPr>
          <w:bCs/>
          <w:sz w:val="24"/>
        </w:rPr>
        <w:t>4</w:t>
      </w:r>
      <w:r w:rsidRPr="00BA05AB">
        <w:rPr>
          <w:rFonts w:hint="eastAsia"/>
          <w:bCs/>
          <w:sz w:val="24"/>
        </w:rPr>
        <w:t>%</w:t>
      </w:r>
      <w:r w:rsidRPr="00BA05AB">
        <w:rPr>
          <w:rFonts w:hint="eastAsia"/>
          <w:bCs/>
          <w:sz w:val="24"/>
        </w:rPr>
        <w:t>年费率计提。计算方法如下：</w:t>
      </w:r>
    </w:p>
    <w:p w14:paraId="17B281D8" w14:textId="7A32F82A"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w:t>
      </w:r>
      <w:r w:rsidRPr="00BA05AB">
        <w:rPr>
          <w:rFonts w:hint="eastAsia"/>
          <w:bCs/>
          <w:sz w:val="24"/>
        </w:rPr>
        <w:t>E</w:t>
      </w:r>
      <w:r w:rsidRPr="00BA05AB">
        <w:rPr>
          <w:rFonts w:hint="eastAsia"/>
          <w:bCs/>
          <w:sz w:val="24"/>
        </w:rPr>
        <w:t>×</w:t>
      </w:r>
      <w:r w:rsidRPr="00BA05AB">
        <w:rPr>
          <w:rFonts w:hint="eastAsia"/>
          <w:bCs/>
          <w:sz w:val="24"/>
        </w:rPr>
        <w:t>0.</w:t>
      </w:r>
      <w:r w:rsidR="00F20E22">
        <w:rPr>
          <w:bCs/>
          <w:sz w:val="24"/>
        </w:rPr>
        <w:t>4</w:t>
      </w:r>
      <w:r w:rsidRPr="00BA05AB">
        <w:rPr>
          <w:rFonts w:hint="eastAsia"/>
          <w:bCs/>
          <w:sz w:val="24"/>
        </w:rPr>
        <w:t>%</w:t>
      </w:r>
      <w:r w:rsidRPr="00BA05AB">
        <w:rPr>
          <w:rFonts w:hint="eastAsia"/>
          <w:bCs/>
          <w:sz w:val="24"/>
        </w:rPr>
        <w:t>÷当年天数</w:t>
      </w:r>
    </w:p>
    <w:p w14:paraId="362BF517" w14:textId="77777777"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为</w:t>
      </w:r>
      <w:r w:rsidRPr="00BA05AB">
        <w:rPr>
          <w:rFonts w:hint="eastAsia"/>
          <w:bCs/>
          <w:sz w:val="24"/>
        </w:rPr>
        <w:t>C</w:t>
      </w:r>
      <w:r w:rsidRPr="00BA05AB">
        <w:rPr>
          <w:rFonts w:hint="eastAsia"/>
          <w:bCs/>
          <w:sz w:val="24"/>
        </w:rPr>
        <w:t>类基金份额每日应计提的销售服务费</w:t>
      </w:r>
    </w:p>
    <w:p w14:paraId="4F6640FB" w14:textId="77777777"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E</w:t>
      </w:r>
      <w:r w:rsidRPr="00BA05AB">
        <w:rPr>
          <w:rFonts w:hint="eastAsia"/>
          <w:bCs/>
          <w:sz w:val="24"/>
        </w:rPr>
        <w:t>为</w:t>
      </w:r>
      <w:r w:rsidRPr="00BA05AB">
        <w:rPr>
          <w:rFonts w:hint="eastAsia"/>
          <w:bCs/>
          <w:sz w:val="24"/>
        </w:rPr>
        <w:t>C</w:t>
      </w:r>
      <w:r w:rsidRPr="00BA05AB">
        <w:rPr>
          <w:rFonts w:hint="eastAsia"/>
          <w:bCs/>
          <w:sz w:val="24"/>
        </w:rPr>
        <w:t>类基金份额前一日基金资产净值</w:t>
      </w:r>
    </w:p>
    <w:p w14:paraId="20D7BDEB" w14:textId="169CA9C3"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C</w:t>
      </w:r>
      <w:r w:rsidRPr="00BA05AB">
        <w:rPr>
          <w:rFonts w:hint="eastAsia"/>
          <w:bCs/>
          <w:sz w:val="24"/>
        </w:rPr>
        <w:t>类基金份额销售服务费每日计提，</w:t>
      </w:r>
      <w:r>
        <w:rPr>
          <w:bCs/>
          <w:sz w:val="24"/>
        </w:rPr>
        <w:t>逐日累计至每月月末，按月支付</w:t>
      </w:r>
      <w:r>
        <w:rPr>
          <w:rFonts w:hint="eastAsia"/>
          <w:bCs/>
          <w:sz w:val="24"/>
        </w:rPr>
        <w:t>。由基金管理人向基金托管人发送销售服务费划付指令，</w:t>
      </w:r>
      <w:r w:rsidRPr="00BA05AB">
        <w:rPr>
          <w:rFonts w:hint="eastAsia"/>
          <w:bCs/>
          <w:sz w:val="24"/>
        </w:rPr>
        <w:t>基金托管人复核后于次月</w:t>
      </w:r>
      <w:r w:rsidRPr="00613BD5">
        <w:rPr>
          <w:bCs/>
          <w:sz w:val="24"/>
        </w:rPr>
        <w:t>前</w:t>
      </w:r>
      <w:r w:rsidRPr="00BA05AB">
        <w:rPr>
          <w:rFonts w:hint="eastAsia"/>
          <w:bCs/>
          <w:sz w:val="24"/>
        </w:rPr>
        <w:t>5</w:t>
      </w:r>
      <w:r w:rsidRPr="00BA05AB">
        <w:rPr>
          <w:rFonts w:hint="eastAsia"/>
          <w:bCs/>
          <w:sz w:val="24"/>
        </w:rPr>
        <w:t>个工作日内从基金资产中一次性支付给基金管理人，由基金管理人代付给销售机构。</w:t>
      </w:r>
      <w:r w:rsidR="00D6252C" w:rsidRPr="00D6252C">
        <w:rPr>
          <w:rFonts w:hint="eastAsia"/>
          <w:bCs/>
          <w:sz w:val="24"/>
        </w:rPr>
        <w:t>若遇不可抗力致使无法按时支付</w:t>
      </w:r>
      <w:r w:rsidR="003205D3">
        <w:rPr>
          <w:rFonts w:hint="eastAsia"/>
          <w:bCs/>
          <w:sz w:val="24"/>
        </w:rPr>
        <w:t>的</w:t>
      </w:r>
      <w:r w:rsidRPr="00BA05AB">
        <w:rPr>
          <w:rFonts w:hint="eastAsia"/>
          <w:bCs/>
          <w:sz w:val="24"/>
        </w:rPr>
        <w:t>，顺延至最近可支付日支付。</w:t>
      </w:r>
    </w:p>
    <w:p w14:paraId="0F9DA6F5" w14:textId="25F47A7A"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C</w:t>
      </w:r>
      <w:r w:rsidRPr="00BA05AB">
        <w:rPr>
          <w:rFonts w:hint="eastAsia"/>
          <w:bCs/>
          <w:sz w:val="24"/>
        </w:rPr>
        <w:t>类基金份额的销售服务费将专门用于本基金的推广、销售与基金份额持有人服务。</w:t>
      </w:r>
    </w:p>
    <w:p w14:paraId="091F7322" w14:textId="132952F8" w:rsidR="005D0813" w:rsidRPr="00613BD5" w:rsidRDefault="00BA05AB" w:rsidP="00BA05AB">
      <w:pPr>
        <w:adjustRightInd w:val="0"/>
        <w:snapToGrid w:val="0"/>
        <w:spacing w:line="360" w:lineRule="auto"/>
        <w:ind w:firstLineChars="200" w:firstLine="480"/>
        <w:rPr>
          <w:bCs/>
          <w:sz w:val="24"/>
        </w:rPr>
      </w:pPr>
      <w:r w:rsidRPr="00BA05AB">
        <w:rPr>
          <w:rFonts w:hint="eastAsia"/>
          <w:bCs/>
          <w:sz w:val="24"/>
        </w:rPr>
        <w:t>4</w:t>
      </w:r>
      <w:r w:rsidRPr="00BA05AB">
        <w:rPr>
          <w:rFonts w:hint="eastAsia"/>
          <w:bCs/>
          <w:sz w:val="24"/>
        </w:rPr>
        <w:t>、</w:t>
      </w:r>
      <w:r w:rsidR="005D0813" w:rsidRPr="00613BD5">
        <w:rPr>
          <w:bCs/>
          <w:sz w:val="24"/>
        </w:rPr>
        <w:t>上述</w:t>
      </w:r>
      <w:r w:rsidR="005D0813" w:rsidRPr="00613BD5">
        <w:rPr>
          <w:rFonts w:hint="eastAsia"/>
          <w:bCs/>
          <w:sz w:val="24"/>
        </w:rPr>
        <w:t>“</w:t>
      </w:r>
      <w:r w:rsidR="005D0813" w:rsidRPr="00613BD5">
        <w:rPr>
          <w:bCs/>
          <w:sz w:val="24"/>
        </w:rPr>
        <w:t>一、基金费用的种类中第</w:t>
      </w:r>
      <w:r w:rsidR="005D0813" w:rsidRPr="00613BD5">
        <w:rPr>
          <w:bCs/>
          <w:sz w:val="24"/>
        </w:rPr>
        <w:t>3</w:t>
      </w:r>
      <w:r w:rsidR="005D0813" w:rsidRPr="00613BD5">
        <w:rPr>
          <w:bCs/>
          <w:sz w:val="24"/>
        </w:rPr>
        <w:t>－</w:t>
      </w:r>
      <w:r>
        <w:rPr>
          <w:bCs/>
          <w:sz w:val="24"/>
        </w:rPr>
        <w:t>8</w:t>
      </w:r>
      <w:r w:rsidR="005D0813" w:rsidRPr="00613BD5">
        <w:rPr>
          <w:bCs/>
          <w:sz w:val="24"/>
        </w:rPr>
        <w:t>项</w:t>
      </w:r>
      <w:r>
        <w:rPr>
          <w:rFonts w:hint="eastAsia"/>
          <w:bCs/>
          <w:sz w:val="24"/>
        </w:rPr>
        <w:t>、第</w:t>
      </w:r>
      <w:r>
        <w:rPr>
          <w:rFonts w:hint="eastAsia"/>
          <w:bCs/>
          <w:sz w:val="24"/>
        </w:rPr>
        <w:t>1</w:t>
      </w:r>
      <w:r>
        <w:rPr>
          <w:bCs/>
          <w:sz w:val="24"/>
        </w:rPr>
        <w:t>0</w:t>
      </w:r>
      <w:r>
        <w:rPr>
          <w:rFonts w:hint="eastAsia"/>
          <w:bCs/>
          <w:sz w:val="24"/>
        </w:rPr>
        <w:t>项</w:t>
      </w:r>
      <w:r w:rsidR="005D0813" w:rsidRPr="00613BD5">
        <w:rPr>
          <w:bCs/>
          <w:sz w:val="24"/>
        </w:rPr>
        <w:t>费用</w:t>
      </w:r>
      <w:r w:rsidR="005D0813" w:rsidRPr="00613BD5">
        <w:rPr>
          <w:rFonts w:hint="eastAsia"/>
          <w:bCs/>
          <w:sz w:val="24"/>
        </w:rPr>
        <w:t>”</w:t>
      </w:r>
      <w:r w:rsidR="005D0813" w:rsidRPr="00613BD5">
        <w:rPr>
          <w:bCs/>
          <w:sz w:val="24"/>
        </w:rPr>
        <w:t>，根据有关</w:t>
      </w:r>
      <w:r w:rsidR="005D0813" w:rsidRPr="00613BD5">
        <w:rPr>
          <w:rFonts w:hint="eastAsia"/>
          <w:bCs/>
          <w:sz w:val="24"/>
        </w:rPr>
        <w:t>法律</w:t>
      </w:r>
      <w:r w:rsidR="005D0813" w:rsidRPr="00613BD5">
        <w:rPr>
          <w:bCs/>
          <w:sz w:val="24"/>
        </w:rPr>
        <w:t>法规及相应协议规定，按费用实际支出金额列入当期费用，由基金托管人从基金财产中支付。</w:t>
      </w:r>
    </w:p>
    <w:p w14:paraId="7DD73E8F" w14:textId="77777777" w:rsidR="005D0813" w:rsidRPr="00613BD5" w:rsidRDefault="005D0813">
      <w:pPr>
        <w:adjustRightInd w:val="0"/>
        <w:snapToGrid w:val="0"/>
        <w:spacing w:line="360" w:lineRule="auto"/>
        <w:ind w:firstLineChars="200" w:firstLine="480"/>
        <w:rPr>
          <w:rFonts w:ascii="宋体" w:hAnsi="宋体"/>
          <w:sz w:val="24"/>
        </w:rPr>
      </w:pPr>
    </w:p>
    <w:p w14:paraId="4587EB29" w14:textId="77777777"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14:paraId="0A555D70" w14:textId="77777777"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14:paraId="07EE477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5B3949E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3FD5AF76" w14:textId="47E613DD"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502E74" w:rsidRPr="00934608">
        <w:rPr>
          <w:bCs/>
          <w:sz w:val="24"/>
        </w:rPr>
        <w:t>《</w:t>
      </w:r>
      <w:r w:rsidR="00502E74">
        <w:rPr>
          <w:rFonts w:hint="eastAsia"/>
          <w:bCs/>
          <w:sz w:val="24"/>
        </w:rPr>
        <w:t>交银施罗德荣祥保本混合型证券投资基金</w:t>
      </w:r>
      <w:r w:rsidR="00502E74" w:rsidRPr="00934608">
        <w:rPr>
          <w:bCs/>
          <w:sz w:val="24"/>
        </w:rPr>
        <w:t>基金合同》</w:t>
      </w:r>
      <w:r w:rsidRPr="00613BD5">
        <w:rPr>
          <w:bCs/>
          <w:sz w:val="24"/>
        </w:rPr>
        <w:t>生效前的相关费用；</w:t>
      </w:r>
    </w:p>
    <w:p w14:paraId="03B91BB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90" w:name="_Hlt88827255"/>
      <w:bookmarkEnd w:id="290"/>
    </w:p>
    <w:p w14:paraId="6F68C06C" w14:textId="77777777" w:rsidR="005D0813" w:rsidRDefault="005D0813">
      <w:pPr>
        <w:adjustRightInd w:val="0"/>
        <w:snapToGrid w:val="0"/>
        <w:spacing w:line="360" w:lineRule="auto"/>
        <w:ind w:firstLineChars="200" w:firstLine="480"/>
        <w:rPr>
          <w:bCs/>
          <w:sz w:val="24"/>
        </w:rPr>
      </w:pPr>
    </w:p>
    <w:p w14:paraId="226CF45C" w14:textId="50214F55" w:rsidR="00502E74" w:rsidRPr="00934608" w:rsidRDefault="00502E74" w:rsidP="00502E74">
      <w:pPr>
        <w:spacing w:line="360" w:lineRule="auto"/>
        <w:ind w:firstLineChars="200" w:firstLine="480"/>
        <w:rPr>
          <w:bCs/>
          <w:sz w:val="24"/>
        </w:rPr>
      </w:pPr>
      <w:r>
        <w:rPr>
          <w:rFonts w:hint="eastAsia"/>
          <w:bCs/>
          <w:sz w:val="24"/>
        </w:rPr>
        <w:lastRenderedPageBreak/>
        <w:t>四、</w:t>
      </w:r>
      <w:r w:rsidRPr="004E16CA">
        <w:rPr>
          <w:rFonts w:hint="eastAsia"/>
          <w:bCs/>
          <w:sz w:val="24"/>
        </w:rPr>
        <w:t>《</w:t>
      </w:r>
      <w:r>
        <w:rPr>
          <w:rFonts w:hint="eastAsia"/>
          <w:bCs/>
          <w:sz w:val="24"/>
        </w:rPr>
        <w:t>交银施罗德稳固收益债券型证券投资基金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9540921" w14:textId="77777777" w:rsidR="00502E74" w:rsidRPr="00502E74" w:rsidRDefault="00502E74">
      <w:pPr>
        <w:adjustRightInd w:val="0"/>
        <w:snapToGrid w:val="0"/>
        <w:spacing w:line="360" w:lineRule="auto"/>
        <w:ind w:firstLineChars="200" w:firstLine="480"/>
        <w:rPr>
          <w:bCs/>
          <w:sz w:val="24"/>
        </w:rPr>
      </w:pPr>
    </w:p>
    <w:p w14:paraId="56257AC9" w14:textId="77777777" w:rsidR="00C00D64" w:rsidRPr="00C00D64" w:rsidRDefault="00502E74" w:rsidP="00C00D64">
      <w:pPr>
        <w:adjustRightInd w:val="0"/>
        <w:snapToGrid w:val="0"/>
        <w:spacing w:line="360" w:lineRule="auto"/>
        <w:ind w:firstLineChars="200" w:firstLine="480"/>
        <w:rPr>
          <w:bCs/>
          <w:sz w:val="24"/>
        </w:rPr>
      </w:pPr>
      <w:r>
        <w:rPr>
          <w:rFonts w:hint="eastAsia"/>
          <w:bCs/>
          <w:sz w:val="24"/>
        </w:rPr>
        <w:t>五</w:t>
      </w:r>
      <w:r w:rsidR="005D0813" w:rsidRPr="00613BD5">
        <w:rPr>
          <w:bCs/>
          <w:sz w:val="24"/>
        </w:rPr>
        <w:t>、</w:t>
      </w:r>
      <w:r w:rsidR="00C00D64" w:rsidRPr="00C00D64">
        <w:rPr>
          <w:rFonts w:hint="eastAsia"/>
          <w:bCs/>
          <w:sz w:val="24"/>
        </w:rPr>
        <w:t>实施侧袋机制期间的基金费用</w:t>
      </w:r>
    </w:p>
    <w:p w14:paraId="76E443D0" w14:textId="77777777" w:rsid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DAA4179" w14:textId="77777777" w:rsidR="00C00D64" w:rsidRPr="00C00D64" w:rsidRDefault="00C00D64" w:rsidP="00C00D64">
      <w:pPr>
        <w:adjustRightInd w:val="0"/>
        <w:snapToGrid w:val="0"/>
        <w:spacing w:line="360" w:lineRule="auto"/>
        <w:ind w:firstLineChars="200" w:firstLine="480"/>
        <w:rPr>
          <w:bCs/>
          <w:sz w:val="24"/>
        </w:rPr>
      </w:pPr>
    </w:p>
    <w:p w14:paraId="20AAEEFD" w14:textId="2E0A77C0" w:rsidR="005D0813" w:rsidRPr="00613BD5" w:rsidRDefault="00C00D64" w:rsidP="00C00D64">
      <w:pPr>
        <w:adjustRightInd w:val="0"/>
        <w:snapToGrid w:val="0"/>
        <w:spacing w:line="360" w:lineRule="auto"/>
        <w:ind w:firstLineChars="200" w:firstLine="480"/>
        <w:rPr>
          <w:bCs/>
          <w:sz w:val="24"/>
        </w:rPr>
      </w:pPr>
      <w:r w:rsidRPr="00C00D64">
        <w:rPr>
          <w:rFonts w:hint="eastAsia"/>
          <w:bCs/>
          <w:sz w:val="24"/>
        </w:rPr>
        <w:t>六、</w:t>
      </w:r>
      <w:r w:rsidR="005D0813" w:rsidRPr="00613BD5">
        <w:rPr>
          <w:bCs/>
          <w:sz w:val="24"/>
        </w:rPr>
        <w:t>基金税收</w:t>
      </w:r>
    </w:p>
    <w:p w14:paraId="589F2E36"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6DBCA056" w14:textId="5DD0744E" w:rsidR="00D8614B" w:rsidRDefault="005D0813" w:rsidP="00F51B0E">
      <w:pPr>
        <w:pStyle w:val="1"/>
        <w:spacing w:before="0" w:after="0"/>
        <w:ind w:firstLine="600"/>
      </w:pPr>
      <w:bookmarkStart w:id="291" w:name="_Toc93226149"/>
      <w:bookmarkStart w:id="292" w:name="_Toc92662707"/>
      <w:bookmarkStart w:id="293" w:name="_Toc128310499"/>
      <w:bookmarkStart w:id="294" w:name="_Toc139991746"/>
      <w:bookmarkStart w:id="295" w:name="_Toc141703896"/>
      <w:bookmarkStart w:id="296" w:name="_Toc22552"/>
      <w:r w:rsidRPr="00613BD5">
        <w:rPr>
          <w:b w:val="0"/>
          <w:bCs/>
          <w:sz w:val="30"/>
        </w:rPr>
        <w:br w:type="page"/>
      </w:r>
      <w:bookmarkStart w:id="297" w:name="_Toc25883"/>
      <w:bookmarkStart w:id="298" w:name="_Toc178"/>
      <w:bookmarkStart w:id="299" w:name="_Toc12761"/>
      <w:bookmarkStart w:id="300" w:name="_Toc20052"/>
      <w:bookmarkStart w:id="301" w:name="_Toc1617"/>
      <w:bookmarkStart w:id="302" w:name="_Toc21829"/>
      <w:bookmarkStart w:id="303" w:name="_Toc312933445"/>
      <w:bookmarkStart w:id="304" w:name="_Toc19558"/>
      <w:bookmarkStart w:id="305" w:name="_Toc15525"/>
      <w:bookmarkStart w:id="306" w:name="_Toc3656"/>
      <w:bookmarkStart w:id="307" w:name="_Toc535765924"/>
      <w:r w:rsidR="00502E74" w:rsidRPr="00613BD5">
        <w:rPr>
          <w:sz w:val="30"/>
        </w:rPr>
        <w:lastRenderedPageBreak/>
        <w:t>第十</w:t>
      </w:r>
      <w:r w:rsidR="00502E74">
        <w:rPr>
          <w:rFonts w:hint="eastAsia"/>
          <w:sz w:val="30"/>
        </w:rPr>
        <w:t>六</w:t>
      </w:r>
      <w:r w:rsidRPr="00613BD5">
        <w:rPr>
          <w:sz w:val="30"/>
        </w:rPr>
        <w:t>部分</w:t>
      </w:r>
      <w:r w:rsidRPr="00613BD5">
        <w:rPr>
          <w:sz w:val="30"/>
        </w:rPr>
        <w:t xml:space="preserve">  </w:t>
      </w:r>
      <w:r w:rsidRPr="00613BD5">
        <w:rPr>
          <w:sz w:val="30"/>
        </w:rPr>
        <w:t>基金</w:t>
      </w:r>
      <w:bookmarkEnd w:id="291"/>
      <w:bookmarkEnd w:id="292"/>
      <w:r w:rsidRPr="00613BD5">
        <w:rPr>
          <w:sz w:val="30"/>
        </w:rPr>
        <w:t>的收益与分配</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3BF1D34" w14:textId="77777777"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14:paraId="25D00592" w14:textId="77777777"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14:paraId="387275ED" w14:textId="77777777" w:rsidR="005D0813" w:rsidRPr="00613BD5" w:rsidRDefault="005D0813">
      <w:pPr>
        <w:adjustRightInd w:val="0"/>
        <w:snapToGrid w:val="0"/>
        <w:spacing w:line="360" w:lineRule="auto"/>
        <w:ind w:firstLineChars="200" w:firstLine="480"/>
        <w:rPr>
          <w:bCs/>
          <w:sz w:val="24"/>
        </w:rPr>
      </w:pPr>
    </w:p>
    <w:p w14:paraId="1A22CE4E" w14:textId="77777777"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14:paraId="44514B92" w14:textId="77777777"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14:paraId="7DCCF395" w14:textId="77777777" w:rsidR="005D0813" w:rsidRPr="00613BD5" w:rsidRDefault="005D0813">
      <w:pPr>
        <w:adjustRightInd w:val="0"/>
        <w:snapToGrid w:val="0"/>
        <w:spacing w:line="360" w:lineRule="auto"/>
        <w:ind w:firstLineChars="200" w:firstLine="480"/>
        <w:rPr>
          <w:bCs/>
          <w:sz w:val="24"/>
        </w:rPr>
      </w:pPr>
    </w:p>
    <w:p w14:paraId="3AA98946" w14:textId="77777777"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14:paraId="5604E422" w14:textId="37255181" w:rsidR="005D0813" w:rsidRPr="00613BD5" w:rsidRDefault="005D0813">
      <w:pPr>
        <w:adjustRightInd w:val="0"/>
        <w:snapToGrid w:val="0"/>
        <w:spacing w:line="360" w:lineRule="auto"/>
        <w:ind w:firstLineChars="200" w:firstLine="480"/>
        <w:rPr>
          <w:sz w:val="24"/>
        </w:rPr>
      </w:pPr>
      <w:r w:rsidRPr="00613BD5">
        <w:rPr>
          <w:sz w:val="24"/>
        </w:rPr>
        <w:t>1</w:t>
      </w:r>
      <w:r w:rsidR="008125A6">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14B0DC39" w14:textId="235F72D8" w:rsidR="005D0813" w:rsidRPr="00613BD5" w:rsidRDefault="005D0813">
      <w:pPr>
        <w:adjustRightInd w:val="0"/>
        <w:snapToGrid w:val="0"/>
        <w:spacing w:line="360" w:lineRule="auto"/>
        <w:ind w:firstLineChars="200" w:firstLine="480"/>
        <w:rPr>
          <w:bCs/>
          <w:sz w:val="24"/>
        </w:rPr>
      </w:pPr>
      <w:r w:rsidRPr="00613BD5">
        <w:rPr>
          <w:sz w:val="24"/>
        </w:rPr>
        <w:t>2</w:t>
      </w:r>
      <w:r w:rsidR="008125A6">
        <w:rPr>
          <w:rFonts w:hAnsi="宋体" w:hint="eastAsia"/>
          <w:sz w:val="24"/>
        </w:rPr>
        <w:t>、</w:t>
      </w:r>
      <w:r w:rsidRPr="00613BD5">
        <w:rPr>
          <w:rFonts w:hAnsi="宋体"/>
          <w:sz w:val="24"/>
        </w:rPr>
        <w:t>基金收益分配方式分为现金分红与红利再投资，投资人可选择现金红利或将现金红利按除权日的单位净值自动转为</w:t>
      </w:r>
      <w:r w:rsidR="007C2C1A" w:rsidRPr="007C2C1A">
        <w:rPr>
          <w:rFonts w:hAnsi="宋体" w:hint="eastAsia"/>
          <w:sz w:val="24"/>
        </w:rPr>
        <w:t>相应类别的</w:t>
      </w:r>
      <w:r w:rsidRPr="00613BD5">
        <w:rPr>
          <w:rFonts w:hAnsi="宋体"/>
          <w:sz w:val="24"/>
        </w:rPr>
        <w:t>基金份额进行再投资；若投资人不选择，本基金默认的收益分配方式是现金分红</w:t>
      </w:r>
      <w:r w:rsidRPr="00613BD5">
        <w:rPr>
          <w:rFonts w:hAnsi="宋体" w:hint="eastAsia"/>
          <w:sz w:val="24"/>
          <w:szCs w:val="21"/>
        </w:rPr>
        <w:t>；</w:t>
      </w:r>
      <w:r w:rsidR="007C2C1A" w:rsidRPr="007C2C1A">
        <w:rPr>
          <w:rFonts w:hAnsi="宋体" w:hint="eastAsia"/>
          <w:sz w:val="24"/>
          <w:szCs w:val="21"/>
        </w:rPr>
        <w:t>基金份额持有人可对其持有的</w:t>
      </w:r>
      <w:r w:rsidR="007C2C1A" w:rsidRPr="007C2C1A">
        <w:rPr>
          <w:rFonts w:hAnsi="宋体" w:hint="eastAsia"/>
          <w:sz w:val="24"/>
          <w:szCs w:val="21"/>
        </w:rPr>
        <w:t>A</w:t>
      </w:r>
      <w:r w:rsidR="007C2C1A" w:rsidRPr="007C2C1A">
        <w:rPr>
          <w:rFonts w:hAnsi="宋体" w:hint="eastAsia"/>
          <w:sz w:val="24"/>
          <w:szCs w:val="21"/>
        </w:rPr>
        <w:t>类基金份额和</w:t>
      </w:r>
      <w:r w:rsidR="007C2C1A" w:rsidRPr="007C2C1A">
        <w:rPr>
          <w:rFonts w:hAnsi="宋体" w:hint="eastAsia"/>
          <w:sz w:val="24"/>
          <w:szCs w:val="21"/>
        </w:rPr>
        <w:t>C</w:t>
      </w:r>
      <w:r w:rsidR="007C2C1A" w:rsidRPr="007C2C1A">
        <w:rPr>
          <w:rFonts w:hAnsi="宋体" w:hint="eastAsia"/>
          <w:sz w:val="24"/>
          <w:szCs w:val="21"/>
        </w:rPr>
        <w:t>类基金份额分别选择不同的收益分配方式；</w:t>
      </w:r>
    </w:p>
    <w:p w14:paraId="5FFD3173" w14:textId="014F8389"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w:t>
      </w:r>
      <w:r w:rsidR="007C2C1A">
        <w:rPr>
          <w:rFonts w:hint="eastAsia"/>
          <w:bCs/>
          <w:sz w:val="24"/>
        </w:rPr>
        <w:t>任一类</w:t>
      </w:r>
      <w:r w:rsidRPr="00613BD5">
        <w:rPr>
          <w:bCs/>
          <w:sz w:val="24"/>
        </w:rPr>
        <w:t>基金份额净值不能低于面值；即基金收益分配基准日的</w:t>
      </w:r>
      <w:r w:rsidR="007C2C1A">
        <w:rPr>
          <w:rFonts w:hint="eastAsia"/>
          <w:bCs/>
          <w:sz w:val="24"/>
        </w:rPr>
        <w:t>任一类</w:t>
      </w:r>
      <w:r w:rsidRPr="00613BD5">
        <w:rPr>
          <w:bCs/>
          <w:sz w:val="24"/>
        </w:rPr>
        <w:t>基金份额净值减去每单位</w:t>
      </w:r>
      <w:r w:rsidR="007C2C1A">
        <w:rPr>
          <w:rFonts w:hint="eastAsia"/>
          <w:bCs/>
          <w:sz w:val="24"/>
        </w:rPr>
        <w:t>该类</w:t>
      </w:r>
      <w:r w:rsidRPr="00613BD5">
        <w:rPr>
          <w:bCs/>
          <w:sz w:val="24"/>
        </w:rPr>
        <w:t>基金份额收益分配金额后不能低于面值</w:t>
      </w:r>
      <w:r w:rsidRPr="00613BD5">
        <w:rPr>
          <w:rFonts w:hint="eastAsia"/>
          <w:bCs/>
          <w:sz w:val="24"/>
        </w:rPr>
        <w:t>；</w:t>
      </w:r>
    </w:p>
    <w:p w14:paraId="0F5EF234" w14:textId="6AE08F9B"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7C2C1A" w:rsidRPr="007C2C1A">
        <w:rPr>
          <w:rFonts w:hint="eastAsia"/>
          <w:bCs/>
          <w:sz w:val="24"/>
        </w:rPr>
        <w:t>由于本基金</w:t>
      </w:r>
      <w:r w:rsidR="007C2C1A" w:rsidRPr="007C2C1A">
        <w:rPr>
          <w:rFonts w:hint="eastAsia"/>
          <w:bCs/>
          <w:sz w:val="24"/>
        </w:rPr>
        <w:t>A</w:t>
      </w:r>
      <w:r w:rsidR="007C2C1A" w:rsidRPr="007C2C1A">
        <w:rPr>
          <w:rFonts w:hint="eastAsia"/>
          <w:bCs/>
          <w:sz w:val="24"/>
        </w:rPr>
        <w:t>类基金份额不收取销售服务费，</w:t>
      </w:r>
      <w:r w:rsidR="007C2C1A" w:rsidRPr="007C2C1A">
        <w:rPr>
          <w:rFonts w:hint="eastAsia"/>
          <w:bCs/>
          <w:sz w:val="24"/>
        </w:rPr>
        <w:t>C</w:t>
      </w:r>
      <w:r w:rsidR="007C2C1A" w:rsidRPr="007C2C1A">
        <w:rPr>
          <w:rFonts w:hint="eastAsia"/>
          <w:bCs/>
          <w:sz w:val="24"/>
        </w:rPr>
        <w:t>类基金份额收取销售服务费，各基金份额类别对应的可供分配利润将有所不同；本基金同一基金份额类别的</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487E7E2C"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7BB2A30" w14:textId="77777777" w:rsidR="005D0813" w:rsidRPr="00613BD5" w:rsidRDefault="005D0813">
      <w:pPr>
        <w:adjustRightInd w:val="0"/>
        <w:snapToGrid w:val="0"/>
        <w:spacing w:line="360" w:lineRule="auto"/>
        <w:ind w:firstLineChars="200" w:firstLine="480"/>
        <w:rPr>
          <w:bCs/>
          <w:sz w:val="24"/>
        </w:rPr>
      </w:pPr>
    </w:p>
    <w:p w14:paraId="224E42DD" w14:textId="77777777"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14:paraId="2F67E071"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14:paraId="3F1A25D1" w14:textId="77777777" w:rsidR="005D0813" w:rsidRPr="00613BD5" w:rsidRDefault="005D0813">
      <w:pPr>
        <w:adjustRightInd w:val="0"/>
        <w:snapToGrid w:val="0"/>
        <w:spacing w:line="360" w:lineRule="auto"/>
        <w:ind w:firstLineChars="200" w:firstLine="480"/>
        <w:rPr>
          <w:bCs/>
          <w:sz w:val="24"/>
        </w:rPr>
      </w:pPr>
    </w:p>
    <w:p w14:paraId="6929A9CD" w14:textId="77777777"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14:paraId="7E64065E" w14:textId="6909729F"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F72C8" w:rsidRPr="00BF72C8">
        <w:rPr>
          <w:rFonts w:hint="eastAsia"/>
          <w:bCs/>
          <w:sz w:val="24"/>
        </w:rPr>
        <w:t>依照《信息披露办法》的有关规定在指定媒介公告</w:t>
      </w:r>
      <w:r w:rsidRPr="00613BD5">
        <w:rPr>
          <w:bCs/>
          <w:sz w:val="24"/>
        </w:rPr>
        <w:t>。</w:t>
      </w:r>
    </w:p>
    <w:p w14:paraId="5E554FBD" w14:textId="014A5189" w:rsidR="005D0813" w:rsidRPr="00613BD5" w:rsidRDefault="005D0813">
      <w:pPr>
        <w:adjustRightInd w:val="0"/>
        <w:snapToGrid w:val="0"/>
        <w:spacing w:line="360" w:lineRule="auto"/>
        <w:ind w:firstLineChars="200" w:firstLine="480"/>
        <w:rPr>
          <w:bCs/>
          <w:sz w:val="24"/>
        </w:rPr>
      </w:pPr>
      <w:r w:rsidRPr="00613BD5">
        <w:rPr>
          <w:bCs/>
          <w:sz w:val="24"/>
        </w:rPr>
        <w:lastRenderedPageBreak/>
        <w:t>基金红利发放日距离收益分配基准日（即可供分配利润计算截止日）的时间不得超过</w:t>
      </w:r>
      <w:r w:rsidRPr="00613BD5">
        <w:rPr>
          <w:bCs/>
          <w:sz w:val="24"/>
        </w:rPr>
        <w:t>15</w:t>
      </w:r>
      <w:r w:rsidRPr="00613BD5">
        <w:rPr>
          <w:bCs/>
          <w:sz w:val="24"/>
        </w:rPr>
        <w:t>个工作日。</w:t>
      </w:r>
    </w:p>
    <w:p w14:paraId="39382C1C" w14:textId="77777777" w:rsidR="00C15986" w:rsidRDefault="00C15986" w:rsidP="00C15986">
      <w:pPr>
        <w:spacing w:line="360" w:lineRule="auto"/>
        <w:ind w:firstLineChars="225" w:firstLine="540"/>
        <w:rPr>
          <w:bCs/>
          <w:sz w:val="24"/>
        </w:rPr>
      </w:pPr>
      <w:r>
        <w:rPr>
          <w:rFonts w:ascii="宋体" w:hAnsi="宋体" w:hint="eastAsia"/>
          <w:sz w:val="24"/>
        </w:rPr>
        <w:t>法律法规或监管机关另有规定的，从其规定。</w:t>
      </w:r>
    </w:p>
    <w:p w14:paraId="09E0EECA" w14:textId="77777777" w:rsidR="005D0813" w:rsidRPr="00C15986" w:rsidRDefault="005D0813">
      <w:pPr>
        <w:adjustRightInd w:val="0"/>
        <w:snapToGrid w:val="0"/>
        <w:spacing w:line="360" w:lineRule="auto"/>
        <w:ind w:firstLineChars="200" w:firstLine="480"/>
        <w:rPr>
          <w:bCs/>
          <w:sz w:val="24"/>
        </w:rPr>
      </w:pPr>
    </w:p>
    <w:p w14:paraId="153568CB" w14:textId="77777777"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14:paraId="3D01EA12" w14:textId="4FD0C22D" w:rsidR="005D0813" w:rsidRDefault="005D0813">
      <w:pPr>
        <w:adjustRightInd w:val="0"/>
        <w:snapToGrid w:val="0"/>
        <w:spacing w:line="360" w:lineRule="auto"/>
        <w:ind w:firstLineChars="200" w:firstLine="480"/>
        <w:rPr>
          <w:rFonts w:hAnsi="宋体"/>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w:t>
      </w:r>
      <w:r w:rsidR="007C2C1A">
        <w:rPr>
          <w:rFonts w:ascii="宋体" w:hAnsi="宋体" w:hint="eastAsia"/>
          <w:sz w:val="24"/>
        </w:rPr>
        <w:t>相应类别的</w:t>
      </w:r>
      <w:r w:rsidRPr="00613BD5">
        <w:rPr>
          <w:rFonts w:hAnsi="宋体"/>
          <w:sz w:val="24"/>
          <w:szCs w:val="21"/>
        </w:rPr>
        <w:t>基金份额</w:t>
      </w:r>
      <w:r w:rsidRPr="00613BD5">
        <w:rPr>
          <w:rFonts w:hAnsi="宋体"/>
          <w:sz w:val="24"/>
        </w:rPr>
        <w:t>，红利再投资的计算方法，依照登记机构的业务规则执行</w:t>
      </w:r>
      <w:r w:rsidRPr="00613BD5">
        <w:rPr>
          <w:rFonts w:hAnsi="宋体" w:hint="eastAsia"/>
          <w:sz w:val="24"/>
        </w:rPr>
        <w:t>。</w:t>
      </w:r>
    </w:p>
    <w:p w14:paraId="17D9EAF5" w14:textId="77777777" w:rsidR="00C00D64" w:rsidRPr="00C00D64" w:rsidRDefault="00C00D64" w:rsidP="00C00D64">
      <w:pPr>
        <w:adjustRightInd w:val="0"/>
        <w:snapToGrid w:val="0"/>
        <w:spacing w:line="360" w:lineRule="auto"/>
        <w:ind w:firstLineChars="200" w:firstLine="480"/>
        <w:rPr>
          <w:bCs/>
          <w:sz w:val="24"/>
        </w:rPr>
      </w:pPr>
    </w:p>
    <w:p w14:paraId="1E177D0B"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七、实施侧袋机制期间的收益分配</w:t>
      </w:r>
    </w:p>
    <w:p w14:paraId="0624BFC7"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本基金实施侧袋机制的，侧袋账户不进行收益分配，详见招募说明书的规定。</w:t>
      </w:r>
    </w:p>
    <w:p w14:paraId="251A247F" w14:textId="77777777" w:rsidR="00C00D64" w:rsidRPr="00C00D64" w:rsidRDefault="00C00D64">
      <w:pPr>
        <w:adjustRightInd w:val="0"/>
        <w:snapToGrid w:val="0"/>
        <w:spacing w:line="360" w:lineRule="auto"/>
        <w:ind w:firstLineChars="200" w:firstLine="480"/>
        <w:rPr>
          <w:bCs/>
          <w:sz w:val="24"/>
        </w:rPr>
      </w:pPr>
    </w:p>
    <w:p w14:paraId="0D7D8278" w14:textId="2FCE5B74" w:rsidR="005D0813" w:rsidRPr="00613BD5" w:rsidRDefault="005D0813">
      <w:pPr>
        <w:pStyle w:val="1"/>
        <w:spacing w:before="0" w:after="0"/>
        <w:rPr>
          <w:sz w:val="30"/>
        </w:rPr>
      </w:pPr>
      <w:r w:rsidRPr="00613BD5">
        <w:rPr>
          <w:b w:val="0"/>
          <w:bCs/>
          <w:sz w:val="21"/>
        </w:rPr>
        <w:br w:type="page"/>
      </w:r>
      <w:bookmarkStart w:id="308" w:name="_Toc93226150"/>
      <w:bookmarkStart w:id="309" w:name="_Toc92662708"/>
      <w:bookmarkStart w:id="310" w:name="_Toc128310500"/>
      <w:bookmarkStart w:id="311" w:name="_Toc141703897"/>
      <w:bookmarkStart w:id="312" w:name="_Toc139991747"/>
      <w:bookmarkStart w:id="313" w:name="_Toc1043"/>
      <w:bookmarkStart w:id="314" w:name="_Toc29695"/>
      <w:bookmarkStart w:id="315" w:name="_Toc23859"/>
      <w:bookmarkStart w:id="316" w:name="_Toc13255"/>
      <w:bookmarkStart w:id="317" w:name="_Toc17499"/>
      <w:bookmarkStart w:id="318" w:name="_Toc28961"/>
      <w:bookmarkStart w:id="319" w:name="_Toc10894"/>
      <w:bookmarkStart w:id="320" w:name="_Toc18007"/>
      <w:bookmarkStart w:id="321" w:name="_Toc31736"/>
      <w:bookmarkStart w:id="322" w:name="_Toc21206"/>
      <w:bookmarkStart w:id="323" w:name="_Toc312933446"/>
      <w:bookmarkStart w:id="324" w:name="_Toc535765925"/>
      <w:r w:rsidR="008125A6" w:rsidRPr="00613BD5">
        <w:rPr>
          <w:sz w:val="30"/>
        </w:rPr>
        <w:lastRenderedPageBreak/>
        <w:t>第十</w:t>
      </w:r>
      <w:r w:rsidR="008125A6">
        <w:rPr>
          <w:rFonts w:hint="eastAsia"/>
          <w:sz w:val="30"/>
        </w:rPr>
        <w:t>七</w:t>
      </w:r>
      <w:r w:rsidRPr="00613BD5">
        <w:rPr>
          <w:sz w:val="30"/>
        </w:rPr>
        <w:t>部分</w:t>
      </w:r>
      <w:r w:rsidRPr="00613BD5">
        <w:rPr>
          <w:sz w:val="30"/>
        </w:rPr>
        <w:t xml:space="preserve">  </w:t>
      </w:r>
      <w:r w:rsidRPr="00613BD5">
        <w:rPr>
          <w:sz w:val="30"/>
        </w:rPr>
        <w:t>基金</w:t>
      </w:r>
      <w:bookmarkEnd w:id="308"/>
      <w:bookmarkEnd w:id="309"/>
      <w:r w:rsidRPr="00613BD5">
        <w:rPr>
          <w:sz w:val="30"/>
        </w:rPr>
        <w:t>的会计与审计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302E57A" w14:textId="77777777" w:rsidR="005D0813" w:rsidRPr="00613BD5" w:rsidRDefault="005D0813">
      <w:pPr>
        <w:adjustRightInd w:val="0"/>
        <w:snapToGrid w:val="0"/>
        <w:spacing w:line="360" w:lineRule="auto"/>
        <w:ind w:firstLineChars="200" w:firstLine="480"/>
        <w:rPr>
          <w:bCs/>
          <w:sz w:val="24"/>
        </w:rPr>
      </w:pPr>
    </w:p>
    <w:p w14:paraId="412A2F6B" w14:textId="77777777"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14:paraId="0A69FB42"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14:paraId="1ED8CF3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14:paraId="7E9272A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14:paraId="53466729"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14:paraId="4EF063BD"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14:paraId="772F2D50"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14:paraId="67EA463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14:paraId="21951C21" w14:textId="77777777" w:rsidR="005D0813" w:rsidRPr="00613BD5" w:rsidRDefault="005D0813">
      <w:pPr>
        <w:adjustRightInd w:val="0"/>
        <w:snapToGrid w:val="0"/>
        <w:spacing w:line="360" w:lineRule="auto"/>
        <w:ind w:firstLineChars="200" w:firstLine="480"/>
        <w:rPr>
          <w:bCs/>
          <w:sz w:val="24"/>
        </w:rPr>
      </w:pPr>
    </w:p>
    <w:p w14:paraId="7064D788" w14:textId="77777777"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14:paraId="67AD696D" w14:textId="258A6794"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、基金管理人聘请与基金管理人、基金托管人相互独立的具有证券</w:t>
      </w:r>
      <w:r w:rsidR="00BF72C8">
        <w:rPr>
          <w:rFonts w:hint="eastAsia"/>
          <w:bCs/>
          <w:sz w:val="24"/>
        </w:rPr>
        <w:t>、</w:t>
      </w:r>
      <w:r w:rsidR="00BF72C8">
        <w:rPr>
          <w:bCs/>
          <w:sz w:val="24"/>
        </w:rPr>
        <w:t>期货</w:t>
      </w:r>
      <w:r w:rsidR="00BF72C8">
        <w:rPr>
          <w:rFonts w:hint="eastAsia"/>
          <w:bCs/>
          <w:sz w:val="24"/>
        </w:rPr>
        <w:t>相关</w:t>
      </w:r>
      <w:r w:rsidRPr="00613BD5">
        <w:rPr>
          <w:bCs/>
          <w:sz w:val="24"/>
        </w:rPr>
        <w:t>从业资格的会计师事务所及其注册会计师对本基金的年度财务报表进行审计。</w:t>
      </w:r>
    </w:p>
    <w:p w14:paraId="02B25F88"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14:paraId="10078B39" w14:textId="50CBC45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25" w:name="_Hlt4221115"/>
      <w:bookmarkEnd w:id="325"/>
      <w:r w:rsidRPr="00613BD5">
        <w:rPr>
          <w:bCs/>
          <w:sz w:val="24"/>
        </w:rPr>
        <w:t>基金管理人认为有充足理由更换会计师事务所，须通报基金托管人。更换会计师事务所需</w:t>
      </w:r>
      <w:r w:rsidR="00E00892" w:rsidRPr="00E00892">
        <w:rPr>
          <w:rFonts w:hint="eastAsia"/>
          <w:bCs/>
          <w:sz w:val="24"/>
        </w:rPr>
        <w:t>按照《信息披露办法》的有关规定在指定媒介公告</w:t>
      </w:r>
      <w:r w:rsidRPr="00613BD5">
        <w:rPr>
          <w:bCs/>
          <w:sz w:val="24"/>
        </w:rPr>
        <w:t>。</w:t>
      </w:r>
    </w:p>
    <w:p w14:paraId="0C74C0A3" w14:textId="514F07D6" w:rsidR="005D0813" w:rsidRPr="00613BD5" w:rsidRDefault="005D0813">
      <w:pPr>
        <w:pStyle w:val="1"/>
        <w:spacing w:before="0" w:after="0"/>
        <w:rPr>
          <w:sz w:val="30"/>
        </w:rPr>
      </w:pPr>
      <w:r w:rsidRPr="00613BD5">
        <w:rPr>
          <w:b w:val="0"/>
          <w:bCs/>
        </w:rPr>
        <w:br w:type="page"/>
      </w:r>
      <w:bookmarkStart w:id="326" w:name="_Toc93226151"/>
      <w:bookmarkStart w:id="327" w:name="_Toc92662709"/>
      <w:bookmarkStart w:id="328" w:name="_Toc3056"/>
      <w:bookmarkStart w:id="329" w:name="_Toc193"/>
      <w:bookmarkStart w:id="330" w:name="_Toc141703898"/>
      <w:bookmarkStart w:id="331" w:name="_Toc139991748"/>
      <w:bookmarkStart w:id="332" w:name="_Toc128310501"/>
      <w:bookmarkStart w:id="333" w:name="_Toc1421"/>
      <w:bookmarkStart w:id="334" w:name="_Toc8512"/>
      <w:bookmarkStart w:id="335" w:name="_Toc11049"/>
      <w:bookmarkStart w:id="336" w:name="_Toc1173"/>
      <w:bookmarkStart w:id="337" w:name="_Toc12028"/>
      <w:bookmarkStart w:id="338" w:name="_Toc31866"/>
      <w:bookmarkStart w:id="339" w:name="_Toc29289"/>
      <w:bookmarkStart w:id="340" w:name="_Toc11802"/>
      <w:bookmarkStart w:id="341" w:name="_Toc312933447"/>
      <w:bookmarkStart w:id="342" w:name="_Toc535765926"/>
      <w:r w:rsidR="008125A6" w:rsidRPr="00613BD5">
        <w:rPr>
          <w:sz w:val="30"/>
        </w:rPr>
        <w:lastRenderedPageBreak/>
        <w:t>第</w:t>
      </w:r>
      <w:r w:rsidR="008125A6">
        <w:rPr>
          <w:rFonts w:hint="eastAsia"/>
          <w:sz w:val="30"/>
        </w:rPr>
        <w:t>十八</w:t>
      </w:r>
      <w:r w:rsidRPr="00613BD5">
        <w:rPr>
          <w:sz w:val="30"/>
        </w:rPr>
        <w:t>部分</w:t>
      </w:r>
      <w:r w:rsidRPr="00613BD5">
        <w:rPr>
          <w:sz w:val="30"/>
        </w:rPr>
        <w:t xml:space="preserve">  </w:t>
      </w:r>
      <w:r w:rsidRPr="00613BD5">
        <w:rPr>
          <w:sz w:val="30"/>
        </w:rPr>
        <w:t>基金</w:t>
      </w:r>
      <w:bookmarkEnd w:id="326"/>
      <w:bookmarkEnd w:id="327"/>
      <w:r w:rsidRPr="00613BD5">
        <w:rPr>
          <w:sz w:val="30"/>
        </w:rPr>
        <w:t>的信息披露</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60ED6CC" w14:textId="77777777" w:rsidR="005D0813" w:rsidRPr="00613BD5" w:rsidRDefault="005D0813" w:rsidP="00E05A46">
      <w:pPr>
        <w:adjustRightInd w:val="0"/>
        <w:snapToGrid w:val="0"/>
        <w:spacing w:line="360" w:lineRule="auto"/>
        <w:ind w:firstLineChars="200" w:firstLine="480"/>
        <w:rPr>
          <w:bCs/>
          <w:sz w:val="24"/>
        </w:rPr>
      </w:pPr>
    </w:p>
    <w:p w14:paraId="20D8D619" w14:textId="4B08156B" w:rsidR="006F2909" w:rsidRDefault="006F2909" w:rsidP="006F2909">
      <w:pPr>
        <w:adjustRightInd w:val="0"/>
        <w:snapToGrid w:val="0"/>
        <w:spacing w:line="360" w:lineRule="auto"/>
        <w:ind w:firstLineChars="200" w:firstLine="480"/>
        <w:rPr>
          <w:bCs/>
          <w:sz w:val="24"/>
        </w:rPr>
      </w:pPr>
      <w:r w:rsidRPr="006F2909">
        <w:rPr>
          <w:rFonts w:hint="eastAsia"/>
          <w:bCs/>
          <w:sz w:val="24"/>
        </w:rPr>
        <w:t>一、本基金的信息披露应符合《基金法》、《运作办法》、《信息披露办法》、《流动性规定》、《基金合同》及其他有关规定。</w:t>
      </w:r>
    </w:p>
    <w:p w14:paraId="102A7541" w14:textId="77777777" w:rsidR="006F2909" w:rsidRPr="006F2909" w:rsidRDefault="006F2909" w:rsidP="006F2909">
      <w:pPr>
        <w:adjustRightInd w:val="0"/>
        <w:snapToGrid w:val="0"/>
        <w:spacing w:line="360" w:lineRule="auto"/>
        <w:ind w:firstLineChars="200" w:firstLine="480"/>
        <w:rPr>
          <w:bCs/>
          <w:sz w:val="24"/>
        </w:rPr>
      </w:pPr>
    </w:p>
    <w:p w14:paraId="399A2FB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二、信息披露义务人</w:t>
      </w:r>
    </w:p>
    <w:p w14:paraId="6B26110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本基金信息披露义务人包括基金管理人、基金托管人、召集基金份额持有人大会的基金份额持有人等法律法规和中国证监会规定的自然人、法人和非法人组织。</w:t>
      </w:r>
    </w:p>
    <w:p w14:paraId="2E68B35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B57451" w14:textId="39376D30" w:rsid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64ACAC" w14:textId="77777777" w:rsidR="006F2909" w:rsidRPr="006F2909" w:rsidRDefault="006F2909" w:rsidP="006F2909">
      <w:pPr>
        <w:adjustRightInd w:val="0"/>
        <w:snapToGrid w:val="0"/>
        <w:spacing w:line="360" w:lineRule="auto"/>
        <w:ind w:firstLineChars="200" w:firstLine="480"/>
        <w:rPr>
          <w:bCs/>
          <w:sz w:val="24"/>
        </w:rPr>
      </w:pPr>
    </w:p>
    <w:p w14:paraId="293BFB2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三、本基金信息披露义务人承诺公开披露的基金信息，不得有下列行为：</w:t>
      </w:r>
    </w:p>
    <w:p w14:paraId="7D1DE13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、虚假记载、误导性陈述或者重大遗漏；</w:t>
      </w:r>
    </w:p>
    <w:p w14:paraId="7E556BE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、对证券投资业绩进行预测；</w:t>
      </w:r>
    </w:p>
    <w:p w14:paraId="2E1A031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、违规承诺收益或者承担损失；</w:t>
      </w:r>
    </w:p>
    <w:p w14:paraId="36F578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、诋毁其他基金管理人、基金托管人或者基金销售机构；</w:t>
      </w:r>
    </w:p>
    <w:p w14:paraId="0227219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、登载任何自然人、法人和非法人组织的祝贺性、恭维性或推荐性的文字；</w:t>
      </w:r>
    </w:p>
    <w:p w14:paraId="324079A5" w14:textId="6A2B5C1B" w:rsid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、中国证监会禁止的其他行为。</w:t>
      </w:r>
    </w:p>
    <w:p w14:paraId="1C79643B" w14:textId="77777777" w:rsidR="006F2909" w:rsidRPr="006F2909" w:rsidRDefault="006F2909" w:rsidP="006F2909">
      <w:pPr>
        <w:adjustRightInd w:val="0"/>
        <w:snapToGrid w:val="0"/>
        <w:spacing w:line="360" w:lineRule="auto"/>
        <w:ind w:firstLineChars="200" w:firstLine="480"/>
        <w:rPr>
          <w:bCs/>
          <w:sz w:val="24"/>
        </w:rPr>
      </w:pPr>
    </w:p>
    <w:p w14:paraId="6E8775F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四、本基金公开披露的信息应采用中文文本。如同时采用外文文本的，基金信息披露义务人应保证不同文本的内容一致。不同文本之间发生歧义的，以中文文本为准。</w:t>
      </w:r>
    </w:p>
    <w:p w14:paraId="5DC5C9CA" w14:textId="3947BC8C" w:rsidR="006F2909" w:rsidRDefault="006F2909" w:rsidP="006F2909">
      <w:pPr>
        <w:adjustRightInd w:val="0"/>
        <w:snapToGrid w:val="0"/>
        <w:spacing w:line="360" w:lineRule="auto"/>
        <w:ind w:firstLineChars="200" w:firstLine="480"/>
        <w:rPr>
          <w:bCs/>
          <w:sz w:val="24"/>
        </w:rPr>
      </w:pPr>
      <w:r w:rsidRPr="006F2909">
        <w:rPr>
          <w:rFonts w:hint="eastAsia"/>
          <w:bCs/>
          <w:sz w:val="24"/>
        </w:rPr>
        <w:t>本基金公开披露的信息采用阿拉伯数字；除特别说明外，货币单位为人民币元。</w:t>
      </w:r>
    </w:p>
    <w:p w14:paraId="10190727" w14:textId="77777777" w:rsidR="006F2909" w:rsidRPr="006F2909" w:rsidRDefault="006F2909" w:rsidP="006F2909">
      <w:pPr>
        <w:adjustRightInd w:val="0"/>
        <w:snapToGrid w:val="0"/>
        <w:spacing w:line="360" w:lineRule="auto"/>
        <w:ind w:firstLineChars="200" w:firstLine="480"/>
        <w:rPr>
          <w:bCs/>
          <w:sz w:val="24"/>
        </w:rPr>
      </w:pPr>
    </w:p>
    <w:p w14:paraId="07DB3FC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五、公开披露的基金信息</w:t>
      </w:r>
    </w:p>
    <w:p w14:paraId="012B40C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公开披露的基金信息包括：</w:t>
      </w:r>
    </w:p>
    <w:p w14:paraId="73614A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（一）基金招募说明书、《基金合同》、基金托管协议、基金产品资料概要</w:t>
      </w:r>
    </w:p>
    <w:p w14:paraId="766FC35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A57390"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E4F338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、基金托管协议是界定基金托管人和基金管理人在基金财产保管及基金运作监督等活动中的权利、义务关系的法律文件。</w:t>
      </w:r>
    </w:p>
    <w:p w14:paraId="7F77ADA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D4EF9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基金募集申请经中国证监会注册后，基金管理人在基金份额发售的</w:t>
      </w:r>
      <w:r w:rsidRPr="006F2909">
        <w:rPr>
          <w:rFonts w:hint="eastAsia"/>
          <w:bCs/>
          <w:sz w:val="24"/>
        </w:rPr>
        <w:t>3</w:t>
      </w:r>
      <w:r w:rsidRPr="006F2909">
        <w:rPr>
          <w:rFonts w:hint="eastAsia"/>
          <w:bCs/>
          <w:sz w:val="24"/>
        </w:rPr>
        <w:t>日前，将基金招募说明书、《基金合同》摘要登载在指定媒介上；基金管理人、基金托管人应当将《基金合同》、基金托管协议登载在网站上。</w:t>
      </w:r>
    </w:p>
    <w:p w14:paraId="4D9E8DAA" w14:textId="5B4FF69F"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（二）基金净值信息</w:t>
      </w:r>
    </w:p>
    <w:p w14:paraId="56AD9D4E" w14:textId="0E382E8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w:t>
      </w:r>
      <w:r w:rsidR="007C2C1A">
        <w:rPr>
          <w:rFonts w:hint="eastAsia"/>
          <w:bCs/>
          <w:sz w:val="24"/>
        </w:rPr>
        <w:t>分别</w:t>
      </w:r>
      <w:r w:rsidRPr="006F2909">
        <w:rPr>
          <w:rFonts w:hint="eastAsia"/>
          <w:bCs/>
          <w:sz w:val="24"/>
        </w:rPr>
        <w:t>披露一次</w:t>
      </w:r>
      <w:r w:rsidR="007C2C1A" w:rsidRPr="0075271B">
        <w:rPr>
          <w:rFonts w:hint="eastAsia"/>
          <w:bCs/>
          <w:sz w:val="24"/>
        </w:rPr>
        <w:t>A</w:t>
      </w:r>
      <w:r w:rsidR="007C2C1A" w:rsidRPr="0075271B">
        <w:rPr>
          <w:rFonts w:hint="eastAsia"/>
          <w:bCs/>
          <w:sz w:val="24"/>
        </w:rPr>
        <w:t>类基金份额和</w:t>
      </w:r>
      <w:r w:rsidR="007C2C1A" w:rsidRPr="0075271B">
        <w:rPr>
          <w:rFonts w:hint="eastAsia"/>
          <w:bCs/>
          <w:sz w:val="24"/>
        </w:rPr>
        <w:t>C</w:t>
      </w:r>
      <w:r w:rsidR="007C2C1A" w:rsidRPr="0075271B">
        <w:rPr>
          <w:rFonts w:hint="eastAsia"/>
          <w:bCs/>
          <w:sz w:val="24"/>
        </w:rPr>
        <w:t>类基金份额所对应的</w:t>
      </w:r>
      <w:r w:rsidRPr="006F2909">
        <w:rPr>
          <w:rFonts w:hint="eastAsia"/>
          <w:bCs/>
          <w:sz w:val="24"/>
        </w:rPr>
        <w:t>基金份额净值和基金份额累计净值。</w:t>
      </w:r>
    </w:p>
    <w:p w14:paraId="5D789E6A" w14:textId="49BE035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w:t>
      </w:r>
      <w:r w:rsidR="0039044A">
        <w:rPr>
          <w:rFonts w:hint="eastAsia"/>
          <w:bCs/>
          <w:sz w:val="24"/>
        </w:rPr>
        <w:t>基金</w:t>
      </w:r>
      <w:r w:rsidRPr="006F2909">
        <w:rPr>
          <w:rFonts w:hint="eastAsia"/>
          <w:bCs/>
          <w:sz w:val="24"/>
        </w:rPr>
        <w:t>销售机构网站或者营业网点</w:t>
      </w:r>
      <w:r w:rsidR="007C2C1A">
        <w:rPr>
          <w:rFonts w:hint="eastAsia"/>
          <w:bCs/>
          <w:sz w:val="24"/>
        </w:rPr>
        <w:t>分别</w:t>
      </w:r>
      <w:r w:rsidRPr="006F2909">
        <w:rPr>
          <w:rFonts w:hint="eastAsia"/>
          <w:bCs/>
          <w:sz w:val="24"/>
        </w:rPr>
        <w:t>披露开放日</w:t>
      </w:r>
      <w:r w:rsidR="007C2C1A" w:rsidRPr="007C2C1A">
        <w:rPr>
          <w:rFonts w:hint="eastAsia"/>
          <w:bCs/>
          <w:sz w:val="24"/>
        </w:rPr>
        <w:t>A</w:t>
      </w:r>
      <w:r w:rsidR="007C2C1A" w:rsidRPr="007C2C1A">
        <w:rPr>
          <w:rFonts w:hint="eastAsia"/>
          <w:bCs/>
          <w:sz w:val="24"/>
        </w:rPr>
        <w:t>类基金份额和</w:t>
      </w:r>
      <w:r w:rsidR="007C2C1A" w:rsidRPr="007C2C1A">
        <w:rPr>
          <w:rFonts w:hint="eastAsia"/>
          <w:bCs/>
          <w:sz w:val="24"/>
        </w:rPr>
        <w:t>C</w:t>
      </w:r>
      <w:r w:rsidR="007C2C1A" w:rsidRPr="007C2C1A">
        <w:rPr>
          <w:rFonts w:hint="eastAsia"/>
          <w:bCs/>
          <w:sz w:val="24"/>
        </w:rPr>
        <w:t>类基金份额所对应</w:t>
      </w:r>
      <w:r w:rsidRPr="006F2909">
        <w:rPr>
          <w:rFonts w:hint="eastAsia"/>
          <w:bCs/>
          <w:sz w:val="24"/>
        </w:rPr>
        <w:t>的基金份额净值和基金份额累计净值。</w:t>
      </w:r>
    </w:p>
    <w:p w14:paraId="7762239E" w14:textId="33C018AF"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w:t>
      </w:r>
      <w:r w:rsidR="007C2C1A" w:rsidRPr="007C2C1A">
        <w:rPr>
          <w:rFonts w:hint="eastAsia"/>
          <w:bCs/>
          <w:sz w:val="24"/>
        </w:rPr>
        <w:t>A</w:t>
      </w:r>
      <w:r w:rsidR="007C2C1A" w:rsidRPr="007C2C1A">
        <w:rPr>
          <w:rFonts w:hint="eastAsia"/>
          <w:bCs/>
          <w:sz w:val="24"/>
        </w:rPr>
        <w:t>类基金份额和</w:t>
      </w:r>
      <w:r w:rsidR="007C2C1A" w:rsidRPr="007C2C1A">
        <w:rPr>
          <w:rFonts w:hint="eastAsia"/>
          <w:bCs/>
          <w:sz w:val="24"/>
        </w:rPr>
        <w:t>C</w:t>
      </w:r>
      <w:r w:rsidR="007C2C1A" w:rsidRPr="007C2C1A">
        <w:rPr>
          <w:rFonts w:hint="eastAsia"/>
          <w:bCs/>
          <w:sz w:val="24"/>
        </w:rPr>
        <w:t>类基金份额所对应</w:t>
      </w:r>
      <w:r w:rsidRPr="006F2909">
        <w:rPr>
          <w:rFonts w:hint="eastAsia"/>
          <w:bCs/>
          <w:sz w:val="24"/>
        </w:rPr>
        <w:t>的基金份额净值和基金</w:t>
      </w:r>
      <w:r w:rsidRPr="006F2909">
        <w:rPr>
          <w:rFonts w:hint="eastAsia"/>
          <w:bCs/>
          <w:sz w:val="24"/>
        </w:rPr>
        <w:lastRenderedPageBreak/>
        <w:t>份额累计净值。</w:t>
      </w:r>
    </w:p>
    <w:p w14:paraId="0AFD5FCF" w14:textId="1029A273"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三</w:t>
      </w:r>
      <w:r w:rsidRPr="006F2909">
        <w:rPr>
          <w:rFonts w:hint="eastAsia"/>
          <w:bCs/>
          <w:sz w:val="24"/>
        </w:rPr>
        <w:t>）基金份额申购、赎回价格</w:t>
      </w:r>
    </w:p>
    <w:p w14:paraId="355141F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95CA2A9" w14:textId="5D70488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四</w:t>
      </w:r>
      <w:r w:rsidRPr="006F2909">
        <w:rPr>
          <w:rFonts w:hint="eastAsia"/>
          <w:bCs/>
          <w:sz w:val="24"/>
        </w:rPr>
        <w:t>）基金定期报告，包括基金年度报告、基金中期报告和基金季度报告</w:t>
      </w:r>
    </w:p>
    <w:p w14:paraId="41D8DF8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803DF0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基金管理人应当在上半年结束之日起两个月内，编制完成基金中期报告，将中期报告登载在指定网站上，并将中期报告提示性公告登载在指定报刊上。</w:t>
      </w:r>
    </w:p>
    <w:p w14:paraId="078F4C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基金管理人应当在季度结束之日起</w:t>
      </w:r>
      <w:r w:rsidRPr="006F2909">
        <w:rPr>
          <w:rFonts w:hint="eastAsia"/>
          <w:bCs/>
          <w:sz w:val="24"/>
        </w:rPr>
        <w:t>15</w:t>
      </w:r>
      <w:r w:rsidRPr="006F2909">
        <w:rPr>
          <w:rFonts w:hint="eastAsia"/>
          <w:bCs/>
          <w:sz w:val="24"/>
        </w:rPr>
        <w:t>个工作日内，编制完成基金季度报告，将季度报告登载在指定网站上，并将季度报告提示性公告登载在指定报刊上。</w:t>
      </w:r>
    </w:p>
    <w:p w14:paraId="1F8734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《基金合同》生效不足</w:t>
      </w:r>
      <w:r w:rsidRPr="006F2909">
        <w:rPr>
          <w:rFonts w:hint="eastAsia"/>
          <w:bCs/>
          <w:sz w:val="24"/>
        </w:rPr>
        <w:t>2</w:t>
      </w:r>
      <w:r w:rsidRPr="006F2909">
        <w:rPr>
          <w:rFonts w:hint="eastAsia"/>
          <w:bCs/>
          <w:sz w:val="24"/>
        </w:rPr>
        <w:t>个月的，基金管理人可以不编制当期季度报告、中期报告或者年度报告。</w:t>
      </w:r>
    </w:p>
    <w:p w14:paraId="20EE791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如报告期内出现单一投资者持有基金份额达到或超过基金总份额</w:t>
      </w:r>
      <w:r w:rsidRPr="006F2909">
        <w:rPr>
          <w:rFonts w:hint="eastAsia"/>
          <w:bCs/>
          <w:sz w:val="24"/>
        </w:rPr>
        <w:t>20%</w:t>
      </w:r>
      <w:r w:rsidRPr="006F290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7A9332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基金管理人应当在基金年度报告和中期报告中披露基金组合资产情况及其流动性风险分析等。</w:t>
      </w:r>
    </w:p>
    <w:p w14:paraId="311BAB3E" w14:textId="5A47D6A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五</w:t>
      </w:r>
      <w:r w:rsidRPr="006F2909">
        <w:rPr>
          <w:rFonts w:hint="eastAsia"/>
          <w:bCs/>
          <w:sz w:val="24"/>
        </w:rPr>
        <w:t>）临时报告</w:t>
      </w:r>
    </w:p>
    <w:p w14:paraId="0D85482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本基金发生重大事件，有关信息披露义务人应当在</w:t>
      </w:r>
      <w:r w:rsidRPr="006F2909">
        <w:rPr>
          <w:rFonts w:hint="eastAsia"/>
          <w:bCs/>
          <w:sz w:val="24"/>
        </w:rPr>
        <w:t>2</w:t>
      </w:r>
      <w:r w:rsidRPr="006F2909">
        <w:rPr>
          <w:rFonts w:hint="eastAsia"/>
          <w:bCs/>
          <w:sz w:val="24"/>
        </w:rPr>
        <w:t>日内编制临时报告书，并登载在指定报刊和指定网站上。</w:t>
      </w:r>
    </w:p>
    <w:p w14:paraId="4D2E10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前款所称重大事件，是指可能对基金份额持有人权益或者基金份额的价格产生重大影响的下列事件：</w:t>
      </w:r>
    </w:p>
    <w:p w14:paraId="7B2F92E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、基金份额持有人大会的召开及决定的事项；</w:t>
      </w:r>
    </w:p>
    <w:p w14:paraId="6B2341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、《基金合同》终止、基金清算；</w:t>
      </w:r>
    </w:p>
    <w:p w14:paraId="4290903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、转换基金运作方式、基金合并；</w:t>
      </w:r>
    </w:p>
    <w:p w14:paraId="3EFA583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、更换基金管理人、基金托管人、基金份额登记机构，基金改聘会计师事务</w:t>
      </w:r>
      <w:r w:rsidRPr="006F2909">
        <w:rPr>
          <w:rFonts w:hint="eastAsia"/>
          <w:bCs/>
          <w:sz w:val="24"/>
        </w:rPr>
        <w:lastRenderedPageBreak/>
        <w:t>所；</w:t>
      </w:r>
    </w:p>
    <w:p w14:paraId="2516161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、基金管理人委托基金服务机构代为办理基金的份额登记、核算、估值等事项，基金托管人委托基金服务机构代为办理基金的核算、估值、复核等事项；</w:t>
      </w:r>
    </w:p>
    <w:p w14:paraId="5B5A0C0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、基金管理人、基金托管人的法定名称、住所发生变更；</w:t>
      </w:r>
    </w:p>
    <w:p w14:paraId="288B5D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7</w:t>
      </w:r>
      <w:r w:rsidRPr="006F2909">
        <w:rPr>
          <w:rFonts w:hint="eastAsia"/>
          <w:bCs/>
          <w:sz w:val="24"/>
        </w:rPr>
        <w:t>、基金管理人变更持有百分之五以上股权的股东、基金管理人的实际控制人变更；</w:t>
      </w:r>
    </w:p>
    <w:p w14:paraId="058266E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8</w:t>
      </w:r>
      <w:r w:rsidRPr="006F2909">
        <w:rPr>
          <w:rFonts w:hint="eastAsia"/>
          <w:bCs/>
          <w:sz w:val="24"/>
        </w:rPr>
        <w:t>、基金募集期延长或提前结束募集；</w:t>
      </w:r>
    </w:p>
    <w:p w14:paraId="76B1B64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9</w:t>
      </w:r>
      <w:r w:rsidRPr="006F2909">
        <w:rPr>
          <w:rFonts w:hint="eastAsia"/>
          <w:bCs/>
          <w:sz w:val="24"/>
        </w:rPr>
        <w:t>、基金管理人的高级管理人员、基金经理和基金托管人专门基金托管部门负责人发生变动；</w:t>
      </w:r>
    </w:p>
    <w:p w14:paraId="1AAABB4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10</w:t>
      </w:r>
      <w:r w:rsidRPr="006F2909">
        <w:rPr>
          <w:rFonts w:hint="eastAsia"/>
          <w:bCs/>
          <w:sz w:val="24"/>
        </w:rPr>
        <w:t>、基金管理人的董事在最近</w:t>
      </w:r>
      <w:r w:rsidRPr="006F2909">
        <w:rPr>
          <w:rFonts w:hint="eastAsia"/>
          <w:bCs/>
          <w:sz w:val="24"/>
        </w:rPr>
        <w:t>12</w:t>
      </w:r>
      <w:r w:rsidRPr="006F2909">
        <w:rPr>
          <w:rFonts w:hint="eastAsia"/>
          <w:bCs/>
          <w:sz w:val="24"/>
        </w:rPr>
        <w:t>个月内变更超过百分之五十，基金管理人、基金托管人专门基金托管部门的主要业务人员在最近</w:t>
      </w:r>
      <w:r w:rsidRPr="006F2909">
        <w:rPr>
          <w:rFonts w:hint="eastAsia"/>
          <w:bCs/>
          <w:sz w:val="24"/>
        </w:rPr>
        <w:t>12</w:t>
      </w:r>
      <w:r w:rsidRPr="006F2909">
        <w:rPr>
          <w:rFonts w:hint="eastAsia"/>
          <w:bCs/>
          <w:sz w:val="24"/>
        </w:rPr>
        <w:t>个月内变动超过百分之三十；</w:t>
      </w:r>
    </w:p>
    <w:p w14:paraId="22DE7106" w14:textId="57F6E0A9" w:rsidR="006F2909" w:rsidRDefault="006F2909" w:rsidP="006F2909">
      <w:pPr>
        <w:adjustRightInd w:val="0"/>
        <w:snapToGrid w:val="0"/>
        <w:spacing w:line="360" w:lineRule="auto"/>
        <w:ind w:firstLineChars="200" w:firstLine="480"/>
        <w:rPr>
          <w:bCs/>
          <w:sz w:val="24"/>
        </w:rPr>
      </w:pPr>
      <w:r w:rsidRPr="006F2909">
        <w:rPr>
          <w:rFonts w:hint="eastAsia"/>
          <w:bCs/>
          <w:sz w:val="24"/>
        </w:rPr>
        <w:t>11</w:t>
      </w:r>
      <w:r w:rsidRPr="006F2909">
        <w:rPr>
          <w:rFonts w:hint="eastAsia"/>
          <w:bCs/>
          <w:sz w:val="24"/>
        </w:rPr>
        <w:t>、涉及基金财产、基金管理业务、基金托管业务的诉讼或仲裁；</w:t>
      </w:r>
    </w:p>
    <w:p w14:paraId="4AA2C6CD" w14:textId="5C4E104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2</w:t>
      </w:r>
      <w:r w:rsidRPr="006F290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B17538" w14:textId="39D32D1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3</w:t>
      </w:r>
      <w:r w:rsidRPr="006F290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FEAE1DF" w14:textId="757689A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4</w:t>
      </w:r>
      <w:r w:rsidRPr="006F2909">
        <w:rPr>
          <w:rFonts w:hint="eastAsia"/>
          <w:bCs/>
          <w:sz w:val="24"/>
        </w:rPr>
        <w:t>、基金收益分配事项；</w:t>
      </w:r>
    </w:p>
    <w:p w14:paraId="20E823DF" w14:textId="39EF83A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5</w:t>
      </w:r>
      <w:r w:rsidRPr="006F2909">
        <w:rPr>
          <w:rFonts w:hint="eastAsia"/>
          <w:bCs/>
          <w:sz w:val="24"/>
        </w:rPr>
        <w:t>、管理费、托管费、</w:t>
      </w:r>
      <w:r w:rsidR="007C2C1A" w:rsidRPr="00655779">
        <w:rPr>
          <w:rFonts w:hint="eastAsia"/>
          <w:bCs/>
          <w:sz w:val="24"/>
        </w:rPr>
        <w:t>销售服务费、</w:t>
      </w:r>
      <w:r w:rsidRPr="006F2909">
        <w:rPr>
          <w:rFonts w:hint="eastAsia"/>
          <w:bCs/>
          <w:sz w:val="24"/>
        </w:rPr>
        <w:t>申购费、赎回费等费用计提标准、计提方式和费率发生变更；</w:t>
      </w:r>
    </w:p>
    <w:p w14:paraId="04B4DF3B" w14:textId="0479AF4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6</w:t>
      </w:r>
      <w:r w:rsidRPr="006F2909">
        <w:rPr>
          <w:rFonts w:hint="eastAsia"/>
          <w:bCs/>
          <w:sz w:val="24"/>
        </w:rPr>
        <w:t>、</w:t>
      </w:r>
      <w:r w:rsidR="007C2C1A">
        <w:rPr>
          <w:rFonts w:hint="eastAsia"/>
          <w:bCs/>
          <w:sz w:val="24"/>
        </w:rPr>
        <w:t>任一类</w:t>
      </w:r>
      <w:r w:rsidRPr="006F2909">
        <w:rPr>
          <w:rFonts w:hint="eastAsia"/>
          <w:bCs/>
          <w:sz w:val="24"/>
        </w:rPr>
        <w:t>基金份额净值计价错误达</w:t>
      </w:r>
      <w:r w:rsidR="007C2C1A">
        <w:rPr>
          <w:rFonts w:hint="eastAsia"/>
          <w:bCs/>
          <w:sz w:val="24"/>
        </w:rPr>
        <w:t>该类</w:t>
      </w:r>
      <w:r w:rsidRPr="006F2909">
        <w:rPr>
          <w:rFonts w:hint="eastAsia"/>
          <w:bCs/>
          <w:sz w:val="24"/>
        </w:rPr>
        <w:t>基金份额净值百分之零点五；</w:t>
      </w:r>
    </w:p>
    <w:p w14:paraId="29E49D45" w14:textId="52A89FAE"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7</w:t>
      </w:r>
      <w:r w:rsidRPr="006F2909">
        <w:rPr>
          <w:rFonts w:hint="eastAsia"/>
          <w:bCs/>
          <w:sz w:val="24"/>
        </w:rPr>
        <w:t>、本基金开始办理申购、赎回；</w:t>
      </w:r>
    </w:p>
    <w:p w14:paraId="42723ACE" w14:textId="2A02C87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8</w:t>
      </w:r>
      <w:r w:rsidRPr="006F2909">
        <w:rPr>
          <w:rFonts w:hint="eastAsia"/>
          <w:bCs/>
          <w:sz w:val="24"/>
        </w:rPr>
        <w:t>、本基金发生巨额赎回并延期办理；</w:t>
      </w:r>
    </w:p>
    <w:p w14:paraId="3346C967" w14:textId="47D1CA3C" w:rsidR="006F2909" w:rsidRPr="006F2909" w:rsidRDefault="0074265B" w:rsidP="006F2909">
      <w:pPr>
        <w:adjustRightInd w:val="0"/>
        <w:snapToGrid w:val="0"/>
        <w:spacing w:line="360" w:lineRule="auto"/>
        <w:ind w:firstLineChars="200" w:firstLine="480"/>
        <w:rPr>
          <w:bCs/>
          <w:sz w:val="24"/>
        </w:rPr>
      </w:pPr>
      <w:r>
        <w:rPr>
          <w:bCs/>
          <w:sz w:val="24"/>
        </w:rPr>
        <w:t>19</w:t>
      </w:r>
      <w:r w:rsidR="006F2909" w:rsidRPr="006F2909">
        <w:rPr>
          <w:rFonts w:hint="eastAsia"/>
          <w:bCs/>
          <w:sz w:val="24"/>
        </w:rPr>
        <w:t>、本基金连续发生巨额赎回并暂停接受赎回申请或延缓支付赎回款项；</w:t>
      </w:r>
    </w:p>
    <w:p w14:paraId="3DA942B8" w14:textId="56483870"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0</w:t>
      </w:r>
      <w:r w:rsidRPr="006F2909">
        <w:rPr>
          <w:rFonts w:hint="eastAsia"/>
          <w:bCs/>
          <w:sz w:val="24"/>
        </w:rPr>
        <w:t>、本基金暂停接受申购、赎回申请或重新接受申购、赎回申请；</w:t>
      </w:r>
    </w:p>
    <w:p w14:paraId="21715F91" w14:textId="2BA9F5F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1</w:t>
      </w:r>
      <w:r w:rsidRPr="006F2909">
        <w:rPr>
          <w:rFonts w:hint="eastAsia"/>
          <w:bCs/>
          <w:sz w:val="24"/>
        </w:rPr>
        <w:t>、发生涉及基金申购、赎回事项调整或潜在影响投资者赎回等重大事项时；</w:t>
      </w:r>
    </w:p>
    <w:p w14:paraId="44288DE6" w14:textId="77777777" w:rsidR="007C2C1A" w:rsidRPr="007C2C1A" w:rsidRDefault="006F2909" w:rsidP="007C2C1A">
      <w:pPr>
        <w:adjustRightInd w:val="0"/>
        <w:snapToGrid w:val="0"/>
        <w:spacing w:line="360" w:lineRule="auto"/>
        <w:ind w:firstLineChars="200" w:firstLine="480"/>
        <w:rPr>
          <w:bCs/>
          <w:sz w:val="24"/>
        </w:rPr>
      </w:pPr>
      <w:r w:rsidRPr="006F2909">
        <w:rPr>
          <w:rFonts w:hint="eastAsia"/>
          <w:bCs/>
          <w:sz w:val="24"/>
        </w:rPr>
        <w:t>2</w:t>
      </w:r>
      <w:r w:rsidR="0074265B">
        <w:rPr>
          <w:bCs/>
          <w:sz w:val="24"/>
        </w:rPr>
        <w:t>2</w:t>
      </w:r>
      <w:r w:rsidRPr="006F2909">
        <w:rPr>
          <w:rFonts w:hint="eastAsia"/>
          <w:bCs/>
          <w:sz w:val="24"/>
        </w:rPr>
        <w:t>、</w:t>
      </w:r>
      <w:r w:rsidR="007C2C1A" w:rsidRPr="007C2C1A">
        <w:rPr>
          <w:rFonts w:hint="eastAsia"/>
          <w:bCs/>
          <w:sz w:val="24"/>
        </w:rPr>
        <w:t>本基金增加或调整基金份额类别；</w:t>
      </w:r>
    </w:p>
    <w:p w14:paraId="40049B45" w14:textId="62D88FF0" w:rsidR="00DB3645" w:rsidRPr="006F2909" w:rsidRDefault="007C2C1A" w:rsidP="007C2C1A">
      <w:pPr>
        <w:adjustRightInd w:val="0"/>
        <w:snapToGrid w:val="0"/>
        <w:spacing w:line="360" w:lineRule="auto"/>
        <w:ind w:firstLineChars="200" w:firstLine="480"/>
        <w:rPr>
          <w:bCs/>
          <w:sz w:val="24"/>
        </w:rPr>
      </w:pPr>
      <w:r w:rsidRPr="007C2C1A">
        <w:rPr>
          <w:rFonts w:hint="eastAsia"/>
          <w:bCs/>
          <w:sz w:val="24"/>
        </w:rPr>
        <w:t>23</w:t>
      </w:r>
      <w:r w:rsidRPr="007C2C1A">
        <w:rPr>
          <w:rFonts w:hint="eastAsia"/>
          <w:bCs/>
          <w:sz w:val="24"/>
        </w:rPr>
        <w:t>、</w:t>
      </w:r>
      <w:r w:rsidR="006F2909" w:rsidRPr="006F2909">
        <w:rPr>
          <w:rFonts w:hint="eastAsia"/>
          <w:bCs/>
          <w:sz w:val="24"/>
        </w:rPr>
        <w:t>基金信息披露义务人认为可能对基金份额持有人权益或者基金份额的价</w:t>
      </w:r>
      <w:r w:rsidR="006F2909" w:rsidRPr="006F2909">
        <w:rPr>
          <w:rFonts w:hint="eastAsia"/>
          <w:bCs/>
          <w:sz w:val="24"/>
        </w:rPr>
        <w:lastRenderedPageBreak/>
        <w:t>格产生重大影响的其他事项或中国证监会规定的其他事项。</w:t>
      </w:r>
    </w:p>
    <w:p w14:paraId="6C1D13A9" w14:textId="40EBC82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六</w:t>
      </w:r>
      <w:r w:rsidRPr="006F2909">
        <w:rPr>
          <w:rFonts w:hint="eastAsia"/>
          <w:bCs/>
          <w:sz w:val="24"/>
        </w:rPr>
        <w:t>）澄清公告</w:t>
      </w:r>
    </w:p>
    <w:p w14:paraId="7C399761" w14:textId="4BC74C80"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DE9A097" w14:textId="78853D6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七</w:t>
      </w:r>
      <w:r w:rsidRPr="006F2909">
        <w:rPr>
          <w:rFonts w:hint="eastAsia"/>
          <w:bCs/>
          <w:sz w:val="24"/>
        </w:rPr>
        <w:t>）基金份额持有人大会决议</w:t>
      </w:r>
    </w:p>
    <w:p w14:paraId="76C294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基金份额持有人大会决定的事项，应当依法报中国证监会备案，并予以公告。</w:t>
      </w:r>
    </w:p>
    <w:p w14:paraId="21D25A8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E8BF59" w14:textId="30A73044"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八</w:t>
      </w:r>
      <w:r w:rsidRPr="006F2909">
        <w:rPr>
          <w:rFonts w:hint="eastAsia"/>
          <w:bCs/>
          <w:sz w:val="24"/>
        </w:rPr>
        <w:t>）清算报告</w:t>
      </w:r>
    </w:p>
    <w:p w14:paraId="050170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B220562" w14:textId="6331B08A" w:rsidR="0039044A" w:rsidRPr="008002A1" w:rsidRDefault="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九</w:t>
      </w:r>
      <w:r w:rsidRPr="006F2909">
        <w:rPr>
          <w:rFonts w:hint="eastAsia"/>
          <w:bCs/>
          <w:sz w:val="24"/>
        </w:rPr>
        <w:t>）</w:t>
      </w:r>
      <w:r w:rsidRPr="00641291">
        <w:rPr>
          <w:rFonts w:hint="eastAsia"/>
          <w:bCs/>
          <w:sz w:val="24"/>
        </w:rPr>
        <w:t>基金管理人应在基金投资非公开发行股票后两个交易日内，在中国证监会</w:t>
      </w:r>
      <w:r>
        <w:rPr>
          <w:rFonts w:hint="eastAsia"/>
          <w:bCs/>
          <w:sz w:val="24"/>
        </w:rPr>
        <w:t>指定媒介</w:t>
      </w:r>
      <w:r w:rsidRPr="00641291">
        <w:rPr>
          <w:rFonts w:hint="eastAsia"/>
          <w:bCs/>
          <w:sz w:val="24"/>
        </w:rPr>
        <w:t>披露所投资非公开发行股票的名称、数量、总成本、账面价值，以及总成本和账面价值占基金资产净值的比例、锁定期等信息</w:t>
      </w:r>
      <w:r w:rsidRPr="006F2909">
        <w:rPr>
          <w:rFonts w:hint="eastAsia"/>
          <w:bCs/>
          <w:sz w:val="24"/>
        </w:rPr>
        <w:t>。</w:t>
      </w:r>
    </w:p>
    <w:p w14:paraId="6978104C" w14:textId="77777777" w:rsidR="00C00D64" w:rsidRPr="00C00D64" w:rsidRDefault="006F2909" w:rsidP="00C00D64">
      <w:pPr>
        <w:adjustRightInd w:val="0"/>
        <w:snapToGrid w:val="0"/>
        <w:spacing w:line="360" w:lineRule="auto"/>
        <w:ind w:firstLineChars="200" w:firstLine="480"/>
        <w:rPr>
          <w:bCs/>
          <w:sz w:val="24"/>
        </w:rPr>
      </w:pPr>
      <w:r w:rsidRPr="006F2909">
        <w:rPr>
          <w:rFonts w:hint="eastAsia"/>
          <w:bCs/>
          <w:sz w:val="24"/>
        </w:rPr>
        <w:t>（十）</w:t>
      </w:r>
      <w:r w:rsidR="00C00D64" w:rsidRPr="00C00D64">
        <w:rPr>
          <w:rFonts w:hint="eastAsia"/>
          <w:bCs/>
          <w:sz w:val="24"/>
        </w:rPr>
        <w:t>实施侧袋机制期间的信息披露</w:t>
      </w:r>
    </w:p>
    <w:p w14:paraId="3E1612FE"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本基金实施侧袋机制的，相关信息披露义务人应当根据法律法规、基金合同和招募说明书的规定进行信息披露，详见招募说明书的规定。</w:t>
      </w:r>
    </w:p>
    <w:p w14:paraId="1F33B1FE" w14:textId="6FE37CE0" w:rsidR="006F2909" w:rsidRDefault="00C00D64" w:rsidP="00C00D64">
      <w:pPr>
        <w:adjustRightInd w:val="0"/>
        <w:snapToGrid w:val="0"/>
        <w:spacing w:line="360" w:lineRule="auto"/>
        <w:ind w:firstLineChars="200" w:firstLine="480"/>
        <w:rPr>
          <w:bCs/>
          <w:sz w:val="24"/>
        </w:rPr>
      </w:pPr>
      <w:r w:rsidRPr="00C00D64">
        <w:rPr>
          <w:rFonts w:hint="eastAsia"/>
          <w:bCs/>
          <w:sz w:val="24"/>
        </w:rPr>
        <w:t>（十一）</w:t>
      </w:r>
      <w:r w:rsidR="006F2909" w:rsidRPr="006F2909">
        <w:rPr>
          <w:rFonts w:hint="eastAsia"/>
          <w:bCs/>
          <w:sz w:val="24"/>
        </w:rPr>
        <w:t>中国证监会规定的其他信息。</w:t>
      </w:r>
    </w:p>
    <w:p w14:paraId="4D7A0440" w14:textId="77777777" w:rsidR="00DB3645" w:rsidRPr="006F2909" w:rsidRDefault="00DB3645" w:rsidP="006F2909">
      <w:pPr>
        <w:adjustRightInd w:val="0"/>
        <w:snapToGrid w:val="0"/>
        <w:spacing w:line="360" w:lineRule="auto"/>
        <w:ind w:firstLineChars="200" w:firstLine="480"/>
        <w:rPr>
          <w:bCs/>
          <w:sz w:val="24"/>
        </w:rPr>
      </w:pPr>
    </w:p>
    <w:p w14:paraId="1D40147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六、信息披露事务管理</w:t>
      </w:r>
    </w:p>
    <w:p w14:paraId="3E5F20F5"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基金管理人、基金托管人应当建立健全信息披露管理制度，指定专门部门及高级管理人员负责管理信息披露事务。</w:t>
      </w:r>
    </w:p>
    <w:p w14:paraId="62802228" w14:textId="733550E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基金信息披露义务人公开披露基金信息，应当符合中国证监会相关基金信息披露内容与格式准则等</w:t>
      </w:r>
      <w:r w:rsidR="0039044A">
        <w:rPr>
          <w:rFonts w:hint="eastAsia"/>
          <w:bCs/>
          <w:sz w:val="24"/>
        </w:rPr>
        <w:t>法律</w:t>
      </w:r>
      <w:r w:rsidRPr="006F2909">
        <w:rPr>
          <w:rFonts w:hint="eastAsia"/>
          <w:bCs/>
          <w:sz w:val="24"/>
        </w:rPr>
        <w:t>法规规定。</w:t>
      </w:r>
    </w:p>
    <w:p w14:paraId="68AB397C" w14:textId="591034B1"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基金托管人应当按照相关法律法规、中国证监会的规定和《基金合同》的约定，</w:t>
      </w:r>
      <w:r w:rsidRPr="006F2909">
        <w:rPr>
          <w:rFonts w:hint="eastAsia"/>
          <w:bCs/>
          <w:sz w:val="24"/>
        </w:rPr>
        <w:lastRenderedPageBreak/>
        <w:t>对基金管理人编制的基金资产净值、</w:t>
      </w:r>
      <w:r w:rsidR="007C2C1A">
        <w:rPr>
          <w:rFonts w:hint="eastAsia"/>
          <w:bCs/>
          <w:sz w:val="24"/>
        </w:rPr>
        <w:t>各类</w:t>
      </w:r>
      <w:r w:rsidRPr="006F2909">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BC94B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471881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27E32B8" w14:textId="7C9D29F7" w:rsidR="006F2909" w:rsidRDefault="006F2909" w:rsidP="006F2909">
      <w:pPr>
        <w:adjustRightInd w:val="0"/>
        <w:snapToGrid w:val="0"/>
        <w:spacing w:line="360" w:lineRule="auto"/>
        <w:ind w:firstLineChars="200" w:firstLine="480"/>
        <w:rPr>
          <w:bCs/>
          <w:sz w:val="24"/>
        </w:rPr>
      </w:pPr>
      <w:r w:rsidRPr="006F2909">
        <w:rPr>
          <w:rFonts w:hint="eastAsia"/>
          <w:bCs/>
          <w:sz w:val="24"/>
        </w:rPr>
        <w:t>为基金信息披露义务人公开披露的基金信息出具审计报告、法律意见书的专业机构，应当制作工作底稿，并将相关档案至少保存到《基金合同》终止后</w:t>
      </w:r>
      <w:r w:rsidRPr="006F2909">
        <w:rPr>
          <w:rFonts w:hint="eastAsia"/>
          <w:bCs/>
          <w:sz w:val="24"/>
        </w:rPr>
        <w:t>10</w:t>
      </w:r>
      <w:r w:rsidRPr="006F2909">
        <w:rPr>
          <w:rFonts w:hint="eastAsia"/>
          <w:bCs/>
          <w:sz w:val="24"/>
        </w:rPr>
        <w:t>年。</w:t>
      </w:r>
    </w:p>
    <w:p w14:paraId="345FD0A8" w14:textId="19907A2D" w:rsidR="00DB3645" w:rsidRDefault="001109E6" w:rsidP="006F2909">
      <w:pPr>
        <w:adjustRightInd w:val="0"/>
        <w:snapToGrid w:val="0"/>
        <w:spacing w:line="360" w:lineRule="auto"/>
        <w:ind w:firstLineChars="200" w:firstLine="480"/>
        <w:rPr>
          <w:bCs/>
          <w:sz w:val="24"/>
        </w:rPr>
      </w:pPr>
      <w:r w:rsidRPr="001109E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6ABC1E0" w14:textId="77777777" w:rsidR="001109E6" w:rsidRPr="001109E6" w:rsidRDefault="001109E6" w:rsidP="006F2909">
      <w:pPr>
        <w:adjustRightInd w:val="0"/>
        <w:snapToGrid w:val="0"/>
        <w:spacing w:line="360" w:lineRule="auto"/>
        <w:ind w:firstLineChars="200" w:firstLine="480"/>
        <w:rPr>
          <w:bCs/>
          <w:sz w:val="24"/>
        </w:rPr>
      </w:pPr>
    </w:p>
    <w:p w14:paraId="4E6C93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七、信息披露文件的存放与查阅</w:t>
      </w:r>
    </w:p>
    <w:p w14:paraId="365C2F11" w14:textId="0C3C389F" w:rsidR="006F2909" w:rsidRDefault="006F2909" w:rsidP="006F2909">
      <w:pPr>
        <w:adjustRightInd w:val="0"/>
        <w:snapToGrid w:val="0"/>
        <w:spacing w:line="360" w:lineRule="auto"/>
        <w:ind w:firstLineChars="200" w:firstLine="480"/>
        <w:rPr>
          <w:bCs/>
          <w:sz w:val="24"/>
        </w:rPr>
      </w:pPr>
      <w:r w:rsidRPr="006F2909">
        <w:rPr>
          <w:rFonts w:hint="eastAsia"/>
          <w:bCs/>
          <w:sz w:val="24"/>
        </w:rPr>
        <w:t>依法必须披露的信息发布后，基金管理人、基金托管人应当按照相关法律法规规定将信息置备于各自住所，供社会公众查阅、复制。</w:t>
      </w:r>
    </w:p>
    <w:p w14:paraId="7D54F3C4" w14:textId="77777777" w:rsidR="00DB3645" w:rsidRPr="006F2909" w:rsidRDefault="00DB3645" w:rsidP="006F2909">
      <w:pPr>
        <w:adjustRightInd w:val="0"/>
        <w:snapToGrid w:val="0"/>
        <w:spacing w:line="360" w:lineRule="auto"/>
        <w:ind w:firstLineChars="200" w:firstLine="480"/>
        <w:rPr>
          <w:bCs/>
          <w:sz w:val="24"/>
        </w:rPr>
      </w:pPr>
    </w:p>
    <w:p w14:paraId="3FC591FE" w14:textId="667E44DC" w:rsidR="00D8614B" w:rsidRDefault="006F2909">
      <w:pPr>
        <w:adjustRightInd w:val="0"/>
        <w:snapToGrid w:val="0"/>
        <w:spacing w:line="360" w:lineRule="auto"/>
        <w:ind w:firstLineChars="200" w:firstLine="480"/>
        <w:rPr>
          <w:bCs/>
          <w:sz w:val="24"/>
        </w:rPr>
      </w:pPr>
      <w:r w:rsidRPr="006F2909">
        <w:rPr>
          <w:rFonts w:hint="eastAsia"/>
          <w:bCs/>
          <w:sz w:val="24"/>
        </w:rPr>
        <w:t>八、本基金信息披露事项以法律法规规定及本章节约定的内容为准。</w:t>
      </w:r>
    </w:p>
    <w:p w14:paraId="1EC43739" w14:textId="0A6D721E" w:rsidR="005D0813" w:rsidRPr="00613BD5" w:rsidRDefault="005D0813" w:rsidP="00F32FAE">
      <w:pPr>
        <w:pStyle w:val="1"/>
        <w:spacing w:before="0" w:after="0"/>
        <w:rPr>
          <w:szCs w:val="18"/>
        </w:rPr>
      </w:pPr>
      <w:r w:rsidRPr="00613BD5">
        <w:rPr>
          <w:b w:val="0"/>
          <w:bCs/>
          <w:sz w:val="21"/>
        </w:rPr>
        <w:br w:type="page"/>
      </w:r>
      <w:bookmarkStart w:id="343" w:name="_Toc535765927"/>
      <w:bookmarkStart w:id="344" w:name="_Toc98560364"/>
      <w:bookmarkStart w:id="345" w:name="_Toc8059"/>
      <w:bookmarkStart w:id="346" w:name="_Toc7170"/>
      <w:bookmarkStart w:id="347" w:name="_Toc139991749"/>
      <w:bookmarkStart w:id="348" w:name="_Toc25647"/>
      <w:bookmarkStart w:id="349" w:name="_Toc123102466"/>
      <w:bookmarkStart w:id="350" w:name="_Toc29891"/>
      <w:bookmarkStart w:id="351" w:name="_Toc10006"/>
      <w:bookmarkStart w:id="352" w:name="_Toc9005"/>
      <w:bookmarkStart w:id="353" w:name="_Toc141703899"/>
      <w:bookmarkStart w:id="354" w:name="_Toc8049"/>
      <w:bookmarkStart w:id="355" w:name="_Toc22978"/>
      <w:bookmarkStart w:id="356" w:name="_Toc27464"/>
      <w:bookmarkStart w:id="357" w:name="_Toc123112247"/>
      <w:bookmarkStart w:id="358" w:name="_Toc6237"/>
      <w:bookmarkStart w:id="359" w:name="_Toc123051465"/>
      <w:r w:rsidRPr="00613BD5">
        <w:rPr>
          <w:rFonts w:hAnsi="宋体" w:hint="eastAsia"/>
        </w:rPr>
        <w:lastRenderedPageBreak/>
        <w:t>第</w:t>
      </w:r>
      <w:r w:rsidR="00F32FAE">
        <w:rPr>
          <w:rFonts w:hAnsi="宋体" w:hint="eastAsia"/>
        </w:rPr>
        <w:t>十九</w:t>
      </w:r>
      <w:r w:rsidRPr="00613BD5">
        <w:rPr>
          <w:rFonts w:hAnsi="宋体" w:hint="eastAsia"/>
        </w:rPr>
        <w:t>部分</w:t>
      </w:r>
      <w:r w:rsidRPr="00613BD5">
        <w:rPr>
          <w:rFonts w:hAnsi="宋体"/>
        </w:rPr>
        <w:t xml:space="preserve">  </w:t>
      </w:r>
      <w:r w:rsidRPr="00613BD5">
        <w:rPr>
          <w:rFonts w:hint="eastAsia"/>
          <w:sz w:val="30"/>
        </w:rPr>
        <w:t>基金合同的变更、终止与基金财产的清算</w:t>
      </w:r>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68873908" w14:textId="77777777" w:rsidR="005D0813" w:rsidRPr="00613BD5" w:rsidRDefault="005D0813">
      <w:pPr>
        <w:adjustRightInd w:val="0"/>
        <w:snapToGrid w:val="0"/>
        <w:spacing w:line="360" w:lineRule="auto"/>
        <w:ind w:firstLineChars="200" w:firstLine="480"/>
        <w:rPr>
          <w:bCs/>
          <w:sz w:val="24"/>
        </w:rPr>
      </w:pPr>
    </w:p>
    <w:p w14:paraId="26A3D202" w14:textId="77777777" w:rsidR="005D0813" w:rsidRPr="00613BD5" w:rsidRDefault="005D0813">
      <w:pPr>
        <w:adjustRightInd w:val="0"/>
        <w:snapToGrid w:val="0"/>
        <w:spacing w:line="360" w:lineRule="auto"/>
        <w:ind w:firstLineChars="200" w:firstLine="480"/>
        <w:rPr>
          <w:bCs/>
          <w:sz w:val="24"/>
        </w:rPr>
      </w:pPr>
      <w:bookmarkStart w:id="360" w:name="_Toc79392639"/>
      <w:r w:rsidRPr="00613BD5">
        <w:rPr>
          <w:bCs/>
          <w:sz w:val="24"/>
        </w:rPr>
        <w:t>一、基金合同的变更</w:t>
      </w:r>
      <w:bookmarkEnd w:id="360"/>
    </w:p>
    <w:p w14:paraId="75BC51F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4A2711D" w14:textId="693473EF"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007C467C" w:rsidRPr="007C467C">
        <w:rPr>
          <w:rFonts w:hint="eastAsia"/>
          <w:bCs/>
          <w:sz w:val="24"/>
        </w:rPr>
        <w:t>关于《基金合同》变更的基金份额持有人大会决议自生效后方可执行</w:t>
      </w:r>
      <w:r w:rsidRPr="00613BD5">
        <w:rPr>
          <w:bCs/>
          <w:sz w:val="24"/>
        </w:rPr>
        <w:t>，自决议</w:t>
      </w:r>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00904613">
        <w:rPr>
          <w:rFonts w:hint="eastAsia"/>
          <w:bCs/>
          <w:sz w:val="24"/>
        </w:rPr>
        <w:t>指定媒介</w:t>
      </w:r>
      <w:r w:rsidRPr="00613BD5">
        <w:rPr>
          <w:bCs/>
          <w:sz w:val="24"/>
        </w:rPr>
        <w:t>公告。</w:t>
      </w:r>
    </w:p>
    <w:p w14:paraId="76DA387A" w14:textId="77777777" w:rsidR="005D0813" w:rsidRPr="00613BD5" w:rsidRDefault="005D0813">
      <w:pPr>
        <w:adjustRightInd w:val="0"/>
        <w:snapToGrid w:val="0"/>
        <w:spacing w:line="360" w:lineRule="auto"/>
        <w:ind w:firstLineChars="200" w:firstLine="480"/>
        <w:rPr>
          <w:bCs/>
          <w:sz w:val="24"/>
        </w:rPr>
      </w:pPr>
    </w:p>
    <w:p w14:paraId="2CB5A372" w14:textId="77777777"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14:paraId="4F4C2175" w14:textId="77777777"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14:paraId="36AC6590"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0EC119E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210BB5E5"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594DD92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1A90612C" w14:textId="77777777" w:rsidR="005D0813" w:rsidRPr="00613BD5" w:rsidRDefault="005D0813">
      <w:pPr>
        <w:adjustRightInd w:val="0"/>
        <w:snapToGrid w:val="0"/>
        <w:spacing w:line="360" w:lineRule="auto"/>
        <w:ind w:firstLineChars="200" w:firstLine="480"/>
        <w:rPr>
          <w:bCs/>
          <w:sz w:val="24"/>
        </w:rPr>
      </w:pPr>
    </w:p>
    <w:p w14:paraId="2FEC8AB6" w14:textId="77777777"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14:paraId="209224A9"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2195383F"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9B7BFC"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0BF06E1B"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21BCC98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628BA04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219076A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）对基金财产进行估值和变现；</w:t>
      </w:r>
    </w:p>
    <w:p w14:paraId="3E2564C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3B97D3E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4AA9F65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755BB61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5A64F4A1"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6E09BCE5" w14:textId="77777777" w:rsidR="005D0813" w:rsidRPr="00613BD5" w:rsidRDefault="005D0813">
      <w:pPr>
        <w:adjustRightInd w:val="0"/>
        <w:snapToGrid w:val="0"/>
        <w:spacing w:line="360" w:lineRule="auto"/>
        <w:ind w:firstLineChars="200" w:firstLine="480"/>
        <w:rPr>
          <w:bCs/>
          <w:sz w:val="24"/>
        </w:rPr>
      </w:pPr>
    </w:p>
    <w:p w14:paraId="06A0996D" w14:textId="77777777" w:rsidR="005D0813" w:rsidRPr="00613BD5" w:rsidRDefault="005D0813">
      <w:pPr>
        <w:adjustRightInd w:val="0"/>
        <w:snapToGrid w:val="0"/>
        <w:spacing w:line="360" w:lineRule="auto"/>
        <w:ind w:firstLineChars="200" w:firstLine="480"/>
        <w:rPr>
          <w:bCs/>
          <w:sz w:val="24"/>
        </w:rPr>
      </w:pPr>
      <w:r w:rsidRPr="00613BD5">
        <w:rPr>
          <w:bCs/>
          <w:sz w:val="24"/>
        </w:rPr>
        <w:t>四、清算费用</w:t>
      </w:r>
    </w:p>
    <w:p w14:paraId="5A2AA45E" w14:textId="77777777"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30F085B6" w14:textId="77777777" w:rsidR="005D0813" w:rsidRPr="00613BD5" w:rsidRDefault="005D0813">
      <w:pPr>
        <w:adjustRightInd w:val="0"/>
        <w:snapToGrid w:val="0"/>
        <w:spacing w:line="360" w:lineRule="auto"/>
        <w:ind w:firstLineChars="200" w:firstLine="480"/>
        <w:rPr>
          <w:bCs/>
          <w:sz w:val="24"/>
        </w:rPr>
      </w:pPr>
    </w:p>
    <w:p w14:paraId="16466F9C" w14:textId="77777777"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14:paraId="27347B01" w14:textId="77777777"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235FAC35" w14:textId="77777777" w:rsidR="005D0813" w:rsidRPr="00613BD5" w:rsidRDefault="005D0813">
      <w:pPr>
        <w:adjustRightInd w:val="0"/>
        <w:snapToGrid w:val="0"/>
        <w:spacing w:line="360" w:lineRule="auto"/>
        <w:ind w:firstLineChars="200" w:firstLine="480"/>
        <w:rPr>
          <w:bCs/>
          <w:sz w:val="24"/>
        </w:rPr>
      </w:pPr>
    </w:p>
    <w:p w14:paraId="285E34BD" w14:textId="77777777"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14:paraId="4119F513" w14:textId="77777777"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1BDBBF82" w14:textId="77777777" w:rsidR="005D0813" w:rsidRPr="00613BD5" w:rsidRDefault="005D0813">
      <w:pPr>
        <w:adjustRightInd w:val="0"/>
        <w:snapToGrid w:val="0"/>
        <w:spacing w:line="360" w:lineRule="auto"/>
        <w:ind w:firstLineChars="200" w:firstLine="480"/>
        <w:rPr>
          <w:bCs/>
          <w:sz w:val="24"/>
        </w:rPr>
      </w:pPr>
    </w:p>
    <w:p w14:paraId="584E9D64" w14:textId="77777777"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14:paraId="5AF8E3E3" w14:textId="77777777"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194B5E26" w14:textId="1C50975B" w:rsidR="005D0813" w:rsidRPr="00613BD5" w:rsidRDefault="005D0813">
      <w:pPr>
        <w:pStyle w:val="1"/>
        <w:spacing w:before="0" w:after="0"/>
        <w:rPr>
          <w:sz w:val="30"/>
        </w:rPr>
      </w:pPr>
      <w:bookmarkStart w:id="361" w:name="_Toc48649720"/>
      <w:bookmarkStart w:id="362" w:name="_Toc79392641"/>
      <w:bookmarkStart w:id="363" w:name="_Toc98560365"/>
      <w:bookmarkStart w:id="364" w:name="_Toc123102467"/>
      <w:bookmarkStart w:id="365" w:name="_Toc123112248"/>
      <w:bookmarkStart w:id="366" w:name="_Toc123051466"/>
      <w:r w:rsidRPr="00613BD5">
        <w:rPr>
          <w:b w:val="0"/>
          <w:bCs/>
        </w:rPr>
        <w:br w:type="page"/>
      </w:r>
      <w:bookmarkStart w:id="367" w:name="_Toc139991750"/>
      <w:bookmarkStart w:id="368" w:name="_Toc13398"/>
      <w:bookmarkStart w:id="369" w:name="_Toc21240"/>
      <w:bookmarkStart w:id="370" w:name="_Toc30645"/>
      <w:bookmarkStart w:id="371" w:name="_Toc23022"/>
      <w:bookmarkStart w:id="372" w:name="_Toc12191"/>
      <w:bookmarkStart w:id="373" w:name="_Toc312933450"/>
      <w:bookmarkStart w:id="374" w:name="_Toc7367"/>
      <w:bookmarkStart w:id="375" w:name="_Toc28549"/>
      <w:bookmarkStart w:id="376" w:name="_Toc8710"/>
      <w:bookmarkStart w:id="377" w:name="_Toc141703901"/>
      <w:bookmarkStart w:id="378" w:name="_Toc27058"/>
      <w:bookmarkStart w:id="379" w:name="_Toc9708"/>
      <w:bookmarkStart w:id="380" w:name="_Toc535765928"/>
      <w:r w:rsidRPr="00613BD5">
        <w:rPr>
          <w:sz w:val="30"/>
        </w:rPr>
        <w:lastRenderedPageBreak/>
        <w:t>第二十部分</w:t>
      </w:r>
      <w:r w:rsidRPr="00613BD5">
        <w:rPr>
          <w:sz w:val="30"/>
        </w:rPr>
        <w:t xml:space="preserve">  </w:t>
      </w:r>
      <w:r w:rsidRPr="00613BD5">
        <w:rPr>
          <w:sz w:val="30"/>
        </w:rPr>
        <w:t>违约责任</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B6793BE" w14:textId="77777777" w:rsidR="005D0813" w:rsidRPr="00613BD5" w:rsidRDefault="005D0813">
      <w:pPr>
        <w:adjustRightInd w:val="0"/>
        <w:snapToGrid w:val="0"/>
        <w:spacing w:line="360" w:lineRule="auto"/>
        <w:ind w:firstLineChars="200" w:firstLine="480"/>
        <w:rPr>
          <w:bCs/>
          <w:sz w:val="24"/>
        </w:rPr>
      </w:pPr>
    </w:p>
    <w:p w14:paraId="4F9BEC37" w14:textId="77777777"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但是发生下列情况的，当事人可以免责：</w:t>
      </w:r>
    </w:p>
    <w:p w14:paraId="2BC1CE20" w14:textId="77777777"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14:paraId="450D7ACA" w14:textId="77777777"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14:paraId="312C7711" w14:textId="77777777"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14:paraId="11E09F4B" w14:textId="77777777" w:rsidR="005D0813" w:rsidRPr="00613BD5" w:rsidRDefault="005D0813">
      <w:pPr>
        <w:adjustRightInd w:val="0"/>
        <w:snapToGrid w:val="0"/>
        <w:spacing w:line="360" w:lineRule="auto"/>
        <w:ind w:firstLineChars="200" w:firstLine="480"/>
        <w:rPr>
          <w:bCs/>
          <w:sz w:val="24"/>
        </w:rPr>
      </w:pPr>
    </w:p>
    <w:p w14:paraId="714BCB19" w14:textId="77777777"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14:paraId="03BB6989" w14:textId="77777777" w:rsidR="005D0813" w:rsidRPr="00613BD5" w:rsidRDefault="005D0813">
      <w:pPr>
        <w:adjustRightInd w:val="0"/>
        <w:snapToGrid w:val="0"/>
        <w:spacing w:line="360" w:lineRule="auto"/>
        <w:ind w:firstLineChars="200" w:firstLine="480"/>
        <w:rPr>
          <w:bCs/>
          <w:sz w:val="24"/>
        </w:rPr>
      </w:pPr>
    </w:p>
    <w:p w14:paraId="47CC4C2A" w14:textId="77777777"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392C539" w14:textId="41185C5B" w:rsidR="005D0813" w:rsidRPr="00613BD5" w:rsidRDefault="005D0813">
      <w:pPr>
        <w:pStyle w:val="1"/>
        <w:spacing w:before="0" w:after="0"/>
        <w:rPr>
          <w:sz w:val="30"/>
        </w:rPr>
      </w:pPr>
      <w:r w:rsidRPr="00613BD5">
        <w:rPr>
          <w:b w:val="0"/>
          <w:bCs/>
        </w:rPr>
        <w:br w:type="page"/>
      </w:r>
      <w:bookmarkStart w:id="381" w:name="_Toc30350"/>
      <w:bookmarkStart w:id="382" w:name="_Toc24923"/>
      <w:bookmarkStart w:id="383" w:name="_Toc7288"/>
      <w:bookmarkStart w:id="384" w:name="_Toc141703902"/>
      <w:bookmarkStart w:id="385" w:name="_Toc139991751"/>
      <w:bookmarkStart w:id="386" w:name="_Toc123112249"/>
      <w:bookmarkStart w:id="387" w:name="_Toc123102468"/>
      <w:bookmarkStart w:id="388" w:name="_Toc123051467"/>
      <w:bookmarkStart w:id="389" w:name="_Toc98560366"/>
      <w:bookmarkStart w:id="390" w:name="_Toc1790"/>
      <w:bookmarkStart w:id="391" w:name="_Toc312933451"/>
      <w:bookmarkStart w:id="392" w:name="_Toc25651"/>
      <w:bookmarkStart w:id="393" w:name="_Toc6202"/>
      <w:bookmarkStart w:id="394" w:name="_Toc8636"/>
      <w:bookmarkStart w:id="395" w:name="_Toc3319"/>
      <w:bookmarkStart w:id="396" w:name="_Toc23999"/>
      <w:bookmarkStart w:id="397" w:name="_Toc21983"/>
      <w:bookmarkStart w:id="398" w:name="_Toc535765929"/>
      <w:r w:rsidR="00F32FAE" w:rsidRPr="00613BD5">
        <w:rPr>
          <w:sz w:val="30"/>
        </w:rPr>
        <w:lastRenderedPageBreak/>
        <w:t>第二十</w:t>
      </w:r>
      <w:r w:rsidR="00F32FAE">
        <w:rPr>
          <w:rFonts w:hint="eastAsia"/>
          <w:sz w:val="30"/>
        </w:rPr>
        <w:t>一</w:t>
      </w:r>
      <w:r w:rsidRPr="00613BD5">
        <w:rPr>
          <w:sz w:val="30"/>
        </w:rPr>
        <w:t>部分</w:t>
      </w:r>
      <w:r w:rsidRPr="00613BD5">
        <w:rPr>
          <w:sz w:val="30"/>
        </w:rPr>
        <w:t xml:space="preserve">  </w:t>
      </w:r>
      <w:r w:rsidRPr="00613BD5">
        <w:rPr>
          <w:sz w:val="30"/>
        </w:rPr>
        <w:t>争议的处理和适用的法律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0A4C6A4" w14:textId="77777777" w:rsidR="005D0813" w:rsidRPr="00613BD5" w:rsidRDefault="005D0813">
      <w:pPr>
        <w:adjustRightInd w:val="0"/>
        <w:snapToGrid w:val="0"/>
        <w:spacing w:line="360" w:lineRule="auto"/>
        <w:ind w:firstLineChars="200" w:firstLine="480"/>
        <w:rPr>
          <w:bCs/>
          <w:sz w:val="24"/>
        </w:rPr>
      </w:pPr>
    </w:p>
    <w:p w14:paraId="3C655E7D" w14:textId="77777777"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7E6C43E" w14:textId="77777777" w:rsidR="005D0813" w:rsidRPr="00613BD5" w:rsidRDefault="005D0813">
      <w:pPr>
        <w:adjustRightInd w:val="0"/>
        <w:snapToGrid w:val="0"/>
        <w:spacing w:line="360" w:lineRule="auto"/>
        <w:ind w:firstLineChars="200" w:firstLine="480"/>
        <w:rPr>
          <w:bCs/>
          <w:sz w:val="24"/>
        </w:rPr>
      </w:pPr>
      <w:r w:rsidRPr="00613BD5">
        <w:rPr>
          <w:bCs/>
          <w:sz w:val="24"/>
        </w:rPr>
        <w:t>基金合同受中国法律管辖。</w:t>
      </w:r>
    </w:p>
    <w:p w14:paraId="0B034868" w14:textId="1C03AB18" w:rsidR="005D0813" w:rsidRPr="00613BD5" w:rsidRDefault="005D0813">
      <w:pPr>
        <w:pStyle w:val="1"/>
        <w:spacing w:before="0" w:after="0"/>
        <w:rPr>
          <w:sz w:val="30"/>
        </w:rPr>
      </w:pPr>
      <w:r w:rsidRPr="00613BD5">
        <w:rPr>
          <w:b w:val="0"/>
          <w:bCs/>
        </w:rPr>
        <w:br w:type="page"/>
      </w:r>
      <w:bookmarkStart w:id="399" w:name="_Toc535765930"/>
      <w:r w:rsidR="00F32FAE" w:rsidRPr="00613BD5">
        <w:rPr>
          <w:sz w:val="30"/>
        </w:rPr>
        <w:lastRenderedPageBreak/>
        <w:t>第二十</w:t>
      </w:r>
      <w:r w:rsidR="00F32FAE">
        <w:rPr>
          <w:rFonts w:hint="eastAsia"/>
          <w:sz w:val="30"/>
        </w:rPr>
        <w:t>二</w:t>
      </w:r>
      <w:r w:rsidRPr="00613BD5">
        <w:rPr>
          <w:sz w:val="30"/>
        </w:rPr>
        <w:t>部分</w:t>
      </w:r>
      <w:r w:rsidRPr="00613BD5">
        <w:rPr>
          <w:sz w:val="30"/>
        </w:rPr>
        <w:t xml:space="preserve">  </w:t>
      </w:r>
      <w:r w:rsidRPr="00613BD5">
        <w:rPr>
          <w:rFonts w:hint="eastAsia"/>
          <w:sz w:val="30"/>
        </w:rPr>
        <w:t>基金合同的效力</w:t>
      </w:r>
      <w:bookmarkEnd w:id="399"/>
    </w:p>
    <w:p w14:paraId="17FD7502" w14:textId="77777777" w:rsidR="005D0813" w:rsidRPr="00613BD5" w:rsidRDefault="005D0813">
      <w:pPr>
        <w:adjustRightInd w:val="0"/>
        <w:snapToGrid w:val="0"/>
        <w:spacing w:line="360" w:lineRule="auto"/>
        <w:ind w:firstLineChars="200" w:firstLine="480"/>
        <w:rPr>
          <w:bCs/>
          <w:sz w:val="24"/>
        </w:rPr>
      </w:pPr>
    </w:p>
    <w:p w14:paraId="717E7C2E" w14:textId="53C77D54" w:rsidR="005D0813" w:rsidRPr="00613BD5" w:rsidRDefault="005D0813">
      <w:pPr>
        <w:adjustRightInd w:val="0"/>
        <w:snapToGrid w:val="0"/>
        <w:spacing w:line="360" w:lineRule="auto"/>
        <w:ind w:firstLineChars="200" w:firstLine="480"/>
        <w:rPr>
          <w:bCs/>
          <w:sz w:val="24"/>
        </w:rPr>
      </w:pPr>
      <w:r w:rsidRPr="00613BD5">
        <w:rPr>
          <w:bCs/>
          <w:sz w:val="24"/>
        </w:rPr>
        <w:t>基金合同是约定基金</w:t>
      </w:r>
      <w:r w:rsidR="007C467C">
        <w:rPr>
          <w:rFonts w:hint="eastAsia"/>
          <w:bCs/>
          <w:sz w:val="24"/>
        </w:rPr>
        <w:t>合同</w:t>
      </w:r>
      <w:r w:rsidRPr="00613BD5">
        <w:rPr>
          <w:bCs/>
          <w:sz w:val="24"/>
        </w:rPr>
        <w:t>当事人之间权利义务关系的法律文件。</w:t>
      </w:r>
    </w:p>
    <w:p w14:paraId="1C6EE23B" w14:textId="271FCF8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F32FAE" w:rsidRPr="00F32FAE">
        <w:rPr>
          <w:rFonts w:hint="eastAsia"/>
          <w:bCs/>
          <w:sz w:val="24"/>
        </w:rPr>
        <w:t>本基金由交银施罗德</w:t>
      </w:r>
      <w:r w:rsidR="00F32FAE">
        <w:rPr>
          <w:rFonts w:hint="eastAsia"/>
          <w:bCs/>
          <w:sz w:val="24"/>
        </w:rPr>
        <w:t>荣祥</w:t>
      </w:r>
      <w:r w:rsidR="00F32FAE" w:rsidRPr="00F32FAE">
        <w:rPr>
          <w:rFonts w:hint="eastAsia"/>
          <w:bCs/>
          <w:sz w:val="24"/>
        </w:rPr>
        <w:t>保本混合型证券投资基金保本周期到期转型而来。</w:t>
      </w:r>
      <w:r w:rsidRPr="00613BD5">
        <w:rPr>
          <w:bCs/>
          <w:sz w:val="24"/>
        </w:rPr>
        <w:t>基金合同经基金管理人、基金托管人双方盖章以及双方法定代表人或授权代表签</w:t>
      </w:r>
      <w:r w:rsidRPr="00613BD5">
        <w:rPr>
          <w:rFonts w:hint="eastAsia"/>
          <w:bCs/>
          <w:sz w:val="24"/>
        </w:rPr>
        <w:t>章</w:t>
      </w:r>
      <w:r w:rsidR="00F32FAE" w:rsidRPr="00F32FAE">
        <w:rPr>
          <w:rFonts w:hint="eastAsia"/>
          <w:bCs/>
          <w:sz w:val="24"/>
        </w:rPr>
        <w:t>，自交银施罗德</w:t>
      </w:r>
      <w:r w:rsidR="00F32FAE">
        <w:rPr>
          <w:rFonts w:hint="eastAsia"/>
          <w:bCs/>
          <w:sz w:val="24"/>
        </w:rPr>
        <w:t>荣祥</w:t>
      </w:r>
      <w:r w:rsidR="00F32FAE" w:rsidRPr="00F32FAE">
        <w:rPr>
          <w:rFonts w:hint="eastAsia"/>
          <w:bCs/>
          <w:sz w:val="24"/>
        </w:rPr>
        <w:t>保本混合型证券投资基金第</w:t>
      </w:r>
      <w:r w:rsidR="00F32FAE">
        <w:rPr>
          <w:rFonts w:hint="eastAsia"/>
          <w:bCs/>
          <w:sz w:val="24"/>
        </w:rPr>
        <w:t>二</w:t>
      </w:r>
      <w:r w:rsidR="00F32FAE" w:rsidRPr="00F32FAE">
        <w:rPr>
          <w:rFonts w:hint="eastAsia"/>
          <w:bCs/>
          <w:sz w:val="24"/>
        </w:rPr>
        <w:t>个保本周期到期期间截止日的次日起生效</w:t>
      </w:r>
      <w:r w:rsidRPr="00613BD5">
        <w:rPr>
          <w:bCs/>
          <w:sz w:val="24"/>
        </w:rPr>
        <w:t>。</w:t>
      </w:r>
    </w:p>
    <w:p w14:paraId="64E9AC1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14:paraId="737C43E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14:paraId="0145C253"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14:paraId="6C3C8FB0"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6A615337" w14:textId="0A69BAAD" w:rsidR="005D0813" w:rsidRPr="00613BD5" w:rsidRDefault="005D0813">
      <w:pPr>
        <w:pStyle w:val="1"/>
        <w:spacing w:before="0" w:after="0"/>
        <w:rPr>
          <w:sz w:val="30"/>
        </w:rPr>
      </w:pPr>
      <w:r w:rsidRPr="00613BD5">
        <w:rPr>
          <w:b w:val="0"/>
          <w:bCs/>
        </w:rPr>
        <w:br w:type="page"/>
      </w:r>
      <w:bookmarkStart w:id="400" w:name="_Toc21726"/>
      <w:bookmarkStart w:id="401" w:name="_Toc312933453"/>
      <w:bookmarkStart w:id="402" w:name="_Toc535765931"/>
      <w:r w:rsidRPr="00613BD5">
        <w:rPr>
          <w:rFonts w:hint="eastAsia"/>
          <w:sz w:val="30"/>
        </w:rPr>
        <w:lastRenderedPageBreak/>
        <w:t>第二十</w:t>
      </w:r>
      <w:r w:rsidR="00F32FAE">
        <w:rPr>
          <w:rFonts w:hint="eastAsia"/>
          <w:sz w:val="30"/>
        </w:rPr>
        <w:t>三</w:t>
      </w:r>
      <w:r w:rsidR="00F32FAE" w:rsidRPr="00613BD5">
        <w:rPr>
          <w:rFonts w:hint="eastAsia"/>
          <w:sz w:val="30"/>
        </w:rPr>
        <w:t>部</w:t>
      </w:r>
      <w:r w:rsidRPr="00613BD5">
        <w:rPr>
          <w:rFonts w:hint="eastAsia"/>
          <w:sz w:val="30"/>
        </w:rPr>
        <w:t>分</w:t>
      </w:r>
      <w:r w:rsidRPr="00613BD5">
        <w:rPr>
          <w:rFonts w:hint="eastAsia"/>
          <w:sz w:val="30"/>
        </w:rPr>
        <w:t xml:space="preserve">  </w:t>
      </w:r>
      <w:r w:rsidRPr="00613BD5">
        <w:rPr>
          <w:rFonts w:hint="eastAsia"/>
          <w:sz w:val="30"/>
        </w:rPr>
        <w:t>其他事项</w:t>
      </w:r>
      <w:bookmarkEnd w:id="400"/>
      <w:bookmarkEnd w:id="401"/>
      <w:bookmarkEnd w:id="402"/>
    </w:p>
    <w:p w14:paraId="32C24929" w14:textId="77777777" w:rsidR="005D0813" w:rsidRPr="00613BD5" w:rsidRDefault="005D0813">
      <w:pPr>
        <w:adjustRightInd w:val="0"/>
        <w:snapToGrid w:val="0"/>
        <w:spacing w:line="360" w:lineRule="auto"/>
        <w:ind w:firstLineChars="200" w:firstLine="480"/>
        <w:rPr>
          <w:rFonts w:ascii="宋体" w:hAnsi="宋体"/>
          <w:sz w:val="24"/>
        </w:rPr>
      </w:pPr>
    </w:p>
    <w:p w14:paraId="627D7E1D"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14:paraId="035BFEAC" w14:textId="358F87D1" w:rsidR="00D8614B" w:rsidRDefault="005D0813" w:rsidP="00F70185">
      <w:pPr>
        <w:pStyle w:val="1"/>
        <w:spacing w:before="0" w:after="0"/>
      </w:pPr>
      <w:r w:rsidRPr="00613BD5">
        <w:rPr>
          <w:b w:val="0"/>
          <w:bCs/>
        </w:rPr>
        <w:br w:type="page"/>
      </w:r>
      <w:bookmarkStart w:id="403" w:name="_Toc535765932"/>
      <w:r w:rsidR="00F32FAE" w:rsidRPr="00613BD5">
        <w:rPr>
          <w:sz w:val="30"/>
        </w:rPr>
        <w:lastRenderedPageBreak/>
        <w:t>第二十</w:t>
      </w:r>
      <w:r w:rsidR="00F32FAE">
        <w:rPr>
          <w:rFonts w:hint="eastAsia"/>
          <w:sz w:val="30"/>
        </w:rPr>
        <w:t>四</w:t>
      </w:r>
      <w:r w:rsidRPr="00613BD5">
        <w:rPr>
          <w:sz w:val="30"/>
        </w:rPr>
        <w:t>部分</w:t>
      </w:r>
      <w:r w:rsidRPr="00613BD5">
        <w:rPr>
          <w:sz w:val="30"/>
        </w:rPr>
        <w:t xml:space="preserve">  </w:t>
      </w:r>
      <w:r w:rsidRPr="00613BD5">
        <w:rPr>
          <w:rFonts w:hint="eastAsia"/>
          <w:sz w:val="30"/>
        </w:rPr>
        <w:t>基金合同内容摘要</w:t>
      </w:r>
      <w:bookmarkEnd w:id="26"/>
      <w:bookmarkEnd w:id="27"/>
      <w:bookmarkEnd w:id="403"/>
    </w:p>
    <w:p w14:paraId="7B45C1AE" w14:textId="64FB97FE" w:rsidR="00E05A46" w:rsidRDefault="00E05A46" w:rsidP="00F70185">
      <w:pPr>
        <w:adjustRightInd w:val="0"/>
        <w:snapToGrid w:val="0"/>
        <w:spacing w:line="360" w:lineRule="auto"/>
        <w:ind w:firstLineChars="200" w:firstLine="480"/>
        <w:rPr>
          <w:bCs/>
          <w:sz w:val="24"/>
        </w:rPr>
      </w:pPr>
    </w:p>
    <w:p w14:paraId="3E242F11" w14:textId="6B91569D"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14:paraId="0D2E6696" w14:textId="4BBDEC69" w:rsidR="00F3272B" w:rsidRDefault="005D0813" w:rsidP="00F70185">
      <w:pPr>
        <w:adjustRightInd w:val="0"/>
        <w:snapToGrid w:val="0"/>
        <w:spacing w:line="360" w:lineRule="auto"/>
        <w:ind w:firstLineChars="200" w:firstLine="480"/>
        <w:rPr>
          <w:bCs/>
          <w:sz w:val="24"/>
        </w:rPr>
      </w:pPr>
      <w:r w:rsidRPr="00613BD5">
        <w:rPr>
          <w:bCs/>
          <w:sz w:val="24"/>
        </w:rPr>
        <w:t>（一）基金管理人的权利与义务</w:t>
      </w:r>
    </w:p>
    <w:p w14:paraId="48223FF0" w14:textId="7F7D37B0"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64FBC3E9" w14:textId="630DC4A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2997A6CD" w14:textId="5BC0DD7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39E6C231" w14:textId="4D7D2B5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64B4A2B9" w14:textId="56F8D2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00D373A5" w14:textId="030EC3A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14:paraId="4B082BA6" w14:textId="020C0B9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7F6DAE" w14:textId="1562650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A9F5A25" w14:textId="1DF9BF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E51FE2D" w14:textId="74D643D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5A910227" w14:textId="188DB7A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080C6B1D" w14:textId="314AEA0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5F75DBF3" w14:textId="0C845E8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4783DDC2" w14:textId="56FD1A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28DF2535" w14:textId="5ED0D95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13A331E8" w14:textId="2C4BFBF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6BE47FA" w14:textId="7668DBD4"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7CDC3296" w14:textId="24B6DCF9"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268D8C92" w14:textId="66D6F062"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1F567C0E" w14:textId="2FC6465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w:t>
      </w:r>
      <w:r w:rsidR="00F32FAE">
        <w:rPr>
          <w:rFonts w:hint="eastAsia"/>
          <w:bCs/>
          <w:sz w:val="24"/>
        </w:rPr>
        <w:t>销售</w:t>
      </w:r>
      <w:r w:rsidRPr="00613BD5">
        <w:rPr>
          <w:bCs/>
          <w:sz w:val="24"/>
        </w:rPr>
        <w:t>、申购、赎回和登记事宜；</w:t>
      </w:r>
    </w:p>
    <w:p w14:paraId="53E1F5B5" w14:textId="16E4E6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E9C0BAE" w14:textId="36669DD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6378CD67" w14:textId="4E6C2DA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2C6CD54A" w14:textId="7C0CE2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63F4ECC" w14:textId="74D772B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14:paraId="25BEDCED" w14:textId="36029F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262E2A65" w14:textId="7E65CB0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w:t>
      </w:r>
      <w:r w:rsidR="00B0216C" w:rsidRPr="00B0216C">
        <w:rPr>
          <w:rFonts w:hint="eastAsia"/>
          <w:bCs/>
          <w:sz w:val="24"/>
        </w:rPr>
        <w:t>净值信息</w:t>
      </w:r>
      <w:r w:rsidRPr="00613BD5">
        <w:rPr>
          <w:bCs/>
          <w:sz w:val="24"/>
        </w:rPr>
        <w:t>，确定基金份额申购、赎回的价格；</w:t>
      </w:r>
    </w:p>
    <w:p w14:paraId="541D244E" w14:textId="0F7E0AA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7D06A657" w14:textId="222A222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0216C" w:rsidRPr="00B0216C">
        <w:rPr>
          <w:rFonts w:hint="eastAsia"/>
          <w:bCs/>
          <w:sz w:val="24"/>
        </w:rPr>
        <w:t>报告、中期报告和年度报告</w:t>
      </w:r>
      <w:r w:rsidRPr="00613BD5">
        <w:rPr>
          <w:bCs/>
          <w:sz w:val="24"/>
        </w:rPr>
        <w:t>；</w:t>
      </w:r>
    </w:p>
    <w:p w14:paraId="032847ED" w14:textId="2FA2319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3B5C0D5D" w14:textId="4A62F6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55798074" w14:textId="1F05069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141C08D" w14:textId="156D79A9"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14</w:t>
      </w:r>
      <w:r w:rsidRPr="00613BD5">
        <w:rPr>
          <w:bCs/>
          <w:sz w:val="24"/>
        </w:rPr>
        <w:t>）按规定受理申购与赎回申请，及时、足额支付赎回款项；</w:t>
      </w:r>
    </w:p>
    <w:p w14:paraId="4284B5F7" w14:textId="1B82D1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7845AF46" w14:textId="4B9105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24621BE0" w14:textId="7AC8E5B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D41533" w14:textId="5005DA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7D3E2189" w14:textId="056363E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53998712" w14:textId="1ADE7C8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43DF9295" w14:textId="12BB462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73073E2F" w14:textId="474DECB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77E98C07" w14:textId="74E72B4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0C33F439" w14:textId="2D1D30E2"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2</w:t>
      </w:r>
      <w:r w:rsidR="00F32FAE">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402CE58E" w14:textId="53E913DC" w:rsidR="00155240" w:rsidRDefault="00155240" w:rsidP="00F70185">
      <w:pPr>
        <w:adjustRightInd w:val="0"/>
        <w:snapToGrid w:val="0"/>
        <w:spacing w:line="360" w:lineRule="auto"/>
        <w:ind w:firstLineChars="200" w:firstLine="480"/>
        <w:rPr>
          <w:bCs/>
          <w:sz w:val="24"/>
        </w:rPr>
      </w:pPr>
      <w:r w:rsidRPr="00613BD5">
        <w:rPr>
          <w:bCs/>
          <w:sz w:val="24"/>
        </w:rPr>
        <w:t>（</w:t>
      </w:r>
      <w:r w:rsidR="00F32FAE">
        <w:rPr>
          <w:rFonts w:hint="eastAsia"/>
          <w:bCs/>
          <w:sz w:val="24"/>
        </w:rPr>
        <w:t>2</w:t>
      </w:r>
      <w:r w:rsidR="00F32FAE">
        <w:rPr>
          <w:bCs/>
          <w:sz w:val="24"/>
        </w:rPr>
        <w:t>5</w:t>
      </w:r>
      <w:r w:rsidRPr="00613BD5">
        <w:rPr>
          <w:bCs/>
          <w:sz w:val="24"/>
        </w:rPr>
        <w:t>）建立并保存基金份额持有人名册；</w:t>
      </w:r>
    </w:p>
    <w:p w14:paraId="5CE977A4" w14:textId="339D2D11" w:rsidR="00F3272B" w:rsidRDefault="00155240" w:rsidP="00F70185">
      <w:pPr>
        <w:adjustRightInd w:val="0"/>
        <w:snapToGrid w:val="0"/>
        <w:spacing w:line="360" w:lineRule="auto"/>
        <w:ind w:firstLineChars="200" w:firstLine="480"/>
        <w:rPr>
          <w:bCs/>
          <w:sz w:val="24"/>
        </w:rPr>
      </w:pPr>
      <w:r w:rsidRPr="00613BD5">
        <w:rPr>
          <w:rFonts w:ascii="宋体" w:hAnsi="宋体" w:hint="eastAsia"/>
          <w:sz w:val="24"/>
        </w:rPr>
        <w:t>（</w:t>
      </w:r>
      <w:r w:rsidR="00F32FAE" w:rsidRPr="00613BD5">
        <w:rPr>
          <w:sz w:val="24"/>
        </w:rPr>
        <w:t>2</w:t>
      </w:r>
      <w:r w:rsidR="00F32FAE">
        <w:rPr>
          <w:sz w:val="24"/>
        </w:rPr>
        <w:t>6</w:t>
      </w:r>
      <w:r w:rsidRPr="00613BD5">
        <w:rPr>
          <w:rFonts w:ascii="宋体" w:hAnsi="宋体" w:hint="eastAsia"/>
          <w:sz w:val="24"/>
        </w:rPr>
        <w:t>）</w:t>
      </w:r>
      <w:r w:rsidRPr="00613BD5">
        <w:rPr>
          <w:bCs/>
          <w:sz w:val="24"/>
        </w:rPr>
        <w:t>法律法规及中国证监会规定的和基金合同约定的其他义务。</w:t>
      </w:r>
    </w:p>
    <w:p w14:paraId="039FBBAD" w14:textId="733DF92B" w:rsidR="00F3272B" w:rsidRDefault="005D0813" w:rsidP="00F70185">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14:paraId="21EFA14F" w14:textId="53316AD6"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010C15CA" w14:textId="79E313B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47ACA1CD" w14:textId="2456674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w:t>
      </w:r>
      <w:r w:rsidRPr="00613BD5">
        <w:rPr>
          <w:bCs/>
          <w:sz w:val="24"/>
        </w:rPr>
        <w:lastRenderedPageBreak/>
        <w:t>他费用；</w:t>
      </w:r>
    </w:p>
    <w:p w14:paraId="44C810E3" w14:textId="1B07FD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CAA7B" w14:textId="19F42A8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14651E9B" w14:textId="6D8A041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653E5B2" w14:textId="5CF0690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5B9F98C8" w14:textId="4D724E3E"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14:paraId="14B51690" w14:textId="7312F73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022F46FE" w14:textId="51AA10E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6AC325FC" w14:textId="002DD8F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5B9518BA" w14:textId="7414FE1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E282CC" w14:textId="5076B95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69C07CD0" w14:textId="42D501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188113F4" w14:textId="29A22A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2AE740B3" w14:textId="0FB8CFD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04A9CA54" w14:textId="7C96FDD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7C2C1A">
        <w:rPr>
          <w:rFonts w:hint="eastAsia"/>
          <w:bCs/>
          <w:sz w:val="24"/>
        </w:rPr>
        <w:t>各类</w:t>
      </w:r>
      <w:r w:rsidR="00B0216C" w:rsidRPr="00B0216C">
        <w:rPr>
          <w:rFonts w:hint="eastAsia"/>
          <w:bCs/>
          <w:sz w:val="24"/>
        </w:rPr>
        <w:t>基金份额净值、</w:t>
      </w:r>
      <w:r w:rsidRPr="00613BD5">
        <w:rPr>
          <w:bCs/>
          <w:sz w:val="24"/>
        </w:rPr>
        <w:t>基金份额申购、赎回价格；</w:t>
      </w:r>
    </w:p>
    <w:p w14:paraId="00C3ADF2" w14:textId="1D3EB34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6DF4BD95" w14:textId="2FE97A4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0216C" w:rsidRPr="00B0216C">
        <w:rPr>
          <w:rFonts w:hint="eastAsia"/>
          <w:bCs/>
          <w:sz w:val="24"/>
        </w:rPr>
        <w:t>报告、中期报告和年度报告</w:t>
      </w:r>
      <w:r w:rsidRPr="00613BD5">
        <w:rPr>
          <w:bCs/>
          <w:sz w:val="24"/>
        </w:rPr>
        <w:t>出具意见，说明基金管理人在各重要方面的运作是否严格按照基金合同的规定进行；如果基金管</w:t>
      </w:r>
      <w:r w:rsidRPr="00613BD5">
        <w:rPr>
          <w:bCs/>
          <w:sz w:val="24"/>
        </w:rPr>
        <w:lastRenderedPageBreak/>
        <w:t>理人有未执行基金合同规定的行为，还应当说明基金托管人是否采取了适当的措施；</w:t>
      </w:r>
    </w:p>
    <w:p w14:paraId="6119DE76" w14:textId="4644D1C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38783873" w14:textId="6F6FFE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771A569C" w14:textId="6589670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48799FC6" w14:textId="4EFF6AE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7CF34791" w14:textId="4DA9356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1C0D814F" w14:textId="696A5BD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4D268273" w14:textId="3C4F429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59674BF2" w14:textId="450DB7D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6AD95868" w14:textId="2D6414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F21714A" w14:textId="422FB8D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14:paraId="3103DFC0" w14:textId="2FD6B13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w:t>
      </w:r>
      <w:r w:rsidR="001B430F">
        <w:rPr>
          <w:bCs/>
          <w:sz w:val="24"/>
        </w:rPr>
        <w:t>决议</w:t>
      </w:r>
      <w:r w:rsidRPr="00613BD5">
        <w:rPr>
          <w:bCs/>
          <w:sz w:val="24"/>
        </w:rPr>
        <w:t>；</w:t>
      </w:r>
    </w:p>
    <w:p w14:paraId="7CABA79B" w14:textId="18D6DCCC"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14:paraId="6049E3DC" w14:textId="3D7691C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14:paraId="0DB7672F" w14:textId="7B0CD0DE" w:rsidR="00155240" w:rsidRDefault="00155240" w:rsidP="00F70185">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FFE3E01" w14:textId="440F7D20" w:rsidR="00F3272B" w:rsidRDefault="007C2C1A" w:rsidP="00F70185">
      <w:pPr>
        <w:adjustRightInd w:val="0"/>
        <w:snapToGrid w:val="0"/>
        <w:spacing w:line="360" w:lineRule="auto"/>
        <w:ind w:firstLineChars="200" w:firstLine="480"/>
        <w:rPr>
          <w:bCs/>
          <w:sz w:val="24"/>
        </w:rPr>
      </w:pPr>
      <w:r w:rsidRPr="007C2C1A">
        <w:rPr>
          <w:rFonts w:hint="eastAsia"/>
          <w:bCs/>
          <w:sz w:val="24"/>
        </w:rPr>
        <w:t>同一类别的</w:t>
      </w:r>
      <w:r w:rsidR="00155240" w:rsidRPr="00613BD5">
        <w:rPr>
          <w:bCs/>
          <w:sz w:val="24"/>
        </w:rPr>
        <w:t>每份基金份额具有同等的合法权益</w:t>
      </w:r>
      <w:r w:rsidR="00155240" w:rsidRPr="00613BD5">
        <w:rPr>
          <w:rFonts w:hint="eastAsia"/>
          <w:bCs/>
          <w:sz w:val="24"/>
        </w:rPr>
        <w:t>，基金合同另有约定的除外</w:t>
      </w:r>
      <w:r w:rsidR="00155240" w:rsidRPr="00613BD5">
        <w:rPr>
          <w:bCs/>
          <w:sz w:val="24"/>
        </w:rPr>
        <w:t>。</w:t>
      </w:r>
    </w:p>
    <w:p w14:paraId="679D9496" w14:textId="13B6074F"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235A31BC" w14:textId="46384D8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632BAB5" w14:textId="2F268706"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）参与分配清算后的剩余基金财产；</w:t>
      </w:r>
    </w:p>
    <w:p w14:paraId="7331A18B" w14:textId="5E19D1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520F51FF" w14:textId="29C5136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1B430F" w:rsidRPr="001B430F">
        <w:rPr>
          <w:rFonts w:hint="eastAsia"/>
          <w:bCs/>
          <w:sz w:val="24"/>
        </w:rPr>
        <w:t>或者召集基金份额持有人大会</w:t>
      </w:r>
      <w:r w:rsidRPr="00613BD5">
        <w:rPr>
          <w:bCs/>
          <w:sz w:val="24"/>
        </w:rPr>
        <w:t>；</w:t>
      </w:r>
    </w:p>
    <w:p w14:paraId="30C99142" w14:textId="04F0C92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3FD660DA" w14:textId="5D8269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1E4E56CD" w14:textId="0609D7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3E64B484" w14:textId="446103F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C6BB63F" w14:textId="3E3BCAE2" w:rsidR="00F3272B" w:rsidRDefault="00155240" w:rsidP="00F70185">
      <w:pPr>
        <w:adjustRightInd w:val="0"/>
        <w:snapToGrid w:val="0"/>
        <w:spacing w:line="360" w:lineRule="auto"/>
        <w:ind w:firstLineChars="200" w:firstLine="480"/>
        <w:rPr>
          <w:bCs/>
          <w:sz w:val="24"/>
        </w:rPr>
      </w:pPr>
      <w:r w:rsidRPr="00613BD5">
        <w:rPr>
          <w:rFonts w:hint="eastAsia"/>
          <w:bCs/>
          <w:sz w:val="24"/>
        </w:rPr>
        <w:t>（</w:t>
      </w:r>
      <w:r w:rsidR="00F32FAE">
        <w:rPr>
          <w:bCs/>
          <w:sz w:val="24"/>
        </w:rPr>
        <w:t>9</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7B3B91EF" w14:textId="2667527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375A7230" w14:textId="7F08589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3DB78BA" w14:textId="0F72C93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35B33084" w14:textId="7E6996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6591397" w14:textId="16E31B2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12516751" w14:textId="658D514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57F551A3" w14:textId="6CAFA9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7949B16E" w14:textId="2195022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1B430F">
        <w:rPr>
          <w:bCs/>
          <w:sz w:val="24"/>
        </w:rPr>
        <w:t>议</w:t>
      </w:r>
      <w:r w:rsidRPr="00613BD5">
        <w:rPr>
          <w:bCs/>
          <w:sz w:val="24"/>
        </w:rPr>
        <w:t>；</w:t>
      </w:r>
    </w:p>
    <w:p w14:paraId="1B28B349" w14:textId="1DBBC1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0372C7C6" w14:textId="0367FE3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56698A5" w14:textId="3D9445F6"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2BFAE81B" w14:textId="0EDFAF6D" w:rsidR="005D0813"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53A71871" w14:textId="365994F5" w:rsidR="00F3272B" w:rsidRDefault="00F3272B" w:rsidP="00F70185">
      <w:pPr>
        <w:adjustRightInd w:val="0"/>
        <w:snapToGrid w:val="0"/>
        <w:spacing w:line="360" w:lineRule="auto"/>
        <w:ind w:firstLineChars="200" w:firstLine="480"/>
        <w:rPr>
          <w:bCs/>
          <w:sz w:val="24"/>
        </w:rPr>
      </w:pPr>
    </w:p>
    <w:p w14:paraId="4C618F93" w14:textId="36335CB6"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14:paraId="55CDE327" w14:textId="06E6927D" w:rsidR="00F3272B" w:rsidRDefault="00155240" w:rsidP="00F70185">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w:t>
      </w:r>
      <w:r w:rsidRPr="00613BD5">
        <w:rPr>
          <w:bCs/>
          <w:sz w:val="24"/>
        </w:rPr>
        <w:lastRenderedPageBreak/>
        <w:t>额拥有平等的投票权。</w:t>
      </w:r>
    </w:p>
    <w:p w14:paraId="57CE9A29" w14:textId="46A146FC" w:rsidR="001B430F" w:rsidRDefault="001B430F" w:rsidP="00F70185">
      <w:pPr>
        <w:adjustRightInd w:val="0"/>
        <w:snapToGrid w:val="0"/>
        <w:spacing w:line="360" w:lineRule="auto"/>
        <w:ind w:firstLineChars="200" w:firstLine="480"/>
        <w:rPr>
          <w:bCs/>
          <w:sz w:val="24"/>
        </w:rPr>
      </w:pPr>
      <w:r w:rsidRPr="001B430F">
        <w:rPr>
          <w:rFonts w:hint="eastAsia"/>
          <w:bCs/>
          <w:sz w:val="24"/>
        </w:rPr>
        <w:t>本基金份额持有人大会不设日常机构。</w:t>
      </w:r>
    </w:p>
    <w:p w14:paraId="56902675" w14:textId="2B7E1779"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14:paraId="732047CB" w14:textId="50A5F0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386F292A" w14:textId="77DE759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1B8AF1D3" w14:textId="71011F7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3C6BDCA8" w14:textId="152AE1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10FCEAEE" w14:textId="01C8BC6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51CD7464" w14:textId="1912326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007C2C1A" w:rsidRPr="00DC1478">
        <w:rPr>
          <w:rFonts w:hint="eastAsia"/>
          <w:bCs/>
          <w:sz w:val="24"/>
        </w:rPr>
        <w:t>或提高销售服务费率</w:t>
      </w:r>
      <w:r w:rsidRPr="00613BD5">
        <w:rPr>
          <w:rFonts w:ascii="宋体" w:hAnsi="宋体" w:hint="eastAsia"/>
          <w:bCs/>
          <w:sz w:val="24"/>
        </w:rPr>
        <w:t>，但法律法规要求提高该等报酬标准的除外</w:t>
      </w:r>
      <w:r w:rsidRPr="00613BD5">
        <w:rPr>
          <w:bCs/>
          <w:sz w:val="24"/>
        </w:rPr>
        <w:t>；</w:t>
      </w:r>
    </w:p>
    <w:p w14:paraId="51F7088D" w14:textId="1749088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0D0FFC77" w14:textId="51C200C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395522A5" w14:textId="2495634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121EDD60" w14:textId="37CB2BF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451F5FA7" w14:textId="3433ED1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5FA550D9" w14:textId="645A79C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0EA7A92C" w14:textId="55067B42"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sidRPr="00613BD5">
        <w:rPr>
          <w:sz w:val="24"/>
        </w:rPr>
        <w:t>1</w:t>
      </w:r>
      <w:r w:rsidR="00F32FAE">
        <w:rPr>
          <w:sz w:val="24"/>
        </w:rPr>
        <w:t>2</w:t>
      </w:r>
      <w:r w:rsidRPr="00613BD5">
        <w:rPr>
          <w:rFonts w:hAnsi="宋体"/>
          <w:sz w:val="24"/>
        </w:rPr>
        <w:t>）</w:t>
      </w:r>
      <w:r w:rsidRPr="00613BD5">
        <w:rPr>
          <w:bCs/>
          <w:sz w:val="24"/>
        </w:rPr>
        <w:t>对基金当事人权利和义务产生重大影响的其他事项；</w:t>
      </w:r>
    </w:p>
    <w:p w14:paraId="5111BAA6" w14:textId="2422CB6D"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1</w:t>
      </w:r>
      <w:r w:rsidR="00F32FAE">
        <w:rPr>
          <w:bCs/>
          <w:sz w:val="24"/>
        </w:rPr>
        <w:t>3</w:t>
      </w:r>
      <w:r w:rsidRPr="00613BD5">
        <w:rPr>
          <w:bCs/>
          <w:sz w:val="24"/>
        </w:rPr>
        <w:t>）法律法规、基金合同或中国证监会规定的其他应当召开基金份额持有人大会的事项。</w:t>
      </w:r>
    </w:p>
    <w:p w14:paraId="30325EF4" w14:textId="6F44A7C4"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177178A8" w14:textId="2AF79E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E4418A6" w14:textId="5B6981D4"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Pr>
          <w:sz w:val="24"/>
        </w:rPr>
        <w:t>2</w:t>
      </w:r>
      <w:r w:rsidRPr="00613BD5">
        <w:rPr>
          <w:rFonts w:hAnsi="宋体"/>
          <w:sz w:val="24"/>
        </w:rPr>
        <w:t>）</w:t>
      </w:r>
      <w:r w:rsidRPr="00613BD5">
        <w:rPr>
          <w:bCs/>
          <w:sz w:val="24"/>
        </w:rPr>
        <w:t>法律法规要求增加的基金费用的收取；</w:t>
      </w:r>
    </w:p>
    <w:p w14:paraId="65725884" w14:textId="33E2BBB5"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3</w:t>
      </w:r>
      <w:r w:rsidRPr="00613BD5">
        <w:rPr>
          <w:bCs/>
          <w:sz w:val="24"/>
        </w:rPr>
        <w:t>）在法律法规和基金合同规定的范围内调整本基金的申购费率、调低赎回费率</w:t>
      </w:r>
      <w:r w:rsidR="007C2C1A" w:rsidRPr="003A4D7C">
        <w:rPr>
          <w:rFonts w:hint="eastAsia"/>
          <w:bCs/>
          <w:sz w:val="24"/>
        </w:rPr>
        <w:t>及销售服务费率</w:t>
      </w:r>
      <w:r w:rsidRPr="00613BD5">
        <w:rPr>
          <w:rFonts w:hint="eastAsia"/>
          <w:bCs/>
          <w:sz w:val="24"/>
        </w:rPr>
        <w:t>、变更或增加收费方式</w:t>
      </w:r>
      <w:r w:rsidRPr="00613BD5">
        <w:rPr>
          <w:bCs/>
          <w:sz w:val="24"/>
        </w:rPr>
        <w:t>；</w:t>
      </w:r>
    </w:p>
    <w:p w14:paraId="00E4AEC6" w14:textId="2B4B1117" w:rsidR="00664F6E" w:rsidRPr="00664F6E" w:rsidRDefault="00155240" w:rsidP="00664F6E">
      <w:pPr>
        <w:adjustRightInd w:val="0"/>
        <w:snapToGrid w:val="0"/>
        <w:spacing w:line="360" w:lineRule="auto"/>
        <w:ind w:firstLineChars="200" w:firstLine="480"/>
        <w:rPr>
          <w:bCs/>
          <w:sz w:val="24"/>
        </w:rPr>
      </w:pPr>
      <w:r w:rsidRPr="00613BD5">
        <w:rPr>
          <w:bCs/>
          <w:sz w:val="24"/>
        </w:rPr>
        <w:t>（</w:t>
      </w:r>
      <w:r w:rsidR="00F32FAE">
        <w:rPr>
          <w:bCs/>
          <w:sz w:val="24"/>
        </w:rPr>
        <w:t>4</w:t>
      </w:r>
      <w:r w:rsidRPr="00613BD5">
        <w:rPr>
          <w:bCs/>
          <w:sz w:val="24"/>
        </w:rPr>
        <w:t>）</w:t>
      </w:r>
      <w:r w:rsidR="00055682" w:rsidRPr="00055682">
        <w:rPr>
          <w:rFonts w:hint="eastAsia"/>
          <w:bCs/>
          <w:sz w:val="24"/>
        </w:rPr>
        <w:t>在符合法律法规及本基金合同规定、并且对基金份额持有人利益无实质</w:t>
      </w:r>
      <w:r w:rsidR="00055682" w:rsidRPr="00055682">
        <w:rPr>
          <w:rFonts w:hint="eastAsia"/>
          <w:bCs/>
          <w:sz w:val="24"/>
        </w:rPr>
        <w:lastRenderedPageBreak/>
        <w:t>不利影响的前提下，</w:t>
      </w:r>
      <w:r w:rsidR="00664F6E" w:rsidRPr="00664F6E">
        <w:rPr>
          <w:rFonts w:hint="eastAsia"/>
          <w:bCs/>
          <w:sz w:val="24"/>
        </w:rPr>
        <w:t>调整基金份额类别设置、对基金份额分类办法及规则进行调整；</w:t>
      </w:r>
    </w:p>
    <w:p w14:paraId="6EBAB357" w14:textId="601197BA" w:rsidR="00155240" w:rsidRDefault="00664F6E" w:rsidP="00664F6E">
      <w:pPr>
        <w:adjustRightInd w:val="0"/>
        <w:snapToGrid w:val="0"/>
        <w:spacing w:line="360" w:lineRule="auto"/>
        <w:ind w:firstLineChars="200" w:firstLine="480"/>
        <w:rPr>
          <w:bCs/>
          <w:sz w:val="24"/>
        </w:rPr>
      </w:pPr>
      <w:r w:rsidRPr="00664F6E">
        <w:rPr>
          <w:rFonts w:hint="eastAsia"/>
          <w:bCs/>
          <w:sz w:val="24"/>
        </w:rPr>
        <w:t>（</w:t>
      </w:r>
      <w:r w:rsidRPr="00664F6E">
        <w:rPr>
          <w:rFonts w:hint="eastAsia"/>
          <w:bCs/>
          <w:sz w:val="24"/>
        </w:rPr>
        <w:t>5</w:t>
      </w:r>
      <w:r w:rsidRPr="00664F6E">
        <w:rPr>
          <w:rFonts w:hint="eastAsia"/>
          <w:bCs/>
          <w:sz w:val="24"/>
        </w:rPr>
        <w:t>）</w:t>
      </w:r>
      <w:r w:rsidR="00155240" w:rsidRPr="00613BD5">
        <w:rPr>
          <w:bCs/>
          <w:sz w:val="24"/>
        </w:rPr>
        <w:t>因相应的法律法规发生变动而应当对基金合同进行修改；</w:t>
      </w:r>
    </w:p>
    <w:p w14:paraId="0B7F0652" w14:textId="4144B45C" w:rsidR="00155240" w:rsidRDefault="00155240" w:rsidP="00F70185">
      <w:pPr>
        <w:adjustRightInd w:val="0"/>
        <w:snapToGrid w:val="0"/>
        <w:spacing w:line="360" w:lineRule="auto"/>
        <w:ind w:firstLineChars="200" w:firstLine="480"/>
        <w:rPr>
          <w:bCs/>
          <w:sz w:val="24"/>
        </w:rPr>
      </w:pPr>
      <w:r w:rsidRPr="00613BD5">
        <w:rPr>
          <w:bCs/>
          <w:sz w:val="24"/>
        </w:rPr>
        <w:t>（</w:t>
      </w:r>
      <w:r w:rsidR="00664F6E">
        <w:rPr>
          <w:bCs/>
          <w:sz w:val="24"/>
        </w:rPr>
        <w:t>6</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2322390E" w14:textId="03C80B76" w:rsidR="00F3272B" w:rsidRDefault="00155240" w:rsidP="00F70185">
      <w:pPr>
        <w:adjustRightInd w:val="0"/>
        <w:snapToGrid w:val="0"/>
        <w:spacing w:line="360" w:lineRule="auto"/>
        <w:ind w:firstLineChars="200" w:firstLine="480"/>
        <w:rPr>
          <w:bCs/>
          <w:sz w:val="24"/>
        </w:rPr>
      </w:pPr>
      <w:r w:rsidRPr="00613BD5">
        <w:rPr>
          <w:bCs/>
          <w:sz w:val="24"/>
        </w:rPr>
        <w:t>（</w:t>
      </w:r>
      <w:r w:rsidR="00664F6E">
        <w:rPr>
          <w:bCs/>
          <w:sz w:val="24"/>
        </w:rPr>
        <w:t>7</w:t>
      </w:r>
      <w:r w:rsidRPr="00613BD5">
        <w:rPr>
          <w:bCs/>
          <w:sz w:val="24"/>
        </w:rPr>
        <w:t>）按照法律法规和基金合同规定不需召开基金份额持有人大会的以外的其他情形。</w:t>
      </w:r>
    </w:p>
    <w:p w14:paraId="72F38994" w14:textId="494FC859"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14:paraId="03F1D527" w14:textId="38E8380F"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6F8AD94F" w14:textId="0237CB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3CBFA8FB" w14:textId="47C1574D" w:rsidR="00155240"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1B430F" w:rsidRPr="001B430F">
        <w:rPr>
          <w:rFonts w:hint="eastAsia"/>
          <w:bCs/>
          <w:sz w:val="24"/>
        </w:rPr>
        <w:t>，并自出具书面决定之日起</w:t>
      </w:r>
      <w:r w:rsidR="001B430F" w:rsidRPr="001B430F">
        <w:rPr>
          <w:rFonts w:hint="eastAsia"/>
          <w:bCs/>
          <w:sz w:val="24"/>
        </w:rPr>
        <w:t>60</w:t>
      </w:r>
      <w:r w:rsidR="001B430F" w:rsidRPr="001B430F">
        <w:rPr>
          <w:rFonts w:hint="eastAsia"/>
          <w:bCs/>
          <w:sz w:val="24"/>
        </w:rPr>
        <w:t>日内召开并告知基金管理人，基金管理人应当配合</w:t>
      </w:r>
      <w:r w:rsidRPr="00613BD5">
        <w:rPr>
          <w:bCs/>
          <w:sz w:val="24"/>
        </w:rPr>
        <w:t>。</w:t>
      </w:r>
    </w:p>
    <w:p w14:paraId="1FC273A3" w14:textId="26BCAD5F" w:rsidR="00155240"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1B430F" w:rsidRPr="001B430F">
        <w:rPr>
          <w:rFonts w:hint="eastAsia"/>
          <w:bCs/>
          <w:sz w:val="24"/>
        </w:rPr>
        <w:t>并告知基金管理人，基金管理人应当配合。</w:t>
      </w:r>
    </w:p>
    <w:p w14:paraId="01DAEE83" w14:textId="67FC032E" w:rsidR="00155240"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46FCD734" w14:textId="326EDADE" w:rsidR="00F3272B" w:rsidRDefault="00155240" w:rsidP="00F70185">
      <w:pPr>
        <w:adjustRightInd w:val="0"/>
        <w:snapToGrid w:val="0"/>
        <w:spacing w:line="360" w:lineRule="auto"/>
        <w:ind w:firstLineChars="200" w:firstLine="480"/>
        <w:rPr>
          <w:bCs/>
          <w:sz w:val="24"/>
        </w:rPr>
      </w:pPr>
      <w:r w:rsidRPr="00613BD5">
        <w:rPr>
          <w:bCs/>
          <w:sz w:val="24"/>
        </w:rPr>
        <w:lastRenderedPageBreak/>
        <w:t>6</w:t>
      </w:r>
      <w:r w:rsidRPr="00613BD5">
        <w:rPr>
          <w:bCs/>
          <w:sz w:val="24"/>
        </w:rPr>
        <w:t>、基金份额持有人会议的召集人负责选择确定开会时间、地点、方式和权益登记日。</w:t>
      </w:r>
    </w:p>
    <w:p w14:paraId="6CD8C7E6" w14:textId="215F0227"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召开基金份额持有人大会的通知时间、通知内容、通知方式</w:t>
      </w:r>
    </w:p>
    <w:p w14:paraId="5379A383" w14:textId="7FA275BE"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7C82B439" w14:textId="707E85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3D48F488" w14:textId="2275CA6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32D9C8C5" w14:textId="7428FD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67F7EC5B" w14:textId="35AD184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2D334124" w14:textId="541880C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2256D301" w14:textId="4C16608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77E9876E" w14:textId="57AA42C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54FD7E65" w14:textId="6FF9E9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E6D737" w14:textId="07B4E5F7" w:rsidR="00F3272B"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1DB0963" w14:textId="2664AF2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14:paraId="4B03DB7A" w14:textId="4910DB1C" w:rsidR="00155240" w:rsidRDefault="00155240" w:rsidP="00F70185">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6E07C038" w14:textId="66E5BF2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3A662093" w14:textId="6C57ED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w:t>
      </w:r>
      <w:r w:rsidRPr="00613BD5">
        <w:rPr>
          <w:bCs/>
          <w:sz w:val="24"/>
        </w:rPr>
        <w:lastRenderedPageBreak/>
        <w:t>有基金份额的凭证及委托人的代理投票授权委托证明符合法律法规、基金合同和会议通知的规定，并且持有基金份额的凭证与基金管理人持有的登记资料相符；</w:t>
      </w:r>
    </w:p>
    <w:p w14:paraId="7AFC8788" w14:textId="6C7CE7C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若到会者在权益登记日代表的有效的基金份额少于本基金在权益登记日基金总份额的二分之一，召集人可以在原公告的基金份额持有人大会召开时间的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E86E55" w14:textId="4E21D11D"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23DD8B85" w14:textId="6AFF0A91" w:rsidR="00155240" w:rsidRDefault="00155240" w:rsidP="00F70185">
      <w:pPr>
        <w:adjustRightInd w:val="0"/>
        <w:snapToGrid w:val="0"/>
        <w:spacing w:line="360" w:lineRule="auto"/>
        <w:ind w:firstLineChars="200" w:firstLine="480"/>
        <w:rPr>
          <w:bCs/>
          <w:sz w:val="24"/>
        </w:rPr>
      </w:pPr>
      <w:r w:rsidRPr="00613BD5">
        <w:rPr>
          <w:bCs/>
          <w:sz w:val="24"/>
        </w:rPr>
        <w:t>在同时符合以下条件时，通讯开会的方式视为有效：</w:t>
      </w:r>
    </w:p>
    <w:p w14:paraId="053E4297" w14:textId="6845A90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408D4318" w14:textId="24C529F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3B7F4" w14:textId="336FD01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C4C303" w14:textId="7182BD7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B7A2CD9" w14:textId="797AEB6E"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5</w:t>
      </w:r>
      <w:r w:rsidRPr="00613BD5">
        <w:rPr>
          <w:bCs/>
          <w:sz w:val="24"/>
        </w:rPr>
        <w:t>）会议通知公布前报中国证监会备案。</w:t>
      </w:r>
    </w:p>
    <w:p w14:paraId="391743BE" w14:textId="1582A0B2" w:rsidR="00155240" w:rsidRDefault="00155240" w:rsidP="00F70185">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4C8EB1BB" w14:textId="63643D1C" w:rsidR="00F3272B" w:rsidRDefault="00155240" w:rsidP="00F70185">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19452761" w14:textId="5F94C60A"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14:paraId="0D0482EB" w14:textId="6B2378D3"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011F1A36" w14:textId="6D3D4446" w:rsidR="00155240" w:rsidRDefault="00155240" w:rsidP="00F70185">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3D3CDF" w14:textId="5C43F73C" w:rsidR="00155240" w:rsidRDefault="00155240" w:rsidP="00F70185">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4554F3C8" w14:textId="17998A2F" w:rsidR="00155240" w:rsidRDefault="00155240" w:rsidP="00F70185">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67190A8C" w14:textId="08D3313C"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46B67892" w14:textId="77DC39B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613C5F77" w14:textId="2D6E844F" w:rsidR="00155240" w:rsidRDefault="00155240" w:rsidP="00F70185">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4273DAE" w14:textId="59FD9020" w:rsidR="00155240" w:rsidRDefault="00155240" w:rsidP="00F70185">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763A2A" w14:textId="7C3B441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62A2440F" w14:textId="55876D1B" w:rsidR="00F3272B" w:rsidRDefault="00155240" w:rsidP="00F70185">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w:t>
      </w:r>
      <w:r w:rsidRPr="00613BD5">
        <w:rPr>
          <w:bCs/>
          <w:sz w:val="24"/>
        </w:rPr>
        <w:lastRenderedPageBreak/>
        <w:t>止日期后</w:t>
      </w:r>
      <w:r w:rsidRPr="00613BD5">
        <w:rPr>
          <w:rFonts w:hint="eastAsia"/>
          <w:bCs/>
          <w:sz w:val="24"/>
        </w:rPr>
        <w:t>2</w:t>
      </w:r>
      <w:r w:rsidRPr="00613BD5">
        <w:rPr>
          <w:bCs/>
          <w:sz w:val="24"/>
        </w:rPr>
        <w:t>个工作日内在公证机关监督下由召集人统计全部有效表决，在公证机关监督下形成决议。</w:t>
      </w:r>
    </w:p>
    <w:p w14:paraId="0619D562" w14:textId="3319DEF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表决</w:t>
      </w:r>
    </w:p>
    <w:p w14:paraId="281BD397" w14:textId="3C0FB78D" w:rsidR="00155240" w:rsidRDefault="00155240" w:rsidP="00F70185">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E910A2B" w14:textId="4A216EC2" w:rsidR="00155240" w:rsidRDefault="00155240" w:rsidP="00F70185">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3FE3F2" w14:textId="4BA829C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071889F8" w14:textId="652B44F7"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1B430F" w:rsidRPr="001B430F">
        <w:rPr>
          <w:rFonts w:hint="eastAsia"/>
          <w:bCs/>
          <w:sz w:val="24"/>
        </w:rPr>
        <w:t>、与其他基金合并</w:t>
      </w:r>
      <w:r w:rsidRPr="00613BD5">
        <w:rPr>
          <w:bCs/>
          <w:sz w:val="24"/>
        </w:rPr>
        <w:t>以特别决议通过方为有效。</w:t>
      </w:r>
    </w:p>
    <w:p w14:paraId="53719468" w14:textId="4F9E2A48" w:rsidR="00155240" w:rsidRDefault="00155240" w:rsidP="00F70185">
      <w:pPr>
        <w:adjustRightInd w:val="0"/>
        <w:snapToGrid w:val="0"/>
        <w:spacing w:line="360" w:lineRule="auto"/>
        <w:ind w:firstLineChars="200" w:firstLine="480"/>
        <w:rPr>
          <w:bCs/>
          <w:sz w:val="24"/>
        </w:rPr>
      </w:pPr>
      <w:r w:rsidRPr="00613BD5">
        <w:rPr>
          <w:bCs/>
          <w:sz w:val="24"/>
        </w:rPr>
        <w:t>基金份额持有人大会采取记名方式进行投票表决。</w:t>
      </w:r>
    </w:p>
    <w:p w14:paraId="47574527" w14:textId="138DF4EA" w:rsidR="00155240" w:rsidRDefault="00155240" w:rsidP="00F70185">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04CE2B" w14:textId="4818AF7A" w:rsidR="00F3272B" w:rsidRDefault="00155240" w:rsidP="00F70185">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25664221" w14:textId="121161BA" w:rsidR="00F3272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14:paraId="5F03C53A" w14:textId="4CA15B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2EB228B9" w14:textId="52E319C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03D11535" w14:textId="1F6EBA2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0727371F" w14:textId="2A989061"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7A61D4" w14:textId="0038989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2007B305" w14:textId="4E8DBD98"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626B98B6" w14:textId="14E9FC6F" w:rsidR="00F3272B" w:rsidRDefault="00155240" w:rsidP="00F70185">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4CE6C69" w14:textId="185F3B61"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14:paraId="59B0EBE9"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基金份额持有人大会的决议，召集人应当自通过之日起</w:t>
      </w:r>
      <w:r w:rsidRPr="001B430F">
        <w:rPr>
          <w:rFonts w:hint="eastAsia"/>
          <w:bCs/>
          <w:sz w:val="24"/>
        </w:rPr>
        <w:t>5</w:t>
      </w:r>
      <w:r w:rsidRPr="001B430F">
        <w:rPr>
          <w:rFonts w:hint="eastAsia"/>
          <w:bCs/>
          <w:sz w:val="24"/>
        </w:rPr>
        <w:t>日内报中国证监会备案。</w:t>
      </w:r>
    </w:p>
    <w:p w14:paraId="73572FEB"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基金份额持有人大会的决议自表决通过之日起生效。法律法规另有规定的，从其规定。</w:t>
      </w:r>
    </w:p>
    <w:p w14:paraId="787AC203" w14:textId="2B047379" w:rsid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基金份额持有人大会决议自生效之日起</w:t>
      </w:r>
      <w:r w:rsidR="00B03E3C">
        <w:rPr>
          <w:rFonts w:hint="eastAsia"/>
          <w:bCs/>
          <w:sz w:val="24"/>
        </w:rPr>
        <w:t>2</w:t>
      </w:r>
      <w:r w:rsidR="00B03E3C">
        <w:rPr>
          <w:rFonts w:hint="eastAsia"/>
          <w:bCs/>
          <w:sz w:val="24"/>
        </w:rPr>
        <w:t>日内</w:t>
      </w:r>
      <w:r w:rsidRPr="001B430F">
        <w:rPr>
          <w:rFonts w:hint="eastAsia"/>
          <w:bCs/>
          <w:sz w:val="24"/>
        </w:rPr>
        <w:t>在指定媒介上公告。如果采用通讯方式进行表决，在公告基金份额持有人大会决议时，必须将公证书全文、公证机构、公证员姓名等一同公告。</w:t>
      </w:r>
    </w:p>
    <w:p w14:paraId="64D35C74" w14:textId="73DB5F77" w:rsidR="00F3272B" w:rsidRDefault="00155240" w:rsidP="00F70185">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p>
    <w:p w14:paraId="44DA1067" w14:textId="77777777" w:rsidR="00C00D64" w:rsidRPr="00C00D64" w:rsidRDefault="00196921" w:rsidP="00C00D64">
      <w:pPr>
        <w:adjustRightInd w:val="0"/>
        <w:snapToGrid w:val="0"/>
        <w:spacing w:line="360" w:lineRule="auto"/>
        <w:ind w:firstLineChars="200" w:firstLine="480"/>
        <w:rPr>
          <w:bCs/>
          <w:sz w:val="24"/>
        </w:rPr>
      </w:pPr>
      <w:r w:rsidRPr="00613BD5">
        <w:rPr>
          <w:rFonts w:hint="eastAsia"/>
          <w:bCs/>
          <w:sz w:val="24"/>
        </w:rPr>
        <w:t>（九）</w:t>
      </w:r>
      <w:r w:rsidR="00C00D64" w:rsidRPr="00C00D64">
        <w:rPr>
          <w:rFonts w:hint="eastAsia"/>
          <w:bCs/>
          <w:sz w:val="24"/>
        </w:rPr>
        <w:t>实施侧袋机制期间基金份额持有人大会的特殊约定</w:t>
      </w:r>
    </w:p>
    <w:p w14:paraId="7CB42B50"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6EE8B7C"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1</w:t>
      </w:r>
      <w:r w:rsidRPr="00C00D64">
        <w:rPr>
          <w:rFonts w:hint="eastAsia"/>
          <w:bCs/>
          <w:sz w:val="24"/>
        </w:rPr>
        <w:t>、基金份额持有人行使提议权、召集权、提名权所需单独或合计代表相关基金份额</w:t>
      </w:r>
      <w:r w:rsidRPr="00C00D64">
        <w:rPr>
          <w:rFonts w:hint="eastAsia"/>
          <w:bCs/>
          <w:sz w:val="24"/>
        </w:rPr>
        <w:t>10%</w:t>
      </w:r>
      <w:r w:rsidRPr="00C00D64">
        <w:rPr>
          <w:rFonts w:hint="eastAsia"/>
          <w:bCs/>
          <w:sz w:val="24"/>
        </w:rPr>
        <w:t>以上（含</w:t>
      </w:r>
      <w:r w:rsidRPr="00C00D64">
        <w:rPr>
          <w:rFonts w:hint="eastAsia"/>
          <w:bCs/>
          <w:sz w:val="24"/>
        </w:rPr>
        <w:t>10%</w:t>
      </w:r>
      <w:r w:rsidRPr="00C00D64">
        <w:rPr>
          <w:rFonts w:hint="eastAsia"/>
          <w:bCs/>
          <w:sz w:val="24"/>
        </w:rPr>
        <w:t>）；</w:t>
      </w:r>
    </w:p>
    <w:p w14:paraId="2869CB6C"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2</w:t>
      </w:r>
      <w:r w:rsidRPr="00C00D64">
        <w:rPr>
          <w:rFonts w:hint="eastAsia"/>
          <w:bCs/>
          <w:sz w:val="24"/>
        </w:rPr>
        <w:t>、现场开会的到会者在权益登记日代表的基金份额不少于本基金在权益登记日相关基金份额的二分之一（含二分之一）；</w:t>
      </w:r>
    </w:p>
    <w:p w14:paraId="7DADAAA0"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lastRenderedPageBreak/>
        <w:t>3</w:t>
      </w:r>
      <w:r w:rsidRPr="00C00D64">
        <w:rPr>
          <w:rFonts w:hint="eastAsia"/>
          <w:bCs/>
          <w:sz w:val="24"/>
        </w:rPr>
        <w:t>、通讯开会的直接出具表决意见或授权他人代表出具表决意见的基金份额持有人所持有的基金份额不小于在权益登记日相关基金份额的二分之一（含二分之一）；</w:t>
      </w:r>
    </w:p>
    <w:p w14:paraId="0A77A567"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4</w:t>
      </w:r>
      <w:r w:rsidRPr="00C00D6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00D64">
        <w:rPr>
          <w:rFonts w:hint="eastAsia"/>
          <w:bCs/>
          <w:sz w:val="24"/>
        </w:rPr>
        <w:t>3</w:t>
      </w:r>
      <w:r w:rsidRPr="00C00D64">
        <w:rPr>
          <w:rFonts w:hint="eastAsia"/>
          <w:bCs/>
          <w:sz w:val="24"/>
        </w:rPr>
        <w:t>个月以后、</w:t>
      </w:r>
      <w:r w:rsidRPr="00C00D64">
        <w:rPr>
          <w:rFonts w:hint="eastAsia"/>
          <w:bCs/>
          <w:sz w:val="24"/>
        </w:rPr>
        <w:t>6</w:t>
      </w:r>
      <w:r w:rsidRPr="00C00D6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B111BD6"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5</w:t>
      </w:r>
      <w:r w:rsidRPr="00C00D64">
        <w:rPr>
          <w:rFonts w:hint="eastAsia"/>
          <w:bCs/>
          <w:sz w:val="24"/>
        </w:rPr>
        <w:t>、现场开会由出席大会的基金份额持有人和代理人所持表决权的</w:t>
      </w:r>
      <w:r w:rsidRPr="00C00D64">
        <w:rPr>
          <w:rFonts w:hint="eastAsia"/>
          <w:bCs/>
          <w:sz w:val="24"/>
        </w:rPr>
        <w:t>50%</w:t>
      </w:r>
      <w:r w:rsidRPr="00C00D64">
        <w:rPr>
          <w:rFonts w:hint="eastAsia"/>
          <w:bCs/>
          <w:sz w:val="24"/>
        </w:rPr>
        <w:t>以上（含</w:t>
      </w:r>
      <w:r w:rsidRPr="00C00D64">
        <w:rPr>
          <w:rFonts w:hint="eastAsia"/>
          <w:bCs/>
          <w:sz w:val="24"/>
        </w:rPr>
        <w:t>50%</w:t>
      </w:r>
      <w:r w:rsidRPr="00C00D64">
        <w:rPr>
          <w:rFonts w:hint="eastAsia"/>
          <w:bCs/>
          <w:sz w:val="24"/>
        </w:rPr>
        <w:t>）选举产生一名基金份额持有人或代理人作为该次基金份额持有人大会的主持人；</w:t>
      </w:r>
    </w:p>
    <w:p w14:paraId="4A65BC28"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6</w:t>
      </w:r>
      <w:r w:rsidRPr="00C00D64">
        <w:rPr>
          <w:rFonts w:hint="eastAsia"/>
          <w:bCs/>
          <w:sz w:val="24"/>
        </w:rPr>
        <w:t>、一般决议须经参加大会的基金份额持有人或其代理人所持表决权的二分之一以上（含二分之一）通过；</w:t>
      </w:r>
    </w:p>
    <w:p w14:paraId="3BF01516"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7</w:t>
      </w:r>
      <w:r w:rsidRPr="00C00D64">
        <w:rPr>
          <w:rFonts w:hint="eastAsia"/>
          <w:bCs/>
          <w:sz w:val="24"/>
        </w:rPr>
        <w:t>、特别决议应当经参加大会的基金份额持有人或其代理人所持表决权的三分之二以上（含三分之二）通过。</w:t>
      </w:r>
    </w:p>
    <w:p w14:paraId="0465BC92"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同一主侧袋账户内的每份基金份额具有平等的表决权。</w:t>
      </w:r>
    </w:p>
    <w:p w14:paraId="1B8EA848" w14:textId="4DFFDCC5" w:rsidR="00F3272B" w:rsidRDefault="00C00D64" w:rsidP="00C00D64">
      <w:pPr>
        <w:adjustRightInd w:val="0"/>
        <w:snapToGrid w:val="0"/>
        <w:spacing w:line="360" w:lineRule="auto"/>
        <w:ind w:firstLineChars="200" w:firstLine="480"/>
        <w:rPr>
          <w:bCs/>
          <w:sz w:val="24"/>
        </w:rPr>
      </w:pPr>
      <w:r w:rsidRPr="00C00D64">
        <w:rPr>
          <w:rFonts w:hint="eastAsia"/>
          <w:bCs/>
          <w:sz w:val="24"/>
        </w:rPr>
        <w:t>（十）</w:t>
      </w:r>
      <w:r w:rsidR="00155240" w:rsidRPr="00613BD5">
        <w:rPr>
          <w:rFonts w:hint="eastAsia"/>
          <w:bCs/>
          <w:sz w:val="24"/>
        </w:rPr>
        <w:t>法律法规或监管部门对基金份额持有人大会另有规定的，从其规定。</w:t>
      </w:r>
    </w:p>
    <w:p w14:paraId="4ADA9956" w14:textId="6B6F2812" w:rsidR="00F3272B" w:rsidRDefault="00F3272B" w:rsidP="00F70185">
      <w:pPr>
        <w:adjustRightInd w:val="0"/>
        <w:snapToGrid w:val="0"/>
        <w:spacing w:line="360" w:lineRule="auto"/>
        <w:ind w:firstLineChars="200" w:firstLine="480"/>
        <w:rPr>
          <w:bCs/>
          <w:sz w:val="24"/>
        </w:rPr>
      </w:pPr>
    </w:p>
    <w:p w14:paraId="3F396783" w14:textId="778E8A8E"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14:paraId="1844DC51" w14:textId="5C36D3E0" w:rsidR="00F3272B" w:rsidRDefault="005D0813" w:rsidP="00F70185">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14:paraId="7CFB9435" w14:textId="762C511C" w:rsidR="00155240" w:rsidRPr="00613BD5" w:rsidRDefault="00155240" w:rsidP="00F70185">
      <w:pPr>
        <w:adjustRightInd w:val="0"/>
        <w:snapToGrid w:val="0"/>
        <w:spacing w:line="360" w:lineRule="auto"/>
        <w:ind w:firstLineChars="200" w:firstLine="480"/>
        <w:rPr>
          <w:sz w:val="24"/>
        </w:rPr>
      </w:pPr>
      <w:r w:rsidRPr="00613BD5">
        <w:rPr>
          <w:sz w:val="24"/>
        </w:rPr>
        <w:t>1</w:t>
      </w:r>
      <w:r w:rsidR="005B58FA">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5A71B5AE" w14:textId="2C7D467D" w:rsidR="00155240" w:rsidRPr="00613BD5" w:rsidRDefault="00155240" w:rsidP="00F70185">
      <w:pPr>
        <w:adjustRightInd w:val="0"/>
        <w:snapToGrid w:val="0"/>
        <w:spacing w:line="360" w:lineRule="auto"/>
        <w:ind w:firstLineChars="200" w:firstLine="480"/>
        <w:rPr>
          <w:bCs/>
          <w:sz w:val="24"/>
        </w:rPr>
      </w:pPr>
      <w:r w:rsidRPr="00613BD5">
        <w:rPr>
          <w:sz w:val="24"/>
        </w:rPr>
        <w:t>2</w:t>
      </w:r>
      <w:r w:rsidR="005B58FA">
        <w:rPr>
          <w:rFonts w:hAnsi="宋体" w:hint="eastAsia"/>
          <w:sz w:val="24"/>
        </w:rPr>
        <w:t>、</w:t>
      </w:r>
      <w:r w:rsidRPr="00613BD5">
        <w:rPr>
          <w:rFonts w:hAnsi="宋体"/>
          <w:sz w:val="24"/>
        </w:rPr>
        <w:t>基金收益分配方式分为现金分红与红利再投资，投资人可选择现金红利或将现金红利按除权日的单位净值自动转为</w:t>
      </w:r>
      <w:r w:rsidR="00664F6E">
        <w:rPr>
          <w:rFonts w:ascii="宋体" w:hAnsi="宋体" w:hint="eastAsia"/>
          <w:sz w:val="24"/>
        </w:rPr>
        <w:t>相应类别的</w:t>
      </w:r>
      <w:r w:rsidRPr="00613BD5">
        <w:rPr>
          <w:rFonts w:hAnsi="宋体"/>
          <w:sz w:val="24"/>
        </w:rPr>
        <w:t>基金份额进行再投资；若投资人不选择，本基金默认的收益分配方式是现金分红</w:t>
      </w:r>
      <w:r w:rsidRPr="00613BD5">
        <w:rPr>
          <w:rFonts w:hAnsi="宋体" w:hint="eastAsia"/>
          <w:sz w:val="24"/>
          <w:szCs w:val="21"/>
        </w:rPr>
        <w:t>；</w:t>
      </w:r>
      <w:r w:rsidR="00664F6E" w:rsidRPr="00664F6E">
        <w:rPr>
          <w:rFonts w:hAnsi="宋体" w:hint="eastAsia"/>
          <w:sz w:val="24"/>
          <w:szCs w:val="21"/>
        </w:rPr>
        <w:t>基金份额持有人可对其持有的</w:t>
      </w:r>
      <w:r w:rsidR="00664F6E" w:rsidRPr="00664F6E">
        <w:rPr>
          <w:rFonts w:hAnsi="宋体" w:hint="eastAsia"/>
          <w:sz w:val="24"/>
          <w:szCs w:val="21"/>
        </w:rPr>
        <w:t>A</w:t>
      </w:r>
      <w:r w:rsidR="00664F6E" w:rsidRPr="00664F6E">
        <w:rPr>
          <w:rFonts w:hAnsi="宋体" w:hint="eastAsia"/>
          <w:sz w:val="24"/>
          <w:szCs w:val="21"/>
        </w:rPr>
        <w:t>类基金份额和</w:t>
      </w:r>
      <w:r w:rsidR="00664F6E" w:rsidRPr="00664F6E">
        <w:rPr>
          <w:rFonts w:hAnsi="宋体" w:hint="eastAsia"/>
          <w:sz w:val="24"/>
          <w:szCs w:val="21"/>
        </w:rPr>
        <w:t>C</w:t>
      </w:r>
      <w:r w:rsidR="00664F6E" w:rsidRPr="00664F6E">
        <w:rPr>
          <w:rFonts w:hAnsi="宋体" w:hint="eastAsia"/>
          <w:sz w:val="24"/>
          <w:szCs w:val="21"/>
        </w:rPr>
        <w:t>类基金份额分别选择不同的收益分配方式；</w:t>
      </w:r>
    </w:p>
    <w:p w14:paraId="5753BAF0" w14:textId="21ED834A"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、基金收益分配后</w:t>
      </w:r>
      <w:r w:rsidR="00664F6E">
        <w:rPr>
          <w:rFonts w:hint="eastAsia"/>
          <w:bCs/>
          <w:sz w:val="24"/>
        </w:rPr>
        <w:t>任一类</w:t>
      </w:r>
      <w:r w:rsidRPr="00613BD5">
        <w:rPr>
          <w:bCs/>
          <w:sz w:val="24"/>
        </w:rPr>
        <w:t>基金份额净值不能低于面值；即基金收益分配基准日的</w:t>
      </w:r>
      <w:r w:rsidR="00664F6E">
        <w:rPr>
          <w:rFonts w:hint="eastAsia"/>
          <w:bCs/>
          <w:sz w:val="24"/>
        </w:rPr>
        <w:t>任一类</w:t>
      </w:r>
      <w:r w:rsidRPr="00613BD5">
        <w:rPr>
          <w:bCs/>
          <w:sz w:val="24"/>
        </w:rPr>
        <w:t>基金份额净值减去每单位</w:t>
      </w:r>
      <w:r w:rsidR="00664F6E">
        <w:rPr>
          <w:rFonts w:hint="eastAsia"/>
          <w:bCs/>
          <w:sz w:val="24"/>
        </w:rPr>
        <w:t>该类</w:t>
      </w:r>
      <w:r w:rsidRPr="00613BD5">
        <w:rPr>
          <w:bCs/>
          <w:sz w:val="24"/>
        </w:rPr>
        <w:t>基金份额收益分配金额后不能低于面值</w:t>
      </w:r>
      <w:r w:rsidRPr="00613BD5">
        <w:rPr>
          <w:rFonts w:hint="eastAsia"/>
          <w:bCs/>
          <w:sz w:val="24"/>
        </w:rPr>
        <w:t>；</w:t>
      </w:r>
    </w:p>
    <w:p w14:paraId="42376427" w14:textId="3B8E3AEF"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w:t>
      </w:r>
      <w:r w:rsidR="00664F6E" w:rsidRPr="00664F6E">
        <w:rPr>
          <w:rFonts w:hint="eastAsia"/>
          <w:bCs/>
          <w:sz w:val="24"/>
        </w:rPr>
        <w:t>由于本基金</w:t>
      </w:r>
      <w:r w:rsidR="00664F6E" w:rsidRPr="00664F6E">
        <w:rPr>
          <w:rFonts w:hint="eastAsia"/>
          <w:bCs/>
          <w:sz w:val="24"/>
        </w:rPr>
        <w:t>A</w:t>
      </w:r>
      <w:r w:rsidR="00664F6E" w:rsidRPr="00664F6E">
        <w:rPr>
          <w:rFonts w:hint="eastAsia"/>
          <w:bCs/>
          <w:sz w:val="24"/>
        </w:rPr>
        <w:t>类基金份额不收取销售服务费，</w:t>
      </w:r>
      <w:r w:rsidR="00664F6E" w:rsidRPr="00664F6E">
        <w:rPr>
          <w:rFonts w:hint="eastAsia"/>
          <w:bCs/>
          <w:sz w:val="24"/>
        </w:rPr>
        <w:t>C</w:t>
      </w:r>
      <w:r w:rsidR="00664F6E" w:rsidRPr="00664F6E">
        <w:rPr>
          <w:rFonts w:hint="eastAsia"/>
          <w:bCs/>
          <w:sz w:val="24"/>
        </w:rPr>
        <w:t>类基金份额收取销售服务费，各基金份额类别对应的可供分配利润将有所不同；本基金同一基金份额类别的</w:t>
      </w:r>
      <w:r w:rsidRPr="00613BD5">
        <w:rPr>
          <w:bCs/>
          <w:sz w:val="24"/>
        </w:rPr>
        <w:lastRenderedPageBreak/>
        <w:t>每一基金份额享有同等</w:t>
      </w:r>
      <w:r w:rsidRPr="00613BD5">
        <w:rPr>
          <w:rFonts w:hint="eastAsia"/>
          <w:bCs/>
          <w:sz w:val="24"/>
        </w:rPr>
        <w:t>的收益</w:t>
      </w:r>
      <w:r w:rsidRPr="00613BD5">
        <w:rPr>
          <w:bCs/>
          <w:sz w:val="24"/>
        </w:rPr>
        <w:t>分配权</w:t>
      </w:r>
      <w:r w:rsidRPr="00613BD5">
        <w:rPr>
          <w:rFonts w:hint="eastAsia"/>
          <w:bCs/>
          <w:sz w:val="24"/>
        </w:rPr>
        <w:t>；</w:t>
      </w:r>
    </w:p>
    <w:p w14:paraId="6209F346" w14:textId="78C68708" w:rsidR="00F3272B"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2C6ACBB" w14:textId="454B9013" w:rsidR="00F3272B" w:rsidRDefault="005D0813" w:rsidP="00F70185">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14:paraId="0ADD55C8" w14:textId="65CD661E" w:rsidR="00F3272B" w:rsidRDefault="00155240" w:rsidP="00F70185">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14:paraId="683096F2" w14:textId="39E126A6" w:rsidR="00F3272B" w:rsidRDefault="005D0813" w:rsidP="00F70185">
      <w:pPr>
        <w:adjustRightInd w:val="0"/>
        <w:snapToGrid w:val="0"/>
        <w:spacing w:line="360" w:lineRule="auto"/>
        <w:ind w:firstLineChars="225" w:firstLine="540"/>
        <w:rPr>
          <w:bCs/>
          <w:sz w:val="24"/>
        </w:rPr>
      </w:pPr>
      <w:r w:rsidRPr="00613BD5">
        <w:rPr>
          <w:rFonts w:hint="eastAsia"/>
          <w:bCs/>
          <w:sz w:val="24"/>
        </w:rPr>
        <w:t>（三）</w:t>
      </w:r>
      <w:r w:rsidRPr="00613BD5">
        <w:rPr>
          <w:bCs/>
          <w:sz w:val="24"/>
        </w:rPr>
        <w:t>收益分配方案的确定、公告与实施</w:t>
      </w:r>
    </w:p>
    <w:p w14:paraId="2B1BB215" w14:textId="2011AF10" w:rsidR="00155240" w:rsidRPr="00613BD5" w:rsidRDefault="00155240" w:rsidP="00F70185">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0216C" w:rsidRPr="00B0216C">
        <w:rPr>
          <w:rFonts w:hint="eastAsia"/>
          <w:bCs/>
          <w:sz w:val="24"/>
        </w:rPr>
        <w:t>依照《信息披露办法》的有关规定在指定媒介公告</w:t>
      </w:r>
      <w:r w:rsidRPr="00613BD5">
        <w:rPr>
          <w:bCs/>
          <w:sz w:val="24"/>
        </w:rPr>
        <w:t>。</w:t>
      </w:r>
    </w:p>
    <w:p w14:paraId="608BA63F" w14:textId="3DBC6DE6" w:rsidR="00F3272B" w:rsidRDefault="00155240" w:rsidP="00F70185">
      <w:pPr>
        <w:adjustRightInd w:val="0"/>
        <w:snapToGrid w:val="0"/>
        <w:spacing w:line="360" w:lineRule="auto"/>
        <w:ind w:firstLineChars="225" w:firstLine="54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14:paraId="6F9213A1" w14:textId="2BF7B418" w:rsidR="00D20B77" w:rsidRDefault="00D20B77" w:rsidP="00F70185">
      <w:pPr>
        <w:adjustRightInd w:val="0"/>
        <w:snapToGrid w:val="0"/>
        <w:spacing w:line="360" w:lineRule="auto"/>
        <w:ind w:firstLineChars="225" w:firstLine="540"/>
        <w:rPr>
          <w:bCs/>
          <w:sz w:val="24"/>
        </w:rPr>
      </w:pPr>
      <w:r w:rsidRPr="00D20B77">
        <w:rPr>
          <w:rFonts w:hint="eastAsia"/>
          <w:bCs/>
          <w:sz w:val="24"/>
        </w:rPr>
        <w:t>法律法规或监管机关另有规定的，从其规定。</w:t>
      </w:r>
    </w:p>
    <w:p w14:paraId="687597D3" w14:textId="723A549E" w:rsidR="00F3272B" w:rsidRDefault="005D0813" w:rsidP="00F70185">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14:paraId="024E6ACC" w14:textId="2246855C" w:rsidR="00F3272B" w:rsidRDefault="00155240" w:rsidP="00F70185">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w:t>
      </w:r>
      <w:r w:rsidR="00664F6E">
        <w:rPr>
          <w:rFonts w:ascii="宋体" w:hAnsi="宋体" w:hint="eastAsia"/>
          <w:sz w:val="24"/>
        </w:rPr>
        <w:t>相应类别的</w:t>
      </w:r>
      <w:r w:rsidRPr="00613BD5">
        <w:rPr>
          <w:rFonts w:hAnsi="宋体"/>
          <w:sz w:val="24"/>
          <w:szCs w:val="21"/>
        </w:rPr>
        <w:t>基金份额</w:t>
      </w:r>
      <w:r w:rsidRPr="00613BD5">
        <w:rPr>
          <w:rFonts w:hAnsi="宋体"/>
          <w:sz w:val="24"/>
        </w:rPr>
        <w:t>，红利再投资的计算方法，依照登记机构的业务规则执行</w:t>
      </w:r>
      <w:r w:rsidRPr="00613BD5">
        <w:rPr>
          <w:rFonts w:hAnsi="宋体" w:hint="eastAsia"/>
          <w:sz w:val="24"/>
        </w:rPr>
        <w:t>。</w:t>
      </w:r>
    </w:p>
    <w:p w14:paraId="1563D23A" w14:textId="21FC6B60" w:rsidR="00F3272B" w:rsidRDefault="00F3272B" w:rsidP="00F70185">
      <w:pPr>
        <w:adjustRightInd w:val="0"/>
        <w:snapToGrid w:val="0"/>
        <w:spacing w:line="360" w:lineRule="auto"/>
        <w:ind w:firstLineChars="200" w:firstLine="480"/>
        <w:rPr>
          <w:bCs/>
          <w:sz w:val="24"/>
        </w:rPr>
      </w:pPr>
    </w:p>
    <w:p w14:paraId="3184C4CE" w14:textId="2C63A74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14:paraId="4D7ED320" w14:textId="0CA17F6C"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14:paraId="1576469F" w14:textId="1CBE58D5"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75800CFD" w14:textId="6480DB1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7F2DD6" w14:textId="37A5567C"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60E422F" w14:textId="2BE28F78"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2C0DDDF1" w14:textId="5AC25CC4" w:rsidR="00155240" w:rsidRPr="00613BD5"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2B082A5D" w14:textId="08065B1C" w:rsidR="00155240" w:rsidRPr="00613BD5"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34DF405" w14:textId="62559434" w:rsidR="00155240" w:rsidRPr="00613BD5" w:rsidRDefault="00155240" w:rsidP="00F70185">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1097538A" w14:textId="24E3DCE0" w:rsidR="00155240" w:rsidRPr="00613BD5" w:rsidRDefault="00155240" w:rsidP="00F70185">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7E38B699" w14:textId="77777777" w:rsidR="00664F6E" w:rsidRPr="00664F6E" w:rsidRDefault="00155240" w:rsidP="00664F6E">
      <w:pPr>
        <w:adjustRightInd w:val="0"/>
        <w:snapToGrid w:val="0"/>
        <w:spacing w:line="360" w:lineRule="auto"/>
        <w:ind w:firstLineChars="200" w:firstLine="480"/>
        <w:rPr>
          <w:bCs/>
          <w:sz w:val="24"/>
        </w:rPr>
      </w:pPr>
      <w:r w:rsidRPr="00613BD5">
        <w:rPr>
          <w:bCs/>
          <w:sz w:val="24"/>
        </w:rPr>
        <w:t>9</w:t>
      </w:r>
      <w:r w:rsidRPr="00613BD5">
        <w:rPr>
          <w:bCs/>
          <w:sz w:val="24"/>
        </w:rPr>
        <w:t>、</w:t>
      </w:r>
      <w:r w:rsidR="00664F6E" w:rsidRPr="00664F6E">
        <w:rPr>
          <w:rFonts w:hint="eastAsia"/>
          <w:bCs/>
          <w:sz w:val="24"/>
        </w:rPr>
        <w:t>本基金从</w:t>
      </w:r>
      <w:r w:rsidR="00664F6E" w:rsidRPr="00664F6E">
        <w:rPr>
          <w:rFonts w:hint="eastAsia"/>
          <w:bCs/>
          <w:sz w:val="24"/>
        </w:rPr>
        <w:t>C</w:t>
      </w:r>
      <w:r w:rsidR="00664F6E" w:rsidRPr="00664F6E">
        <w:rPr>
          <w:rFonts w:hint="eastAsia"/>
          <w:bCs/>
          <w:sz w:val="24"/>
        </w:rPr>
        <w:t>类基金份额的基金财产中计提的销售服务费；</w:t>
      </w:r>
    </w:p>
    <w:p w14:paraId="186C8205" w14:textId="60C20E8E" w:rsidR="00F3272B" w:rsidRDefault="00664F6E" w:rsidP="00664F6E">
      <w:pPr>
        <w:adjustRightInd w:val="0"/>
        <w:snapToGrid w:val="0"/>
        <w:spacing w:line="360" w:lineRule="auto"/>
        <w:ind w:firstLineChars="200" w:firstLine="480"/>
        <w:rPr>
          <w:bCs/>
          <w:sz w:val="24"/>
        </w:rPr>
      </w:pPr>
      <w:r w:rsidRPr="00664F6E">
        <w:rPr>
          <w:rFonts w:hint="eastAsia"/>
          <w:bCs/>
          <w:sz w:val="24"/>
        </w:rPr>
        <w:t>10</w:t>
      </w:r>
      <w:r w:rsidRPr="00664F6E">
        <w:rPr>
          <w:rFonts w:hint="eastAsia"/>
          <w:bCs/>
          <w:sz w:val="24"/>
        </w:rPr>
        <w:t>、</w:t>
      </w:r>
      <w:r w:rsidR="00155240" w:rsidRPr="00613BD5">
        <w:rPr>
          <w:bCs/>
          <w:sz w:val="24"/>
        </w:rPr>
        <w:t>按照国家有关规定和基金合同约定，可以在基金财产中列支的其他费用。</w:t>
      </w:r>
    </w:p>
    <w:p w14:paraId="15C4A5BA" w14:textId="610F36F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14:paraId="341694FB" w14:textId="47E5C94D" w:rsidR="00155240" w:rsidRPr="00613BD5" w:rsidRDefault="00155240" w:rsidP="00F70185">
      <w:pPr>
        <w:adjustRightInd w:val="0"/>
        <w:snapToGrid w:val="0"/>
        <w:spacing w:line="360" w:lineRule="auto"/>
        <w:ind w:firstLineChars="200" w:firstLine="480"/>
        <w:rPr>
          <w:bCs/>
          <w:sz w:val="24"/>
        </w:rPr>
      </w:pPr>
      <w:r w:rsidRPr="00613BD5">
        <w:rPr>
          <w:bCs/>
          <w:sz w:val="24"/>
        </w:rPr>
        <w:lastRenderedPageBreak/>
        <w:t>1</w:t>
      </w:r>
      <w:r w:rsidRPr="00613BD5">
        <w:rPr>
          <w:bCs/>
          <w:sz w:val="24"/>
        </w:rPr>
        <w:t>、基金管理人的管理费</w:t>
      </w:r>
      <w:r w:rsidRPr="00613BD5">
        <w:rPr>
          <w:bCs/>
          <w:sz w:val="24"/>
        </w:rPr>
        <w:t xml:space="preserve"> </w:t>
      </w:r>
    </w:p>
    <w:p w14:paraId="615E34CD" w14:textId="0CABEDFD" w:rsidR="00155240" w:rsidRPr="00613BD5" w:rsidRDefault="00155240" w:rsidP="00F70185">
      <w:pPr>
        <w:adjustRightInd w:val="0"/>
        <w:snapToGrid w:val="0"/>
        <w:spacing w:line="360" w:lineRule="auto"/>
        <w:ind w:firstLineChars="200" w:firstLine="480"/>
        <w:rPr>
          <w:bCs/>
          <w:sz w:val="24"/>
        </w:rPr>
      </w:pPr>
      <w:r w:rsidRPr="00613BD5">
        <w:rPr>
          <w:bCs/>
          <w:sz w:val="24"/>
        </w:rPr>
        <w:t>本基金的管理费按前一日基金资产净值的</w:t>
      </w:r>
      <w:r w:rsidR="005B58FA">
        <w:rPr>
          <w:bCs/>
          <w:sz w:val="24"/>
        </w:rPr>
        <w:t>0.7</w:t>
      </w:r>
      <w:r w:rsidRPr="00613BD5">
        <w:rPr>
          <w:bCs/>
          <w:sz w:val="24"/>
        </w:rPr>
        <w:t>%</w:t>
      </w:r>
      <w:r w:rsidRPr="00613BD5">
        <w:rPr>
          <w:bCs/>
          <w:sz w:val="24"/>
        </w:rPr>
        <w:t>年费率计提。管理费的计算方法如下：</w:t>
      </w:r>
    </w:p>
    <w:p w14:paraId="761C9195" w14:textId="32A072B3"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B58FA">
        <w:rPr>
          <w:bCs/>
          <w:sz w:val="24"/>
        </w:rPr>
        <w:t>0.7</w:t>
      </w:r>
      <w:r w:rsidRPr="00613BD5">
        <w:rPr>
          <w:bCs/>
          <w:sz w:val="24"/>
        </w:rPr>
        <w:t>%÷</w:t>
      </w:r>
      <w:r w:rsidRPr="00613BD5">
        <w:rPr>
          <w:bCs/>
          <w:sz w:val="24"/>
        </w:rPr>
        <w:t>当年天数</w:t>
      </w:r>
    </w:p>
    <w:p w14:paraId="4109FDA9" w14:textId="53291CB9"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3755120A" w14:textId="5C780FB5"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55A1D4B6" w14:textId="26EFA135" w:rsidR="00155240" w:rsidRPr="00613BD5" w:rsidRDefault="00155240" w:rsidP="00F70185">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4EF7FF6B" w14:textId="40334E72"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1B0E7D05" w14:textId="6A68BF1F" w:rsidR="00155240" w:rsidRPr="00613BD5" w:rsidRDefault="00155240" w:rsidP="00F70185">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15DEF7CB" w14:textId="0F394105"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25D4EB75" w14:textId="34618826"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7459B0A2" w14:textId="27B54C3E"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2FDA1B7B" w14:textId="2CB78318" w:rsidR="00155240" w:rsidRPr="00613BD5" w:rsidRDefault="00155240" w:rsidP="00F70185">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66500ED0" w14:textId="77777777" w:rsidR="00664F6E" w:rsidRPr="00BA05AB" w:rsidRDefault="00155240" w:rsidP="00664F6E">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00664F6E" w:rsidRPr="00BA05AB">
        <w:rPr>
          <w:rFonts w:hint="eastAsia"/>
          <w:bCs/>
          <w:sz w:val="24"/>
        </w:rPr>
        <w:t>C</w:t>
      </w:r>
      <w:r w:rsidR="00664F6E" w:rsidRPr="00BA05AB">
        <w:rPr>
          <w:rFonts w:hint="eastAsia"/>
          <w:bCs/>
          <w:sz w:val="24"/>
        </w:rPr>
        <w:t>类基金份额的销售服务费</w:t>
      </w:r>
    </w:p>
    <w:p w14:paraId="28553A6C" w14:textId="0E8E6F61"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本基金</w:t>
      </w:r>
      <w:r w:rsidRPr="00BA05AB">
        <w:rPr>
          <w:rFonts w:hint="eastAsia"/>
          <w:bCs/>
          <w:sz w:val="24"/>
        </w:rPr>
        <w:t>A</w:t>
      </w:r>
      <w:r w:rsidRPr="00BA05AB">
        <w:rPr>
          <w:rFonts w:hint="eastAsia"/>
          <w:bCs/>
          <w:sz w:val="24"/>
        </w:rPr>
        <w:t>类基金份额不收取销售服务费，</w:t>
      </w:r>
      <w:r w:rsidRPr="00BA05AB">
        <w:rPr>
          <w:rFonts w:hint="eastAsia"/>
          <w:bCs/>
          <w:sz w:val="24"/>
        </w:rPr>
        <w:t>C</w:t>
      </w:r>
      <w:r w:rsidRPr="00BA05AB">
        <w:rPr>
          <w:rFonts w:hint="eastAsia"/>
          <w:bCs/>
          <w:sz w:val="24"/>
        </w:rPr>
        <w:t>类基金份额的销售服务费按前一日</w:t>
      </w:r>
      <w:r w:rsidRPr="00BA05AB">
        <w:rPr>
          <w:rFonts w:hint="eastAsia"/>
          <w:bCs/>
          <w:sz w:val="24"/>
        </w:rPr>
        <w:t>C</w:t>
      </w:r>
      <w:r w:rsidRPr="00BA05AB">
        <w:rPr>
          <w:rFonts w:hint="eastAsia"/>
          <w:bCs/>
          <w:sz w:val="24"/>
        </w:rPr>
        <w:t>类基金资产净值的</w:t>
      </w:r>
      <w:r w:rsidRPr="00BA05AB">
        <w:rPr>
          <w:rFonts w:hint="eastAsia"/>
          <w:bCs/>
          <w:sz w:val="24"/>
        </w:rPr>
        <w:t>0.</w:t>
      </w:r>
      <w:r w:rsidR="00924A70">
        <w:rPr>
          <w:bCs/>
          <w:sz w:val="24"/>
        </w:rPr>
        <w:t>4</w:t>
      </w:r>
      <w:r w:rsidRPr="00BA05AB">
        <w:rPr>
          <w:rFonts w:hint="eastAsia"/>
          <w:bCs/>
          <w:sz w:val="24"/>
        </w:rPr>
        <w:t>%</w:t>
      </w:r>
      <w:r w:rsidRPr="00BA05AB">
        <w:rPr>
          <w:rFonts w:hint="eastAsia"/>
          <w:bCs/>
          <w:sz w:val="24"/>
        </w:rPr>
        <w:t>年费率计提。计算方法如下：</w:t>
      </w:r>
    </w:p>
    <w:p w14:paraId="68AF1A8C" w14:textId="6501120C"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w:t>
      </w:r>
      <w:r w:rsidRPr="00BA05AB">
        <w:rPr>
          <w:rFonts w:hint="eastAsia"/>
          <w:bCs/>
          <w:sz w:val="24"/>
        </w:rPr>
        <w:t>E</w:t>
      </w:r>
      <w:r w:rsidRPr="00BA05AB">
        <w:rPr>
          <w:rFonts w:hint="eastAsia"/>
          <w:bCs/>
          <w:sz w:val="24"/>
        </w:rPr>
        <w:t>×</w:t>
      </w:r>
      <w:r w:rsidRPr="00BA05AB">
        <w:rPr>
          <w:rFonts w:hint="eastAsia"/>
          <w:bCs/>
          <w:sz w:val="24"/>
        </w:rPr>
        <w:t>0.</w:t>
      </w:r>
      <w:r w:rsidR="00924A70">
        <w:rPr>
          <w:bCs/>
          <w:sz w:val="24"/>
        </w:rPr>
        <w:t>4</w:t>
      </w:r>
      <w:r w:rsidRPr="00BA05AB">
        <w:rPr>
          <w:rFonts w:hint="eastAsia"/>
          <w:bCs/>
          <w:sz w:val="24"/>
        </w:rPr>
        <w:t>%</w:t>
      </w:r>
      <w:r w:rsidRPr="00BA05AB">
        <w:rPr>
          <w:rFonts w:hint="eastAsia"/>
          <w:bCs/>
          <w:sz w:val="24"/>
        </w:rPr>
        <w:t>÷当年天数</w:t>
      </w:r>
    </w:p>
    <w:p w14:paraId="209A5A7B" w14:textId="77777777"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为</w:t>
      </w:r>
      <w:r w:rsidRPr="00BA05AB">
        <w:rPr>
          <w:rFonts w:hint="eastAsia"/>
          <w:bCs/>
          <w:sz w:val="24"/>
        </w:rPr>
        <w:t>C</w:t>
      </w:r>
      <w:r w:rsidRPr="00BA05AB">
        <w:rPr>
          <w:rFonts w:hint="eastAsia"/>
          <w:bCs/>
          <w:sz w:val="24"/>
        </w:rPr>
        <w:t>类基金份额每日应计提的销售服务费</w:t>
      </w:r>
    </w:p>
    <w:p w14:paraId="5C8DF08E" w14:textId="77777777"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E</w:t>
      </w:r>
      <w:r w:rsidRPr="00BA05AB">
        <w:rPr>
          <w:rFonts w:hint="eastAsia"/>
          <w:bCs/>
          <w:sz w:val="24"/>
        </w:rPr>
        <w:t>为</w:t>
      </w:r>
      <w:r w:rsidRPr="00BA05AB">
        <w:rPr>
          <w:rFonts w:hint="eastAsia"/>
          <w:bCs/>
          <w:sz w:val="24"/>
        </w:rPr>
        <w:t>C</w:t>
      </w:r>
      <w:r w:rsidRPr="00BA05AB">
        <w:rPr>
          <w:rFonts w:hint="eastAsia"/>
          <w:bCs/>
          <w:sz w:val="24"/>
        </w:rPr>
        <w:t>类基金份额前一日基金资产净值</w:t>
      </w:r>
    </w:p>
    <w:p w14:paraId="4C52698D" w14:textId="2C6C5FC5"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C</w:t>
      </w:r>
      <w:r w:rsidRPr="00BA05AB">
        <w:rPr>
          <w:rFonts w:hint="eastAsia"/>
          <w:bCs/>
          <w:sz w:val="24"/>
        </w:rPr>
        <w:t>类基金份额销售服务费每日计提，</w:t>
      </w:r>
      <w:r>
        <w:rPr>
          <w:bCs/>
          <w:sz w:val="24"/>
        </w:rPr>
        <w:t>逐日累计至每月月末，按月支付</w:t>
      </w:r>
      <w:r>
        <w:rPr>
          <w:rFonts w:hint="eastAsia"/>
          <w:bCs/>
          <w:sz w:val="24"/>
        </w:rPr>
        <w:t>。由基金管理人向基金托管人发送销售服务费划付指令，</w:t>
      </w:r>
      <w:r w:rsidRPr="00BA05AB">
        <w:rPr>
          <w:rFonts w:hint="eastAsia"/>
          <w:bCs/>
          <w:sz w:val="24"/>
        </w:rPr>
        <w:t>基金托管人复核后于次月</w:t>
      </w:r>
      <w:r w:rsidRPr="00613BD5">
        <w:rPr>
          <w:bCs/>
          <w:sz w:val="24"/>
        </w:rPr>
        <w:t>前</w:t>
      </w:r>
      <w:r w:rsidRPr="00BA05AB">
        <w:rPr>
          <w:rFonts w:hint="eastAsia"/>
          <w:bCs/>
          <w:sz w:val="24"/>
        </w:rPr>
        <w:t>5</w:t>
      </w:r>
      <w:r w:rsidRPr="00BA05AB">
        <w:rPr>
          <w:rFonts w:hint="eastAsia"/>
          <w:bCs/>
          <w:sz w:val="24"/>
        </w:rPr>
        <w:t>个工作日内从基金资产中一次性支付给基金管理人，由基金管理人代付给销售机构。</w:t>
      </w:r>
      <w:r w:rsidR="00055682" w:rsidRPr="00055682">
        <w:rPr>
          <w:rFonts w:hint="eastAsia"/>
          <w:bCs/>
          <w:sz w:val="24"/>
        </w:rPr>
        <w:t>若遇不可抗力致使无法按时支付</w:t>
      </w:r>
      <w:r w:rsidR="001D761D">
        <w:rPr>
          <w:rFonts w:hint="eastAsia"/>
          <w:bCs/>
          <w:sz w:val="24"/>
        </w:rPr>
        <w:t>的</w:t>
      </w:r>
      <w:r w:rsidRPr="00BA05AB">
        <w:rPr>
          <w:rFonts w:hint="eastAsia"/>
          <w:bCs/>
          <w:sz w:val="24"/>
        </w:rPr>
        <w:t>，顺延至最近可支付日支付。</w:t>
      </w:r>
    </w:p>
    <w:p w14:paraId="10A82AA1" w14:textId="6F303655"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lastRenderedPageBreak/>
        <w:t>C</w:t>
      </w:r>
      <w:r w:rsidRPr="00BA05AB">
        <w:rPr>
          <w:rFonts w:hint="eastAsia"/>
          <w:bCs/>
          <w:sz w:val="24"/>
        </w:rPr>
        <w:t>类基金份额的销售服务费将专门用于本基金的推广、销售与基金份额持有人服务。</w:t>
      </w:r>
    </w:p>
    <w:p w14:paraId="5D5D156C" w14:textId="54A2E15B" w:rsidR="00155240" w:rsidRPr="00613BD5" w:rsidRDefault="00664F6E" w:rsidP="00664F6E">
      <w:pPr>
        <w:adjustRightInd w:val="0"/>
        <w:snapToGrid w:val="0"/>
        <w:spacing w:line="360" w:lineRule="auto"/>
        <w:ind w:firstLineChars="200" w:firstLine="480"/>
        <w:rPr>
          <w:bCs/>
          <w:sz w:val="24"/>
        </w:rPr>
      </w:pPr>
      <w:r w:rsidRPr="00BA05AB">
        <w:rPr>
          <w:rFonts w:hint="eastAsia"/>
          <w:bCs/>
          <w:sz w:val="24"/>
        </w:rPr>
        <w:t>4</w:t>
      </w:r>
      <w:r w:rsidRPr="00BA05AB">
        <w:rPr>
          <w:rFonts w:hint="eastAsia"/>
          <w:bCs/>
          <w:sz w:val="24"/>
        </w:rPr>
        <w:t>、</w:t>
      </w:r>
      <w:r w:rsidR="00155240" w:rsidRPr="00613BD5">
        <w:rPr>
          <w:bCs/>
          <w:sz w:val="24"/>
        </w:rPr>
        <w:t>上述</w:t>
      </w:r>
      <w:r w:rsidR="00155240" w:rsidRPr="00613BD5">
        <w:rPr>
          <w:rFonts w:hint="eastAsia"/>
          <w:bCs/>
          <w:sz w:val="24"/>
        </w:rPr>
        <w:t>“</w:t>
      </w:r>
      <w:r w:rsidR="00825364">
        <w:rPr>
          <w:rFonts w:hint="eastAsia"/>
          <w:bCs/>
          <w:sz w:val="24"/>
        </w:rPr>
        <w:t>（</w:t>
      </w:r>
      <w:r w:rsidR="00155240" w:rsidRPr="00613BD5">
        <w:rPr>
          <w:bCs/>
          <w:sz w:val="24"/>
        </w:rPr>
        <w:t>一</w:t>
      </w:r>
      <w:r w:rsidR="00825364">
        <w:rPr>
          <w:rFonts w:hint="eastAsia"/>
          <w:bCs/>
          <w:sz w:val="24"/>
        </w:rPr>
        <w:t>）</w:t>
      </w:r>
      <w:r w:rsidR="00155240" w:rsidRPr="00613BD5">
        <w:rPr>
          <w:bCs/>
          <w:sz w:val="24"/>
        </w:rPr>
        <w:t>基金费用的种类中第</w:t>
      </w:r>
      <w:r w:rsidR="00155240" w:rsidRPr="00613BD5">
        <w:rPr>
          <w:bCs/>
          <w:sz w:val="24"/>
        </w:rPr>
        <w:t>3</w:t>
      </w:r>
      <w:r w:rsidR="00155240" w:rsidRPr="00613BD5">
        <w:rPr>
          <w:bCs/>
          <w:sz w:val="24"/>
        </w:rPr>
        <w:t>－</w:t>
      </w:r>
      <w:r>
        <w:rPr>
          <w:bCs/>
          <w:sz w:val="24"/>
        </w:rPr>
        <w:t>8</w:t>
      </w:r>
      <w:r w:rsidR="00155240" w:rsidRPr="00613BD5">
        <w:rPr>
          <w:bCs/>
          <w:sz w:val="24"/>
        </w:rPr>
        <w:t>项</w:t>
      </w:r>
      <w:r>
        <w:rPr>
          <w:rFonts w:hint="eastAsia"/>
          <w:bCs/>
          <w:sz w:val="24"/>
        </w:rPr>
        <w:t>、</w:t>
      </w:r>
      <w:r w:rsidRPr="00664F6E">
        <w:rPr>
          <w:rFonts w:hint="eastAsia"/>
          <w:bCs/>
          <w:sz w:val="24"/>
        </w:rPr>
        <w:t>第</w:t>
      </w:r>
      <w:r w:rsidRPr="00664F6E">
        <w:rPr>
          <w:rFonts w:hint="eastAsia"/>
          <w:bCs/>
          <w:sz w:val="24"/>
        </w:rPr>
        <w:t>10</w:t>
      </w:r>
      <w:r w:rsidRPr="00664F6E">
        <w:rPr>
          <w:rFonts w:hint="eastAsia"/>
          <w:bCs/>
          <w:sz w:val="24"/>
        </w:rPr>
        <w:t>项</w:t>
      </w:r>
      <w:r w:rsidR="00155240" w:rsidRPr="00613BD5">
        <w:rPr>
          <w:bCs/>
          <w:sz w:val="24"/>
        </w:rPr>
        <w:t>费用</w:t>
      </w:r>
      <w:r w:rsidR="00155240" w:rsidRPr="00613BD5">
        <w:rPr>
          <w:rFonts w:hint="eastAsia"/>
          <w:bCs/>
          <w:sz w:val="24"/>
        </w:rPr>
        <w:t>”</w:t>
      </w:r>
      <w:r w:rsidR="00155240" w:rsidRPr="00613BD5">
        <w:rPr>
          <w:bCs/>
          <w:sz w:val="24"/>
        </w:rPr>
        <w:t>，根据有关</w:t>
      </w:r>
      <w:r w:rsidR="00155240" w:rsidRPr="00613BD5">
        <w:rPr>
          <w:rFonts w:hint="eastAsia"/>
          <w:bCs/>
          <w:sz w:val="24"/>
        </w:rPr>
        <w:t>法律</w:t>
      </w:r>
      <w:r w:rsidR="00155240" w:rsidRPr="00613BD5">
        <w:rPr>
          <w:bCs/>
          <w:sz w:val="24"/>
        </w:rPr>
        <w:t>法规及相应协议规定，按费用实际支出金额列入当期费用，由基金托管人从基金财产中支付。</w:t>
      </w:r>
    </w:p>
    <w:p w14:paraId="32789B8B" w14:textId="7E071A83"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14:paraId="57F3DEC3" w14:textId="638EFD10" w:rsidR="00155240" w:rsidRPr="00613BD5" w:rsidRDefault="00155240" w:rsidP="00F70185">
      <w:pPr>
        <w:adjustRightInd w:val="0"/>
        <w:snapToGrid w:val="0"/>
        <w:spacing w:line="360" w:lineRule="auto"/>
        <w:ind w:firstLineChars="200" w:firstLine="480"/>
        <w:rPr>
          <w:bCs/>
          <w:sz w:val="24"/>
        </w:rPr>
      </w:pPr>
      <w:r w:rsidRPr="00613BD5">
        <w:rPr>
          <w:bCs/>
          <w:sz w:val="24"/>
        </w:rPr>
        <w:t>下列费用不列入基金费用：</w:t>
      </w:r>
    </w:p>
    <w:p w14:paraId="41B5D2AE" w14:textId="23CF066A"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77603001" w14:textId="664B1DB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401E8B8D" w14:textId="4C3B33B4"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w:t>
      </w:r>
      <w:r w:rsidR="005B58FA">
        <w:rPr>
          <w:rFonts w:hint="eastAsia"/>
          <w:bCs/>
          <w:sz w:val="24"/>
        </w:rPr>
        <w:t>《交银施罗德荣祥</w:t>
      </w:r>
      <w:r w:rsidR="005B58FA" w:rsidRPr="0044157E">
        <w:rPr>
          <w:rFonts w:hint="eastAsia"/>
          <w:bCs/>
          <w:sz w:val="24"/>
        </w:rPr>
        <w:t>保本混合型证券投资基金基金合同》</w:t>
      </w:r>
      <w:r w:rsidRPr="00613BD5">
        <w:rPr>
          <w:bCs/>
          <w:sz w:val="24"/>
        </w:rPr>
        <w:t>生效前的相关费用；</w:t>
      </w:r>
    </w:p>
    <w:p w14:paraId="6EDC7D5B" w14:textId="275BA718" w:rsidR="00F3272B"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14:paraId="75C4F1B2" w14:textId="64A35C9B" w:rsidR="005B58FA" w:rsidRPr="00934608" w:rsidRDefault="005B58FA" w:rsidP="00F70185">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w:t>
      </w:r>
      <w:r>
        <w:rPr>
          <w:bCs/>
          <w:sz w:val="24"/>
        </w:rPr>
        <w:t>型</w:t>
      </w:r>
      <w:r>
        <w:rPr>
          <w:rFonts w:hint="eastAsia"/>
          <w:bCs/>
          <w:sz w:val="24"/>
        </w:rPr>
        <w:t>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FC6EAE8" w14:textId="77777777" w:rsidR="00C00D64" w:rsidRPr="00C00D64" w:rsidRDefault="005D0813" w:rsidP="00C00D64">
      <w:pPr>
        <w:adjustRightInd w:val="0"/>
        <w:snapToGrid w:val="0"/>
        <w:spacing w:line="360" w:lineRule="auto"/>
        <w:ind w:firstLineChars="200" w:firstLine="480"/>
        <w:rPr>
          <w:bCs/>
          <w:sz w:val="24"/>
        </w:rPr>
      </w:pPr>
      <w:r w:rsidRPr="00613BD5">
        <w:rPr>
          <w:rFonts w:hint="eastAsia"/>
          <w:bCs/>
          <w:sz w:val="24"/>
        </w:rPr>
        <w:t>（</w:t>
      </w:r>
      <w:r w:rsidR="005B58FA">
        <w:rPr>
          <w:rFonts w:hint="eastAsia"/>
          <w:bCs/>
          <w:sz w:val="24"/>
        </w:rPr>
        <w:t>五</w:t>
      </w:r>
      <w:r w:rsidRPr="00613BD5">
        <w:rPr>
          <w:rFonts w:hint="eastAsia"/>
          <w:bCs/>
          <w:sz w:val="24"/>
        </w:rPr>
        <w:t>）</w:t>
      </w:r>
      <w:r w:rsidR="00C00D64" w:rsidRPr="00C00D64">
        <w:rPr>
          <w:rFonts w:hint="eastAsia"/>
          <w:bCs/>
          <w:sz w:val="24"/>
        </w:rPr>
        <w:t>实施侧袋机制期间的基金费用</w:t>
      </w:r>
    </w:p>
    <w:p w14:paraId="1D2EA598"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BC203CC" w14:textId="21936D7F" w:rsidR="00F3272B" w:rsidRDefault="00C00D64" w:rsidP="00C00D64">
      <w:pPr>
        <w:adjustRightInd w:val="0"/>
        <w:snapToGrid w:val="0"/>
        <w:spacing w:line="360" w:lineRule="auto"/>
        <w:ind w:firstLineChars="200" w:firstLine="480"/>
        <w:rPr>
          <w:bCs/>
          <w:sz w:val="24"/>
        </w:rPr>
      </w:pPr>
      <w:r w:rsidRPr="00C00D64">
        <w:rPr>
          <w:rFonts w:hint="eastAsia"/>
          <w:bCs/>
          <w:sz w:val="24"/>
        </w:rPr>
        <w:t>（六）</w:t>
      </w:r>
      <w:r w:rsidR="005D0813" w:rsidRPr="00613BD5">
        <w:rPr>
          <w:bCs/>
          <w:sz w:val="24"/>
        </w:rPr>
        <w:t>基金税收</w:t>
      </w:r>
    </w:p>
    <w:p w14:paraId="7D1866C6" w14:textId="70EB990E" w:rsidR="00F3272B" w:rsidRDefault="00155240" w:rsidP="00F70185">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2C2BA694" w14:textId="195BA812" w:rsidR="00F3272B" w:rsidRDefault="00F3272B" w:rsidP="00F70185">
      <w:pPr>
        <w:adjustRightInd w:val="0"/>
        <w:snapToGrid w:val="0"/>
        <w:spacing w:line="360" w:lineRule="auto"/>
        <w:ind w:firstLineChars="200" w:firstLine="480"/>
        <w:rPr>
          <w:bCs/>
          <w:sz w:val="24"/>
        </w:rPr>
      </w:pPr>
    </w:p>
    <w:p w14:paraId="21A23DEE" w14:textId="0261725F"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14:paraId="2A504643" w14:textId="17F5E45C"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64A43A0D" w14:textId="5849B156" w:rsidR="00D8614B"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0B53EA07" w14:textId="575C35FB"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2D45D833" w14:textId="2E2F11C9" w:rsidR="00CA4EB9" w:rsidRDefault="00ED7C2E" w:rsidP="00F70185">
      <w:pPr>
        <w:adjustRightInd w:val="0"/>
        <w:snapToGrid w:val="0"/>
        <w:spacing w:line="360" w:lineRule="auto"/>
        <w:ind w:firstLineChars="200" w:firstLine="480"/>
        <w:rPr>
          <w:rFonts w:ascii="宋体" w:hAnsi="宋体"/>
          <w:sz w:val="24"/>
        </w:rPr>
      </w:pPr>
      <w:r>
        <w:rPr>
          <w:rFonts w:ascii="宋体" w:hAnsi="宋体" w:hint="eastAsia"/>
          <w:sz w:val="24"/>
        </w:rPr>
        <w:t>本基金</w:t>
      </w:r>
      <w:r w:rsidR="00CA4EB9"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6B83E535" w14:textId="6911008C" w:rsidR="00CA4EB9"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w:t>
      </w:r>
      <w:r w:rsidRPr="00613BD5">
        <w:rPr>
          <w:rFonts w:ascii="宋体" w:hAnsi="宋体" w:hint="eastAsia"/>
          <w:bCs/>
          <w:sz w:val="24"/>
        </w:rPr>
        <w:lastRenderedPageBreak/>
        <w:t>程序后，可以将其纳入投资范围。</w:t>
      </w:r>
    </w:p>
    <w:p w14:paraId="3DFD0370" w14:textId="0ADC28F4" w:rsidR="00D8614B" w:rsidRDefault="00106DCA" w:rsidP="00F70185">
      <w:pPr>
        <w:adjustRightInd w:val="0"/>
        <w:snapToGrid w:val="0"/>
        <w:spacing w:line="360" w:lineRule="auto"/>
        <w:ind w:firstLineChars="200" w:firstLine="480"/>
        <w:rPr>
          <w:bCs/>
          <w:sz w:val="24"/>
        </w:rPr>
      </w:pPr>
      <w:r>
        <w:rPr>
          <w:rFonts w:ascii="宋体" w:hAnsi="宋体" w:hint="eastAsia"/>
          <w:bCs/>
          <w:sz w:val="24"/>
        </w:rPr>
        <w:t>本</w:t>
      </w:r>
      <w:r w:rsidR="00CA4EB9" w:rsidRPr="00613BD5">
        <w:rPr>
          <w:rFonts w:ascii="宋体" w:hAnsi="宋体" w:hint="eastAsia"/>
          <w:bCs/>
          <w:sz w:val="24"/>
        </w:rPr>
        <w:t>基金的投资组合比例为：固定收益类资产占基金资产的比例不低于</w:t>
      </w:r>
      <w:r w:rsidR="00CA4EB9" w:rsidRPr="00613BD5">
        <w:rPr>
          <w:rFonts w:hint="eastAsia"/>
          <w:bCs/>
          <w:sz w:val="24"/>
        </w:rPr>
        <w:t>80%</w:t>
      </w:r>
      <w:r w:rsidR="00CA4EB9"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CA4EB9" w:rsidRPr="00613BD5">
        <w:rPr>
          <w:rFonts w:hint="eastAsia"/>
          <w:bCs/>
          <w:sz w:val="24"/>
        </w:rPr>
        <w:t>20%</w:t>
      </w:r>
      <w:r w:rsidR="00CA4EB9" w:rsidRPr="00613BD5">
        <w:rPr>
          <w:rFonts w:hint="eastAsia"/>
          <w:bCs/>
          <w:sz w:val="24"/>
        </w:rPr>
        <w:t>；现金或到期日在一年以内的政府债券的投资比例合计不低于基金资产净值的</w:t>
      </w:r>
      <w:r w:rsidR="00CA4EB9" w:rsidRPr="00613BD5">
        <w:rPr>
          <w:rFonts w:hint="eastAsia"/>
          <w:bCs/>
          <w:sz w:val="24"/>
        </w:rPr>
        <w:t>5%</w:t>
      </w:r>
      <w:r w:rsidR="005922F5" w:rsidRPr="005922F5">
        <w:rPr>
          <w:rFonts w:hint="eastAsia"/>
          <w:bCs/>
          <w:sz w:val="24"/>
        </w:rPr>
        <w:t>，其中</w:t>
      </w:r>
      <w:r w:rsidR="005922F5" w:rsidRPr="005922F5">
        <w:rPr>
          <w:bCs/>
          <w:sz w:val="24"/>
        </w:rPr>
        <w:t>现金不包括</w:t>
      </w:r>
      <w:r w:rsidR="005922F5" w:rsidRPr="005922F5">
        <w:rPr>
          <w:rFonts w:hint="eastAsia"/>
          <w:bCs/>
          <w:sz w:val="24"/>
        </w:rPr>
        <w:t>结算备付金、存出保证金和应收申购款等；</w:t>
      </w:r>
      <w:r w:rsidR="00ED7C2E">
        <w:rPr>
          <w:rFonts w:hint="eastAsia"/>
          <w:bCs/>
          <w:sz w:val="24"/>
        </w:rPr>
        <w:t>本基金</w:t>
      </w:r>
      <w:r w:rsidR="00CA4EB9" w:rsidRPr="00613BD5">
        <w:rPr>
          <w:rFonts w:hint="eastAsia"/>
          <w:bCs/>
          <w:sz w:val="24"/>
        </w:rPr>
        <w:t>持有的全部权证，其市值不得超过基金资产净值的</w:t>
      </w:r>
      <w:r w:rsidR="00CA4EB9" w:rsidRPr="00613BD5">
        <w:rPr>
          <w:rFonts w:hint="eastAsia"/>
          <w:bCs/>
          <w:sz w:val="24"/>
        </w:rPr>
        <w:t>3%</w:t>
      </w:r>
      <w:r w:rsidR="00CA4EB9" w:rsidRPr="00613BD5">
        <w:rPr>
          <w:rFonts w:hint="eastAsia"/>
          <w:bCs/>
          <w:sz w:val="24"/>
        </w:rPr>
        <w:t>。</w:t>
      </w:r>
    </w:p>
    <w:p w14:paraId="2E79A9CB" w14:textId="125A7924"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0C739CE0" w14:textId="425B5959"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在逐期追求投资本金安全的风险控制目标下追求基金收益的稳定递增。自转型完成之日起，</w:t>
      </w:r>
      <w:r>
        <w:rPr>
          <w:rFonts w:hint="eastAsia"/>
          <w:bCs/>
          <w:sz w:val="24"/>
        </w:rPr>
        <w:t>本基金</w:t>
      </w:r>
      <w:r w:rsidR="00CA4EB9" w:rsidRPr="00613BD5">
        <w:rPr>
          <w:rFonts w:hint="eastAsia"/>
          <w:bCs/>
          <w:sz w:val="24"/>
        </w:rPr>
        <w:t>以</w:t>
      </w:r>
      <w:r w:rsidR="00CA4EB9" w:rsidRPr="00613BD5">
        <w:rPr>
          <w:rFonts w:hint="eastAsia"/>
          <w:bCs/>
          <w:sz w:val="24"/>
        </w:rPr>
        <w:t xml:space="preserve">3 </w:t>
      </w:r>
      <w:r w:rsidR="00CA4EB9" w:rsidRPr="00613BD5">
        <w:rPr>
          <w:rFonts w:hint="eastAsia"/>
          <w:bCs/>
          <w:sz w:val="24"/>
        </w:rPr>
        <w:t>年为一个运作周期逐期运作，每一运作周期期满后且后一运作周期起始日前，安排不少于</w:t>
      </w:r>
      <w:r w:rsidR="00CA4EB9" w:rsidRPr="00613BD5">
        <w:rPr>
          <w:rFonts w:hint="eastAsia"/>
          <w:bCs/>
          <w:sz w:val="24"/>
        </w:rPr>
        <w:t xml:space="preserve">5 </w:t>
      </w:r>
      <w:r w:rsidR="00CA4EB9" w:rsidRPr="00613BD5">
        <w:rPr>
          <w:rFonts w:hint="eastAsia"/>
          <w:bCs/>
          <w:sz w:val="24"/>
        </w:rPr>
        <w:t>个工作日的</w:t>
      </w:r>
      <w:r w:rsidR="00CA4EB9">
        <w:rPr>
          <w:rFonts w:hint="eastAsia"/>
          <w:bCs/>
          <w:sz w:val="24"/>
        </w:rPr>
        <w:t>运作调整</w:t>
      </w:r>
      <w:r w:rsidR="00CA4EB9" w:rsidRPr="00613BD5">
        <w:rPr>
          <w:rFonts w:hint="eastAsia"/>
          <w:bCs/>
          <w:sz w:val="24"/>
        </w:rPr>
        <w:t>期，</w:t>
      </w:r>
      <w:r w:rsidR="00E52213" w:rsidRPr="00E52213">
        <w:rPr>
          <w:rFonts w:hint="eastAsia"/>
          <w:bCs/>
          <w:sz w:val="24"/>
        </w:rPr>
        <w:t>除对持续持有期少于</w:t>
      </w:r>
      <w:r w:rsidR="00E52213" w:rsidRPr="00E52213">
        <w:rPr>
          <w:rFonts w:hint="eastAsia"/>
          <w:bCs/>
          <w:sz w:val="24"/>
        </w:rPr>
        <w:t>7</w:t>
      </w:r>
      <w:r w:rsidR="00E52213" w:rsidRPr="00E52213">
        <w:rPr>
          <w:rFonts w:hint="eastAsia"/>
          <w:bCs/>
          <w:sz w:val="24"/>
        </w:rPr>
        <w:t>日的基金份额持有人收取不低于</w:t>
      </w:r>
      <w:r w:rsidR="00E52213" w:rsidRPr="00E52213">
        <w:rPr>
          <w:rFonts w:hint="eastAsia"/>
          <w:bCs/>
          <w:sz w:val="24"/>
        </w:rPr>
        <w:t>1.5%</w:t>
      </w:r>
      <w:r w:rsidR="00E52213" w:rsidRPr="00E52213">
        <w:rPr>
          <w:rFonts w:hint="eastAsia"/>
          <w:bCs/>
          <w:sz w:val="24"/>
        </w:rPr>
        <w:t>的赎回费以外，</w:t>
      </w:r>
      <w:r w:rsidR="00CA4EB9" w:rsidRPr="00613BD5">
        <w:rPr>
          <w:rFonts w:hint="eastAsia"/>
          <w:bCs/>
          <w:sz w:val="24"/>
        </w:rPr>
        <w:t>投资者在</w:t>
      </w:r>
      <w:r w:rsidR="00CA4EB9">
        <w:rPr>
          <w:rFonts w:hint="eastAsia"/>
          <w:bCs/>
          <w:sz w:val="24"/>
        </w:rPr>
        <w:t>运作调整</w:t>
      </w:r>
      <w:r w:rsidR="00CA4EB9" w:rsidRPr="00613BD5">
        <w:rPr>
          <w:rFonts w:hint="eastAsia"/>
          <w:bCs/>
          <w:sz w:val="24"/>
        </w:rPr>
        <w:t>期内办理</w:t>
      </w:r>
      <w:r>
        <w:rPr>
          <w:rFonts w:hint="eastAsia"/>
          <w:bCs/>
          <w:sz w:val="24"/>
        </w:rPr>
        <w:t>本基金</w:t>
      </w:r>
      <w:r w:rsidR="00CA4EB9" w:rsidRPr="00613BD5">
        <w:rPr>
          <w:rFonts w:hint="eastAsia"/>
          <w:bCs/>
          <w:sz w:val="24"/>
        </w:rPr>
        <w:t>的申购和赎回业务时不收取申购、赎回费用。</w:t>
      </w:r>
    </w:p>
    <w:p w14:paraId="4A5605D5" w14:textId="49A02996"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在每一运作周期的投资目标为力求期末基金份额净值加上该运作周期累计分红金额不低于该运作周期第</w:t>
      </w:r>
      <w:r w:rsidR="00CA4EB9" w:rsidRPr="00613BD5">
        <w:rPr>
          <w:rFonts w:hint="eastAsia"/>
          <w:bCs/>
          <w:sz w:val="24"/>
        </w:rPr>
        <w:t xml:space="preserve">1 </w:t>
      </w:r>
      <w:r w:rsidR="00CA4EB9" w:rsidRPr="00613BD5">
        <w:rPr>
          <w:rFonts w:hint="eastAsia"/>
          <w:bCs/>
          <w:sz w:val="24"/>
        </w:rPr>
        <w:t>个工作日的基金份额净值。在每一运作周期中，</w:t>
      </w:r>
      <w:r>
        <w:rPr>
          <w:rFonts w:hint="eastAsia"/>
          <w:bCs/>
          <w:sz w:val="24"/>
        </w:rPr>
        <w:t>本基金</w:t>
      </w:r>
      <w:r w:rsidR="00CA4EB9" w:rsidRPr="00613BD5">
        <w:rPr>
          <w:rFonts w:hint="eastAsia"/>
          <w:bCs/>
          <w:sz w:val="24"/>
        </w:rPr>
        <w:t>通过适当的投资策略和运作机制，优化基金组合的风险收益和流动性，增强对组合流动性的保护，力争实现设定的投资目标，满足投资人获取持续稳定收益的需求。</w:t>
      </w:r>
    </w:p>
    <w:p w14:paraId="612A88A7" w14:textId="58529039" w:rsidR="00D8614B" w:rsidRDefault="00ED7C2E" w:rsidP="00F70185">
      <w:pPr>
        <w:adjustRightInd w:val="0"/>
        <w:snapToGrid w:val="0"/>
        <w:spacing w:line="360" w:lineRule="auto"/>
        <w:ind w:firstLineChars="200" w:firstLine="480"/>
        <w:rPr>
          <w:rFonts w:ascii="宋体" w:hAnsi="宋体"/>
          <w:bCs/>
          <w:sz w:val="24"/>
        </w:rPr>
      </w:pPr>
      <w:r>
        <w:rPr>
          <w:rFonts w:ascii="宋体" w:hAnsi="宋体" w:hint="eastAsia"/>
          <w:sz w:val="24"/>
        </w:rPr>
        <w:t>本基金</w:t>
      </w:r>
      <w:r w:rsidR="00CA4EB9">
        <w:rPr>
          <w:rFonts w:ascii="宋体" w:hAnsi="宋体" w:hint="eastAsia"/>
          <w:sz w:val="24"/>
        </w:rPr>
        <w:t>不设置</w:t>
      </w:r>
      <w:r w:rsidR="00CA4EB9" w:rsidRPr="00613BD5">
        <w:rPr>
          <w:rFonts w:ascii="宋体" w:hAnsi="宋体" w:hint="eastAsia"/>
          <w:sz w:val="24"/>
        </w:rPr>
        <w:t>担保人</w:t>
      </w:r>
      <w:r w:rsidR="00CA4EB9">
        <w:rPr>
          <w:rFonts w:ascii="宋体" w:hAnsi="宋体" w:hint="eastAsia"/>
          <w:sz w:val="24"/>
        </w:rPr>
        <w:t>或</w:t>
      </w:r>
      <w:r w:rsidR="00CA4EB9" w:rsidRPr="00613BD5">
        <w:rPr>
          <w:rFonts w:ascii="宋体" w:hAnsi="宋体" w:hint="eastAsia"/>
          <w:sz w:val="24"/>
        </w:rPr>
        <w:t>保本义务人，</w:t>
      </w:r>
      <w:r w:rsidR="00CA4EB9">
        <w:rPr>
          <w:rFonts w:ascii="宋体" w:hAnsi="宋体" w:hint="eastAsia"/>
          <w:sz w:val="24"/>
        </w:rPr>
        <w:t>不承诺</w:t>
      </w:r>
      <w:r w:rsidR="00CA4EB9" w:rsidRPr="00613BD5">
        <w:rPr>
          <w:rFonts w:ascii="宋体" w:hAnsi="宋体" w:hint="eastAsia"/>
          <w:sz w:val="24"/>
        </w:rPr>
        <w:t>基金份额持有人在</w:t>
      </w:r>
      <w:r>
        <w:rPr>
          <w:rFonts w:ascii="宋体" w:hAnsi="宋体" w:hint="eastAsia"/>
          <w:sz w:val="24"/>
        </w:rPr>
        <w:t>本基金</w:t>
      </w:r>
      <w:r w:rsidR="00CA4EB9">
        <w:rPr>
          <w:rFonts w:ascii="宋体" w:hAnsi="宋体" w:hint="eastAsia"/>
          <w:sz w:val="24"/>
        </w:rPr>
        <w:t>运作</w:t>
      </w:r>
      <w:r w:rsidR="00CA4EB9" w:rsidRPr="00613BD5">
        <w:rPr>
          <w:rFonts w:ascii="宋体" w:hAnsi="宋体" w:hint="eastAsia"/>
          <w:sz w:val="24"/>
        </w:rPr>
        <w:t>周期</w:t>
      </w:r>
      <w:r w:rsidR="00CA4EB9">
        <w:rPr>
          <w:rFonts w:ascii="宋体" w:hAnsi="宋体" w:hint="eastAsia"/>
          <w:sz w:val="24"/>
        </w:rPr>
        <w:t>期满</w:t>
      </w:r>
      <w:r w:rsidR="00CA4EB9" w:rsidRPr="00613BD5">
        <w:rPr>
          <w:rFonts w:ascii="宋体" w:hAnsi="宋体" w:hint="eastAsia"/>
          <w:sz w:val="24"/>
        </w:rPr>
        <w:t>时可以获得保本金额</w:t>
      </w:r>
      <w:r w:rsidR="00CA4EB9">
        <w:rPr>
          <w:rFonts w:ascii="宋体" w:hAnsi="宋体" w:hint="eastAsia"/>
          <w:sz w:val="24"/>
        </w:rPr>
        <w:t>的</w:t>
      </w:r>
      <w:r w:rsidR="00CA4EB9" w:rsidRPr="00613BD5">
        <w:rPr>
          <w:rFonts w:ascii="宋体" w:hAnsi="宋体" w:hint="eastAsia"/>
          <w:sz w:val="24"/>
        </w:rPr>
        <w:t>保证。</w:t>
      </w:r>
    </w:p>
    <w:p w14:paraId="37C96B6D" w14:textId="7A444900" w:rsidR="00D8614B" w:rsidRDefault="002E6D48" w:rsidP="00F70185">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1C9135FF" w14:textId="6BC42D5E" w:rsidR="00CA4EB9" w:rsidRDefault="00CA4EB9" w:rsidP="00F70185">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59C1FF86" w14:textId="5ED90E63"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0274AA40" w14:textId="4D0EF177" w:rsidR="005B58FA" w:rsidRDefault="005B58FA" w:rsidP="00F70185">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Pr>
          <w:rFonts w:hAnsi="宋体" w:hint="eastAsia"/>
          <w:bCs/>
          <w:sz w:val="24"/>
        </w:rPr>
        <w:t>；</w:t>
      </w:r>
    </w:p>
    <w:p w14:paraId="50B4024F" w14:textId="27B4A42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（2）保持不低于基金资产净值5%的现金或者到期日在一年以内的政府债券，其中现金不包括结算备付金、存出保证金和应收申购款等；</w:t>
      </w:r>
    </w:p>
    <w:p w14:paraId="24C97F39" w14:textId="4809DE1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（3）本基金持有一家上市公司的</w:t>
      </w:r>
      <w:r w:rsidR="001B430F">
        <w:rPr>
          <w:rFonts w:ascii="宋体" w:hAnsi="宋体"/>
          <w:sz w:val="24"/>
        </w:rPr>
        <w:t>证券</w:t>
      </w:r>
      <w:r w:rsidRPr="00106DCA">
        <w:rPr>
          <w:rFonts w:ascii="宋体" w:hAnsi="宋体" w:hint="eastAsia"/>
          <w:sz w:val="24"/>
        </w:rPr>
        <w:t>，其市值不超过基金资产净值的10%；</w:t>
      </w:r>
    </w:p>
    <w:p w14:paraId="6122751D" w14:textId="6D6EFAD3"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（4）本基金管理人管理的全部基金持有一家公司发行的证券，不超过该证券</w:t>
      </w:r>
      <w:r w:rsidRPr="00106DCA">
        <w:rPr>
          <w:rFonts w:ascii="宋体" w:hAnsi="宋体" w:hint="eastAsia"/>
          <w:sz w:val="24"/>
        </w:rPr>
        <w:lastRenderedPageBreak/>
        <w:t>的10%；</w:t>
      </w:r>
    </w:p>
    <w:p w14:paraId="01F3B759" w14:textId="6A9F7E49"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（5）本基金持有的全部权证，其市值不得超过基金资产净值的3%；</w:t>
      </w:r>
    </w:p>
    <w:p w14:paraId="7DCD94B0" w14:textId="5C321F9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（6）本基金管理人管理的全部基金持有的同一权证，不得超过该权证的10%；</w:t>
      </w:r>
    </w:p>
    <w:p w14:paraId="52CE2F75" w14:textId="3CDD922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（7）本基金在任何交易日买入权证的总金额，不得超过上一交易日基金资产净值的0.5%；</w:t>
      </w:r>
    </w:p>
    <w:p w14:paraId="4AFF6E4D" w14:textId="48E950A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（8）本基金投资于同一原始权益人的各类资产支持证券的比例，不得超过基金资产净值的10%；</w:t>
      </w:r>
    </w:p>
    <w:p w14:paraId="44374ECC" w14:textId="15CCDBA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（9）本基金持有的全部资产支持证券，其市值不得超过基金资产净值的20%；</w:t>
      </w:r>
    </w:p>
    <w:p w14:paraId="18D6C53F" w14:textId="565464E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（10）本基金持有的同一（指同一信用级别）资产支持证券的比例，不得超过该资产支持证券规模的10%；</w:t>
      </w:r>
    </w:p>
    <w:p w14:paraId="0259D343" w14:textId="139FC5BA"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（11）本基金管理人管理的全部基金投资于同一原始权益人的各类资产支持证券，不得超过其各类资产支持证券合计规模的10%；</w:t>
      </w:r>
    </w:p>
    <w:p w14:paraId="4B0A6EDB" w14:textId="0EA3DA5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6A4BA645" w14:textId="7C441BFD"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（13）基金财产参与股票发行申购，本基金所申报的金额不超过本基金的总资产，本基金所申报的股票数量不超过拟发行股票公司本次发行股票的总量；</w:t>
      </w:r>
    </w:p>
    <w:p w14:paraId="73368652" w14:textId="57C7926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（14）本基金进入全国银行间同业市场进行债券回购的资金余额不得超过基金资产净值的40%，债券回购最长期限为1年，债券回购到期后不得展期；</w:t>
      </w:r>
    </w:p>
    <w:p w14:paraId="0DCBEF27" w14:textId="6B32217C"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63A26C47" w14:textId="46A4313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920DA13" w14:textId="06DA58A7"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w:t>
      </w:r>
      <w:r w:rsidRPr="00106DCA">
        <w:rPr>
          <w:rFonts w:ascii="宋体" w:hAnsi="宋体" w:hint="eastAsia"/>
          <w:sz w:val="24"/>
        </w:rPr>
        <w:lastRenderedPageBreak/>
        <w:t>投资；</w:t>
      </w:r>
    </w:p>
    <w:p w14:paraId="2C5AF587" w14:textId="697340C1"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7DE7BFF2" w14:textId="3BF51B9C" w:rsidR="001B430F" w:rsidRPr="00106DCA" w:rsidRDefault="001B430F" w:rsidP="00F70185">
      <w:pPr>
        <w:adjustRightInd w:val="0"/>
        <w:snapToGrid w:val="0"/>
        <w:spacing w:line="360" w:lineRule="auto"/>
        <w:ind w:firstLineChars="200" w:firstLine="480"/>
        <w:rPr>
          <w:rFonts w:ascii="宋体" w:hAnsi="宋体"/>
          <w:sz w:val="24"/>
        </w:rPr>
      </w:pPr>
      <w:r w:rsidRPr="001B430F">
        <w:rPr>
          <w:rFonts w:ascii="宋体" w:hAnsi="宋体" w:hint="eastAsia"/>
          <w:sz w:val="24"/>
        </w:rPr>
        <w:t>（19）本基金资产总值不超过基金资产净值的140%；</w:t>
      </w:r>
    </w:p>
    <w:p w14:paraId="09D134A2" w14:textId="19668530" w:rsidR="00CA4EB9"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1B430F">
        <w:rPr>
          <w:rFonts w:ascii="宋体" w:hAnsi="宋体"/>
          <w:sz w:val="24"/>
        </w:rPr>
        <w:t>20</w:t>
      </w:r>
      <w:r w:rsidRPr="00106DCA">
        <w:rPr>
          <w:rFonts w:ascii="宋体" w:hAnsi="宋体" w:hint="eastAsia"/>
          <w:sz w:val="24"/>
        </w:rPr>
        <w:t>）法律法规及中国证监会规定的和基金合同约定的其他投资限制。</w:t>
      </w:r>
    </w:p>
    <w:p w14:paraId="39DCD8C9" w14:textId="5DDCF1F7" w:rsidR="00CA4EB9" w:rsidRDefault="00CA4EB9" w:rsidP="00F70185">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687557C1" w14:textId="3605CA6B" w:rsidR="00CA4EB9" w:rsidRDefault="005922F5" w:rsidP="00F70185">
      <w:pPr>
        <w:adjustRightInd w:val="0"/>
        <w:snapToGrid w:val="0"/>
        <w:spacing w:line="360" w:lineRule="auto"/>
        <w:ind w:firstLineChars="200" w:firstLine="480"/>
        <w:rPr>
          <w:sz w:val="24"/>
        </w:rPr>
      </w:pPr>
      <w:r w:rsidRPr="005922F5">
        <w:rPr>
          <w:rFonts w:hint="eastAsia"/>
          <w:bCs/>
          <w:sz w:val="24"/>
        </w:rPr>
        <w:t>除</w:t>
      </w:r>
      <w:r w:rsidR="00E52213">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Pr="005922F5">
        <w:rPr>
          <w:rFonts w:hint="eastAsia"/>
          <w:bCs/>
          <w:sz w:val="24"/>
        </w:rPr>
        <w:t>1</w:t>
      </w:r>
      <w:r w:rsidRPr="005922F5">
        <w:rPr>
          <w:bCs/>
          <w:sz w:val="24"/>
        </w:rPr>
        <w:t>2</w:t>
      </w:r>
      <w:r w:rsidRPr="005922F5">
        <w:rPr>
          <w:rFonts w:hint="eastAsia"/>
          <w:bCs/>
          <w:sz w:val="24"/>
        </w:rPr>
        <w:t>）、（</w:t>
      </w:r>
      <w:r w:rsidR="00B831CF" w:rsidRPr="005922F5">
        <w:rPr>
          <w:rFonts w:hint="eastAsia"/>
          <w:bCs/>
          <w:sz w:val="24"/>
        </w:rPr>
        <w:t>1</w:t>
      </w:r>
      <w:r w:rsidR="00B831CF">
        <w:rPr>
          <w:bCs/>
          <w:sz w:val="24"/>
        </w:rPr>
        <w:t>7</w:t>
      </w:r>
      <w:r w:rsidRPr="005922F5">
        <w:rPr>
          <w:rFonts w:hint="eastAsia"/>
          <w:bCs/>
          <w:sz w:val="24"/>
        </w:rPr>
        <w:t>）、（</w:t>
      </w:r>
      <w:r w:rsidR="00B831CF" w:rsidRPr="005922F5">
        <w:rPr>
          <w:rFonts w:hint="eastAsia"/>
          <w:bCs/>
          <w:sz w:val="24"/>
        </w:rPr>
        <w:t>1</w:t>
      </w:r>
      <w:r w:rsidR="00B831CF">
        <w:rPr>
          <w:bCs/>
          <w:sz w:val="24"/>
        </w:rPr>
        <w:t>8</w:t>
      </w:r>
      <w:r w:rsidRPr="005922F5">
        <w:rPr>
          <w:rFonts w:hint="eastAsia"/>
          <w:bCs/>
          <w:sz w:val="24"/>
        </w:rPr>
        <w:t>）条外，</w:t>
      </w:r>
      <w:r w:rsidR="00CA4EB9"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CA4EB9" w:rsidRPr="00613BD5">
        <w:rPr>
          <w:rFonts w:hint="eastAsia"/>
          <w:sz w:val="24"/>
        </w:rPr>
        <w:t>10</w:t>
      </w:r>
      <w:r w:rsidR="00CA4EB9" w:rsidRPr="00613BD5">
        <w:rPr>
          <w:rFonts w:hint="eastAsia"/>
          <w:sz w:val="24"/>
        </w:rPr>
        <w:t>个交易日内进行调整，法律法规另有规定的从其规定。</w:t>
      </w:r>
    </w:p>
    <w:p w14:paraId="78B484EA" w14:textId="25E28027" w:rsidR="00CA4EB9" w:rsidRDefault="00CA4EB9" w:rsidP="00F70185">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405C043D" w14:textId="73F70796" w:rsidR="00CA4EB9" w:rsidRDefault="00CA4EB9" w:rsidP="00F70185">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251B5C1F" w14:textId="60159D1E" w:rsidR="00CA4EB9" w:rsidRDefault="00CA4EB9" w:rsidP="00F70185">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5A9E170" w14:textId="5A64161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013A46CE" w14:textId="09CF807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D20B77" w:rsidRPr="00D20B77">
        <w:rPr>
          <w:rFonts w:hint="eastAsia"/>
          <w:sz w:val="24"/>
        </w:rPr>
        <w:t>违反规定</w:t>
      </w:r>
      <w:r w:rsidRPr="00613BD5">
        <w:rPr>
          <w:rFonts w:hint="eastAsia"/>
          <w:sz w:val="24"/>
        </w:rPr>
        <w:t>向他人贷款或者提供担保；</w:t>
      </w:r>
    </w:p>
    <w:p w14:paraId="33BAFA65" w14:textId="02F729AF"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2724B8F4" w14:textId="7BF4C79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46D839D3" w14:textId="7D5B17E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5EB5C81D" w14:textId="740EFFB3"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6</w:t>
      </w:r>
      <w:r w:rsidRPr="00613BD5">
        <w:rPr>
          <w:rFonts w:hint="eastAsia"/>
          <w:sz w:val="24"/>
        </w:rPr>
        <w:t>）从事内幕交易、操纵证券交易价格及其他不正当的证券交易活动；</w:t>
      </w:r>
    </w:p>
    <w:p w14:paraId="7ECAE0AA" w14:textId="7E7465D1"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7</w:t>
      </w:r>
      <w:r w:rsidRPr="00613BD5">
        <w:rPr>
          <w:rFonts w:hint="eastAsia"/>
          <w:sz w:val="24"/>
        </w:rPr>
        <w:t>）依照法律</w:t>
      </w:r>
      <w:r w:rsidR="001B430F">
        <w:rPr>
          <w:rFonts w:hint="eastAsia"/>
          <w:sz w:val="24"/>
        </w:rPr>
        <w:t>、行政</w:t>
      </w:r>
      <w:r w:rsidRPr="00613BD5">
        <w:rPr>
          <w:rFonts w:hint="eastAsia"/>
          <w:sz w:val="24"/>
        </w:rPr>
        <w:t>法规有关规定，由中国证监会规定禁止的其他活动。</w:t>
      </w:r>
    </w:p>
    <w:p w14:paraId="0FC00B70" w14:textId="5C1B6944" w:rsidR="001B430F" w:rsidRDefault="001B430F" w:rsidP="00F70185">
      <w:pPr>
        <w:adjustRightInd w:val="0"/>
        <w:snapToGrid w:val="0"/>
        <w:spacing w:line="360" w:lineRule="auto"/>
        <w:ind w:firstLineChars="200" w:firstLine="480"/>
        <w:rPr>
          <w:sz w:val="24"/>
        </w:rPr>
      </w:pPr>
      <w:r w:rsidRPr="001B430F">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w:t>
      </w:r>
      <w:r w:rsidRPr="001B430F">
        <w:rPr>
          <w:rFonts w:hint="eastAsia"/>
          <w:sz w:val="24"/>
        </w:rPr>
        <w:lastRenderedPageBreak/>
        <w:t>大关联交易应提交基金管理人董事会审议，并经过三分之二以上的独立董事通过。基金管理人董事会应至少每半年对关联交易事项进行审查。</w:t>
      </w:r>
    </w:p>
    <w:p w14:paraId="4819DBAF" w14:textId="21575A38" w:rsidR="00F3272B" w:rsidRDefault="00CA4EB9" w:rsidP="00F70185">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230DA137" w14:textId="53ACE4EB" w:rsidR="00F3272B" w:rsidRDefault="00F3272B" w:rsidP="00F70185">
      <w:pPr>
        <w:adjustRightInd w:val="0"/>
        <w:snapToGrid w:val="0"/>
        <w:spacing w:line="360" w:lineRule="auto"/>
        <w:ind w:firstLineChars="200" w:firstLine="480"/>
        <w:rPr>
          <w:bCs/>
          <w:sz w:val="24"/>
        </w:rPr>
      </w:pPr>
    </w:p>
    <w:p w14:paraId="5CEE903F" w14:textId="736F43F0"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14:paraId="4720B5DA" w14:textId="030653CD" w:rsidR="00F3272B" w:rsidRDefault="005D0813" w:rsidP="00F70185">
      <w:pPr>
        <w:adjustRightInd w:val="0"/>
        <w:snapToGrid w:val="0"/>
        <w:spacing w:line="360" w:lineRule="auto"/>
        <w:ind w:firstLineChars="200" w:firstLine="480"/>
        <w:rPr>
          <w:bCs/>
          <w:sz w:val="24"/>
        </w:rPr>
      </w:pPr>
      <w:r w:rsidRPr="00613BD5">
        <w:rPr>
          <w:rFonts w:hint="eastAsia"/>
          <w:bCs/>
          <w:sz w:val="24"/>
        </w:rPr>
        <w:t>（一）估值方法</w:t>
      </w:r>
    </w:p>
    <w:p w14:paraId="4CED346D" w14:textId="071F761A"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43011755" w14:textId="1BCEBB37"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1BE8FAA3" w14:textId="6888BDF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1B430F" w:rsidRPr="001B430F">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1276235" w14:textId="77777777" w:rsidR="001B430F"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1B430F" w:rsidRPr="001B430F">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6D326754" w14:textId="17CE4D4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1B2FC53" w14:textId="31E44BA8"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0A86CAE8" w14:textId="5087024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7022D615" w14:textId="572AEE2A"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w:t>
      </w:r>
      <w:r w:rsidRPr="00613BD5">
        <w:rPr>
          <w:bCs/>
          <w:sz w:val="24"/>
        </w:rPr>
        <w:lastRenderedPageBreak/>
        <w:t>在估值技术难以可靠计量公允价值的情况下，按成本估值</w:t>
      </w:r>
      <w:r w:rsidRPr="00613BD5">
        <w:rPr>
          <w:rFonts w:hint="eastAsia"/>
          <w:bCs/>
          <w:sz w:val="24"/>
        </w:rPr>
        <w:t>；</w:t>
      </w:r>
    </w:p>
    <w:p w14:paraId="037BDF7D" w14:textId="5C77119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2397BA0" w14:textId="262A6FA6"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32489253" w14:textId="77072BC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11F8765" w14:textId="1C2A11F6"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5</w:t>
      </w:r>
      <w:r w:rsidR="00CA4EB9" w:rsidRPr="00613BD5">
        <w:rPr>
          <w:rFonts w:hint="eastAsia"/>
          <w:bCs/>
          <w:sz w:val="24"/>
        </w:rPr>
        <w:t>、</w:t>
      </w:r>
      <w:r w:rsidR="00CA4EB9" w:rsidRPr="00613BD5">
        <w:rPr>
          <w:bCs/>
          <w:sz w:val="24"/>
        </w:rPr>
        <w:t>如有确凿证据表明按上述方法进行估值不能客观反映其公允价值的，基金管</w:t>
      </w:r>
      <w:r w:rsidR="00CA4EB9" w:rsidRPr="00613BD5">
        <w:rPr>
          <w:rFonts w:ascii="宋体" w:hAnsi="宋体"/>
          <w:bCs/>
          <w:sz w:val="24"/>
        </w:rPr>
        <w:t>理人可根据具体情况与基金托管人商定后，按最能反映公允价值的价格估值。</w:t>
      </w:r>
    </w:p>
    <w:p w14:paraId="2199FBFE" w14:textId="14FFD84C"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6</w:t>
      </w:r>
      <w:r w:rsidR="00CA4EB9" w:rsidRPr="00613BD5">
        <w:rPr>
          <w:rFonts w:ascii="宋体" w:hAnsi="宋体"/>
          <w:bCs/>
          <w:sz w:val="24"/>
        </w:rPr>
        <w:t>、相关法律法规以及监管部门有强制规定的，从其规定。如有新增事项，按国家最新规定估值。</w:t>
      </w:r>
    </w:p>
    <w:p w14:paraId="2B6511FF" w14:textId="2F88AF85" w:rsidR="00CA4EB9" w:rsidRPr="00613BD5" w:rsidRDefault="00CA4EB9" w:rsidP="00F70185">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02B7E" w14:textId="761A06CB" w:rsidR="00F3272B" w:rsidRDefault="00CA4EB9" w:rsidP="00F70185">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D416207" w14:textId="4F75740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估值程序</w:t>
      </w:r>
    </w:p>
    <w:p w14:paraId="005A9DE8" w14:textId="01E1CC90"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w:t>
      </w:r>
      <w:r w:rsidR="00377E03" w:rsidRPr="00C970A0">
        <w:rPr>
          <w:rFonts w:ascii="宋体" w:hAnsi="宋体" w:hint="eastAsia"/>
          <w:bCs/>
          <w:sz w:val="24"/>
        </w:rPr>
        <w:t>各类基金份额的</w:t>
      </w:r>
      <w:r w:rsidRPr="00613BD5">
        <w:rPr>
          <w:bCs/>
          <w:sz w:val="24"/>
        </w:rPr>
        <w:t>基金份额净值是按照每个工作日闭市后，</w:t>
      </w:r>
      <w:r w:rsidR="00377E03" w:rsidRPr="00974AB7">
        <w:rPr>
          <w:rFonts w:ascii="宋体" w:hAnsi="宋体" w:hint="eastAsia"/>
          <w:bCs/>
          <w:sz w:val="24"/>
        </w:rPr>
        <w:t>该类基金份额的</w:t>
      </w:r>
      <w:r w:rsidRPr="00613BD5">
        <w:rPr>
          <w:bCs/>
          <w:sz w:val="24"/>
        </w:rPr>
        <w:t>基金资产净值除以当日</w:t>
      </w:r>
      <w:r w:rsidR="00377E03">
        <w:rPr>
          <w:rFonts w:ascii="宋体" w:hAnsi="宋体" w:hint="eastAsia"/>
          <w:bCs/>
          <w:sz w:val="24"/>
        </w:rPr>
        <w:t>该类</w:t>
      </w:r>
      <w:r w:rsidRPr="00613BD5">
        <w:rPr>
          <w:bCs/>
          <w:sz w:val="24"/>
        </w:rPr>
        <w:t>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位四舍五入。国家另有规定的，从其规定。</w:t>
      </w:r>
    </w:p>
    <w:p w14:paraId="2F688E65" w14:textId="1BAA1EAE" w:rsidR="00CA4EB9" w:rsidRPr="00613BD5" w:rsidRDefault="00CA4EB9" w:rsidP="00F70185">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w:t>
      </w:r>
      <w:r w:rsidR="00377E03" w:rsidRPr="00974AB7">
        <w:rPr>
          <w:rFonts w:ascii="宋体" w:hAnsi="宋体" w:hint="eastAsia"/>
          <w:bCs/>
          <w:sz w:val="24"/>
        </w:rPr>
        <w:t>各类基金份额的</w:t>
      </w:r>
      <w:r w:rsidRPr="00613BD5">
        <w:rPr>
          <w:bCs/>
          <w:sz w:val="24"/>
        </w:rPr>
        <w:t>基金资产净值及基金份额净值，并按规定公告。</w:t>
      </w:r>
    </w:p>
    <w:p w14:paraId="592B8C9D" w14:textId="1C7B8FDC" w:rsidR="00F3272B"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w:t>
      </w:r>
      <w:r w:rsidR="00377E03">
        <w:rPr>
          <w:rFonts w:ascii="宋体" w:hAnsi="宋体" w:hint="eastAsia"/>
          <w:bCs/>
          <w:sz w:val="24"/>
        </w:rPr>
        <w:t>各类</w:t>
      </w:r>
      <w:r w:rsidRPr="00613BD5">
        <w:rPr>
          <w:bCs/>
          <w:sz w:val="24"/>
        </w:rPr>
        <w:t>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76BE35AE" w14:textId="638E824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14:paraId="7A1E3B75" w14:textId="0A01FC7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74DC0364" w14:textId="176C9ED6" w:rsidR="00CA4EB9" w:rsidRPr="00613BD5" w:rsidRDefault="00CA4EB9" w:rsidP="00F70185">
      <w:pPr>
        <w:adjustRightInd w:val="0"/>
        <w:snapToGrid w:val="0"/>
        <w:spacing w:line="360" w:lineRule="auto"/>
        <w:ind w:firstLineChars="200" w:firstLine="480"/>
        <w:rPr>
          <w:bCs/>
          <w:sz w:val="24"/>
        </w:rPr>
      </w:pPr>
      <w:r w:rsidRPr="00613BD5">
        <w:rPr>
          <w:bCs/>
          <w:sz w:val="24"/>
        </w:rPr>
        <w:lastRenderedPageBreak/>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377B1854" w14:textId="28BD7118" w:rsidR="005922F5" w:rsidRDefault="00CA4EB9" w:rsidP="00F70185">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00C00D64" w:rsidRPr="00C00D64">
        <w:rPr>
          <w:rFonts w:hint="eastAsia"/>
          <w:bCs/>
          <w:sz w:val="24"/>
        </w:rPr>
        <w:t>当特定资产占前一估值日基金资产净值</w:t>
      </w:r>
      <w:r w:rsidR="00C00D64" w:rsidRPr="00C00D64">
        <w:rPr>
          <w:rFonts w:hint="eastAsia"/>
          <w:bCs/>
          <w:sz w:val="24"/>
        </w:rPr>
        <w:t>50%</w:t>
      </w:r>
      <w:r w:rsidR="00C00D64" w:rsidRPr="00C00D64">
        <w:rPr>
          <w:rFonts w:hint="eastAsia"/>
          <w:bCs/>
          <w:sz w:val="24"/>
        </w:rPr>
        <w:t>以上的，经与基金托管人协商确认后，基金管理人应当暂停估值；</w:t>
      </w:r>
    </w:p>
    <w:p w14:paraId="086111E1" w14:textId="397967A9" w:rsidR="00D8614B" w:rsidRDefault="005922F5" w:rsidP="00F70185">
      <w:pPr>
        <w:adjustRightInd w:val="0"/>
        <w:snapToGrid w:val="0"/>
        <w:spacing w:line="360" w:lineRule="auto"/>
        <w:ind w:firstLineChars="200" w:firstLine="480"/>
        <w:rPr>
          <w:bCs/>
          <w:sz w:val="24"/>
        </w:rPr>
      </w:pPr>
      <w:r>
        <w:rPr>
          <w:bCs/>
          <w:sz w:val="24"/>
        </w:rPr>
        <w:t>4</w:t>
      </w:r>
      <w:r>
        <w:rPr>
          <w:rFonts w:hint="eastAsia"/>
          <w:bCs/>
          <w:sz w:val="24"/>
        </w:rPr>
        <w:t>、</w:t>
      </w:r>
      <w:r w:rsidR="00CA4EB9" w:rsidRPr="00613BD5">
        <w:rPr>
          <w:bCs/>
          <w:sz w:val="24"/>
        </w:rPr>
        <w:t>中国证监会和基金合同认定的其它情形。</w:t>
      </w:r>
    </w:p>
    <w:p w14:paraId="0EF7A388" w14:textId="6175B115" w:rsidR="00D8614B" w:rsidRDefault="005D0813" w:rsidP="00F70185">
      <w:pPr>
        <w:adjustRightInd w:val="0"/>
        <w:snapToGrid w:val="0"/>
        <w:spacing w:line="360" w:lineRule="auto"/>
        <w:ind w:firstLineChars="200" w:firstLine="480"/>
        <w:rPr>
          <w:bCs/>
          <w:sz w:val="24"/>
        </w:rPr>
      </w:pPr>
      <w:r w:rsidRPr="00613BD5">
        <w:rPr>
          <w:rFonts w:hint="eastAsia"/>
          <w:bCs/>
          <w:sz w:val="24"/>
        </w:rPr>
        <w:t>（四）基金净值</w:t>
      </w:r>
      <w:r w:rsidR="007F3807">
        <w:rPr>
          <w:rFonts w:hint="eastAsia"/>
          <w:bCs/>
          <w:sz w:val="24"/>
        </w:rPr>
        <w:t>信息</w:t>
      </w:r>
      <w:r w:rsidRPr="00613BD5">
        <w:rPr>
          <w:rFonts w:hint="eastAsia"/>
          <w:bCs/>
          <w:sz w:val="24"/>
        </w:rPr>
        <w:t>的公告方式</w:t>
      </w:r>
    </w:p>
    <w:p w14:paraId="67EE5B99" w14:textId="6A68CA1E"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w:t>
      </w:r>
      <w:r w:rsidR="00117FCA">
        <w:rPr>
          <w:rFonts w:ascii="宋体" w:hAnsi="宋体" w:hint="eastAsia"/>
          <w:bCs/>
          <w:sz w:val="24"/>
        </w:rPr>
        <w:t>分别</w:t>
      </w:r>
      <w:r w:rsidRPr="006F2909">
        <w:rPr>
          <w:rFonts w:hint="eastAsia"/>
          <w:bCs/>
          <w:sz w:val="24"/>
        </w:rPr>
        <w:t>披露一次</w:t>
      </w:r>
      <w:r w:rsidR="00117FCA" w:rsidRPr="00117FCA">
        <w:rPr>
          <w:rFonts w:hint="eastAsia"/>
          <w:bCs/>
          <w:sz w:val="24"/>
        </w:rPr>
        <w:t>A</w:t>
      </w:r>
      <w:r w:rsidR="00117FCA" w:rsidRPr="00117FCA">
        <w:rPr>
          <w:rFonts w:hint="eastAsia"/>
          <w:bCs/>
          <w:sz w:val="24"/>
        </w:rPr>
        <w:t>类基金份额和</w:t>
      </w:r>
      <w:r w:rsidR="00117FCA" w:rsidRPr="00117FCA">
        <w:rPr>
          <w:rFonts w:hint="eastAsia"/>
          <w:bCs/>
          <w:sz w:val="24"/>
        </w:rPr>
        <w:t>C</w:t>
      </w:r>
      <w:r w:rsidR="00117FCA" w:rsidRPr="00117FCA">
        <w:rPr>
          <w:rFonts w:hint="eastAsia"/>
          <w:bCs/>
          <w:sz w:val="24"/>
        </w:rPr>
        <w:t>类基金份额所对应的</w:t>
      </w:r>
      <w:r w:rsidRPr="006F2909">
        <w:rPr>
          <w:rFonts w:hint="eastAsia"/>
          <w:bCs/>
          <w:sz w:val="24"/>
        </w:rPr>
        <w:t>基金份额净值和基金份额累计净值。</w:t>
      </w:r>
    </w:p>
    <w:p w14:paraId="3E3CF298" w14:textId="58FCC0BE"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w:t>
      </w:r>
      <w:r w:rsidR="00CC4B6B">
        <w:rPr>
          <w:rFonts w:hint="eastAsia"/>
          <w:bCs/>
          <w:sz w:val="24"/>
        </w:rPr>
        <w:t>基金</w:t>
      </w:r>
      <w:r w:rsidRPr="006F2909">
        <w:rPr>
          <w:rFonts w:hint="eastAsia"/>
          <w:bCs/>
          <w:sz w:val="24"/>
        </w:rPr>
        <w:t>销售机构网站或者营业网点</w:t>
      </w:r>
      <w:r w:rsidR="00117FCA">
        <w:rPr>
          <w:rFonts w:ascii="宋体" w:hAnsi="宋体" w:hint="eastAsia"/>
          <w:bCs/>
          <w:sz w:val="24"/>
        </w:rPr>
        <w:t>分别</w:t>
      </w:r>
      <w:r w:rsidRPr="006F2909">
        <w:rPr>
          <w:rFonts w:hint="eastAsia"/>
          <w:bCs/>
          <w:sz w:val="24"/>
        </w:rPr>
        <w:t>披露开放日</w:t>
      </w:r>
      <w:r w:rsidR="00117FCA" w:rsidRPr="00117FCA">
        <w:rPr>
          <w:rFonts w:hint="eastAsia"/>
          <w:bCs/>
          <w:sz w:val="24"/>
        </w:rPr>
        <w:t>A</w:t>
      </w:r>
      <w:r w:rsidR="00117FCA" w:rsidRPr="00117FCA">
        <w:rPr>
          <w:rFonts w:hint="eastAsia"/>
          <w:bCs/>
          <w:sz w:val="24"/>
        </w:rPr>
        <w:t>类基金份额和</w:t>
      </w:r>
      <w:r w:rsidR="00117FCA" w:rsidRPr="00117FCA">
        <w:rPr>
          <w:rFonts w:hint="eastAsia"/>
          <w:bCs/>
          <w:sz w:val="24"/>
        </w:rPr>
        <w:t>C</w:t>
      </w:r>
      <w:r w:rsidR="00117FCA" w:rsidRPr="00117FCA">
        <w:rPr>
          <w:rFonts w:hint="eastAsia"/>
          <w:bCs/>
          <w:sz w:val="24"/>
        </w:rPr>
        <w:t>类基金份额所对应</w:t>
      </w:r>
      <w:r w:rsidRPr="006F2909">
        <w:rPr>
          <w:rFonts w:hint="eastAsia"/>
          <w:bCs/>
          <w:sz w:val="24"/>
        </w:rPr>
        <w:t>的基金份额净值和基金份额累计净值。</w:t>
      </w:r>
    </w:p>
    <w:p w14:paraId="43338E48" w14:textId="7B06D2F4"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w:t>
      </w:r>
      <w:r w:rsidR="00117FCA" w:rsidRPr="00117FCA">
        <w:rPr>
          <w:rFonts w:hint="eastAsia"/>
          <w:bCs/>
          <w:sz w:val="24"/>
        </w:rPr>
        <w:t>A</w:t>
      </w:r>
      <w:r w:rsidR="00117FCA" w:rsidRPr="00117FCA">
        <w:rPr>
          <w:rFonts w:hint="eastAsia"/>
          <w:bCs/>
          <w:sz w:val="24"/>
        </w:rPr>
        <w:t>类基金份额和</w:t>
      </w:r>
      <w:r w:rsidR="00117FCA" w:rsidRPr="00117FCA">
        <w:rPr>
          <w:rFonts w:hint="eastAsia"/>
          <w:bCs/>
          <w:sz w:val="24"/>
        </w:rPr>
        <w:t>C</w:t>
      </w:r>
      <w:r w:rsidR="00117FCA" w:rsidRPr="00117FCA">
        <w:rPr>
          <w:rFonts w:hint="eastAsia"/>
          <w:bCs/>
          <w:sz w:val="24"/>
        </w:rPr>
        <w:t>类基金份额所对应</w:t>
      </w:r>
      <w:r w:rsidRPr="006F2909">
        <w:rPr>
          <w:rFonts w:hint="eastAsia"/>
          <w:bCs/>
          <w:sz w:val="24"/>
        </w:rPr>
        <w:t>的基金份额净值和基金份额累计净值。</w:t>
      </w:r>
    </w:p>
    <w:p w14:paraId="0B467B4C" w14:textId="510E0155" w:rsidR="00D8614B" w:rsidRDefault="00D8614B" w:rsidP="00F70185">
      <w:pPr>
        <w:adjustRightInd w:val="0"/>
        <w:snapToGrid w:val="0"/>
        <w:spacing w:line="360" w:lineRule="auto"/>
        <w:ind w:firstLineChars="200" w:firstLine="480"/>
        <w:rPr>
          <w:bCs/>
          <w:sz w:val="24"/>
        </w:rPr>
      </w:pPr>
    </w:p>
    <w:p w14:paraId="29F4BD52" w14:textId="22468697" w:rsidR="00D8614B" w:rsidRDefault="00D8614B" w:rsidP="00F70185">
      <w:pPr>
        <w:adjustRightInd w:val="0"/>
        <w:snapToGrid w:val="0"/>
        <w:spacing w:line="360" w:lineRule="auto"/>
        <w:ind w:firstLineChars="200" w:firstLine="480"/>
        <w:rPr>
          <w:bCs/>
          <w:sz w:val="24"/>
        </w:rPr>
      </w:pPr>
    </w:p>
    <w:p w14:paraId="2D0FBACC" w14:textId="0C29ED16" w:rsidR="00D8614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14:paraId="4F7DECF0" w14:textId="0F203264" w:rsidR="00D8614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14:paraId="2CF7A24F" w14:textId="02A20E4E" w:rsidR="00CA4EB9" w:rsidRPr="00613BD5" w:rsidRDefault="00CA4EB9" w:rsidP="00F70185">
      <w:pPr>
        <w:adjustRightInd w:val="0"/>
        <w:snapToGrid w:val="0"/>
        <w:spacing w:line="360" w:lineRule="auto"/>
        <w:ind w:firstLineChars="200" w:firstLine="480"/>
        <w:rPr>
          <w:bCs/>
          <w:sz w:val="24"/>
        </w:rPr>
      </w:pPr>
      <w:r w:rsidRPr="00613BD5">
        <w:rPr>
          <w:bCs/>
          <w:sz w:val="24"/>
        </w:rPr>
        <w:t>有下列情形之一的，基金合同应当终止：</w:t>
      </w:r>
    </w:p>
    <w:p w14:paraId="331A727D" w14:textId="7537E3C9"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18A6EB52" w14:textId="52DCA44E"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569E6E52" w14:textId="78B7D91A"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16FB2F36" w14:textId="6129224F" w:rsidR="00D8614B"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3D4EE1EA" w14:textId="2A6D8903" w:rsidR="00D8614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14:paraId="163DA9CC" w14:textId="3A279CD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56A7BE24" w14:textId="5D225C9A"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w:t>
      </w:r>
      <w:r w:rsidRPr="00613BD5">
        <w:rPr>
          <w:bCs/>
          <w:sz w:val="24"/>
        </w:rPr>
        <w:lastRenderedPageBreak/>
        <w:t>人、具有从事证券相关业务资格的注册会计师、律师以及中国证监会指定的人员组成。基金财产清算小组可以聘用必要的工作人员。</w:t>
      </w:r>
    </w:p>
    <w:p w14:paraId="7C364C68" w14:textId="3E07E18D"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4A1E301C" w14:textId="21BDF8B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0328859B" w14:textId="19020E2B"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449A4035" w14:textId="75D57115"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6C9E143C" w14:textId="6293B071"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077B309F" w14:textId="7E50726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1C04E9C1" w14:textId="4D90C0FC"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0388481D" w14:textId="48B4061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1E434074" w14:textId="5FEB1760"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150C534C" w14:textId="64EC97F1" w:rsidR="00F3272B" w:rsidRDefault="00CA4EB9" w:rsidP="00F70185">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14E44415" w14:textId="19068CB6"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14:paraId="14149952" w14:textId="5624E524" w:rsidR="00F3272B" w:rsidRDefault="00CA4EB9" w:rsidP="00F70185">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754AA166" w14:textId="0199A6B1"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14:paraId="4B1EB240" w14:textId="582E16A7" w:rsidR="00F3272B" w:rsidRDefault="00CA4EB9" w:rsidP="00F70185">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73A9262D" w14:textId="319A15D9"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基金财产清算的公告</w:t>
      </w:r>
    </w:p>
    <w:p w14:paraId="3B2A7FE3" w14:textId="6A33F8F6" w:rsidR="00F3272B" w:rsidRDefault="00CA4EB9" w:rsidP="00F70185">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687904E6" w14:textId="37777E6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14:paraId="05BDD8CE" w14:textId="46E48476" w:rsidR="00F3272B" w:rsidRDefault="00CA4EB9" w:rsidP="00F70185">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5F3303DE" w14:textId="47BA81BA" w:rsidR="00F3272B" w:rsidRDefault="00F3272B" w:rsidP="00F70185">
      <w:pPr>
        <w:adjustRightInd w:val="0"/>
        <w:snapToGrid w:val="0"/>
        <w:spacing w:line="360" w:lineRule="auto"/>
        <w:ind w:firstLineChars="200" w:firstLine="480"/>
        <w:rPr>
          <w:bCs/>
          <w:sz w:val="24"/>
        </w:rPr>
      </w:pPr>
    </w:p>
    <w:p w14:paraId="43283BDB" w14:textId="106710B9"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八、</w:t>
      </w:r>
      <w:r w:rsidRPr="00613BD5">
        <w:rPr>
          <w:bCs/>
          <w:sz w:val="24"/>
        </w:rPr>
        <w:t>争议解决方式</w:t>
      </w:r>
    </w:p>
    <w:p w14:paraId="798D2316" w14:textId="6ED39044" w:rsidR="00CA4EB9" w:rsidRPr="00613BD5" w:rsidRDefault="00CA4EB9" w:rsidP="00F70185">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87FDBA" w14:textId="09C90ECA" w:rsidR="00F3272B" w:rsidRDefault="00CA4EB9" w:rsidP="00F70185">
      <w:pPr>
        <w:adjustRightInd w:val="0"/>
        <w:snapToGrid w:val="0"/>
        <w:spacing w:line="360" w:lineRule="auto"/>
        <w:ind w:firstLineChars="200" w:firstLine="480"/>
        <w:rPr>
          <w:bCs/>
          <w:sz w:val="24"/>
        </w:rPr>
      </w:pPr>
      <w:r w:rsidRPr="00613BD5">
        <w:rPr>
          <w:bCs/>
          <w:sz w:val="24"/>
        </w:rPr>
        <w:t>基金合同受中国法律管辖。</w:t>
      </w:r>
    </w:p>
    <w:p w14:paraId="1A1D906E" w14:textId="014914C8" w:rsidR="00F3272B" w:rsidRDefault="00F3272B" w:rsidP="00F70185">
      <w:pPr>
        <w:adjustRightInd w:val="0"/>
        <w:snapToGrid w:val="0"/>
        <w:spacing w:line="360" w:lineRule="auto"/>
        <w:ind w:firstLineChars="200" w:firstLine="480"/>
        <w:rPr>
          <w:bCs/>
          <w:sz w:val="24"/>
        </w:rPr>
      </w:pPr>
    </w:p>
    <w:p w14:paraId="7B3A86DA" w14:textId="04173175" w:rsidR="00F3272B" w:rsidRDefault="005D0813" w:rsidP="00F70185">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14:paraId="0F54508F" w14:textId="585A9F72" w:rsidR="00CA4EB9" w:rsidRPr="00613BD5" w:rsidRDefault="00CA4EB9" w:rsidP="00F70185">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14:paraId="30A33F10" w14:textId="0F60E772" w:rsidR="00F3272B" w:rsidRDefault="00CA4EB9" w:rsidP="00F70185">
      <w:pPr>
        <w:adjustRightInd w:val="0"/>
        <w:snapToGrid w:val="0"/>
        <w:spacing w:line="360" w:lineRule="auto"/>
        <w:ind w:firstLineChars="200" w:firstLine="480"/>
        <w:rPr>
          <w:bCs/>
          <w:sz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01B71CBC" w14:textId="77777777" w:rsidR="005D0813" w:rsidRPr="00613BD5" w:rsidRDefault="005D0813" w:rsidP="00F70185">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04" w:name="_Hlt54601699"/>
      <w:bookmarkEnd w:id="404"/>
    </w:p>
    <w:p w14:paraId="68D61C8E" w14:textId="0D0916E0" w:rsidR="005D0813" w:rsidRPr="00613BD5" w:rsidRDefault="005D0813">
      <w:pPr>
        <w:spacing w:line="360" w:lineRule="auto"/>
        <w:ind w:right="26"/>
        <w:rPr>
          <w:rFonts w:ascii="宋体" w:hAnsi="宋体"/>
          <w:sz w:val="24"/>
        </w:rPr>
      </w:pPr>
      <w:r w:rsidRPr="00613BD5">
        <w:rPr>
          <w:rFonts w:ascii="宋体" w:hAnsi="宋体" w:hint="eastAsia"/>
          <w:sz w:val="24"/>
        </w:rPr>
        <w:lastRenderedPageBreak/>
        <w:t>本页无正文，为</w:t>
      </w:r>
      <w:r w:rsidR="005B58FA" w:rsidRPr="00613BD5">
        <w:rPr>
          <w:rFonts w:ascii="宋体" w:hAnsi="宋体" w:hint="eastAsia"/>
          <w:sz w:val="24"/>
        </w:rPr>
        <w:t>《交银施罗德</w:t>
      </w:r>
      <w:r w:rsidR="005B58FA">
        <w:rPr>
          <w:rFonts w:ascii="宋体" w:hAnsi="宋体" w:hint="eastAsia"/>
          <w:sz w:val="24"/>
        </w:rPr>
        <w:t>稳固收益债券型</w:t>
      </w:r>
      <w:r w:rsidR="005B58FA" w:rsidRPr="00613BD5">
        <w:rPr>
          <w:rFonts w:ascii="宋体" w:hAnsi="宋体" w:hint="eastAsia"/>
          <w:sz w:val="24"/>
        </w:rPr>
        <w:t>证券投资基金基金合同》</w:t>
      </w:r>
      <w:r w:rsidRPr="00613BD5">
        <w:rPr>
          <w:rFonts w:ascii="宋体" w:hAnsi="宋体" w:hint="eastAsia"/>
          <w:sz w:val="24"/>
        </w:rPr>
        <w:t>的签字盖章页。</w:t>
      </w:r>
    </w:p>
    <w:p w14:paraId="79125FA2" w14:textId="77777777" w:rsidR="005D0813" w:rsidRPr="00613BD5" w:rsidRDefault="005D0813">
      <w:pPr>
        <w:autoSpaceDE w:val="0"/>
        <w:autoSpaceDN w:val="0"/>
        <w:spacing w:line="360" w:lineRule="auto"/>
        <w:textAlignment w:val="bottom"/>
        <w:rPr>
          <w:rFonts w:ascii="宋体" w:hAnsi="宋体"/>
          <w:sz w:val="24"/>
        </w:rPr>
      </w:pPr>
    </w:p>
    <w:p w14:paraId="50EBB7D8" w14:textId="77777777" w:rsidR="005D0813" w:rsidRPr="00613BD5" w:rsidRDefault="005D0813">
      <w:pPr>
        <w:autoSpaceDE w:val="0"/>
        <w:autoSpaceDN w:val="0"/>
        <w:spacing w:line="360" w:lineRule="auto"/>
        <w:textAlignment w:val="bottom"/>
        <w:rPr>
          <w:rFonts w:ascii="宋体" w:hAnsi="宋体"/>
          <w:sz w:val="24"/>
        </w:rPr>
      </w:pPr>
    </w:p>
    <w:p w14:paraId="7DF8CC2E" w14:textId="77777777" w:rsidR="005D0813" w:rsidRPr="00613BD5" w:rsidRDefault="005D0813">
      <w:pPr>
        <w:autoSpaceDE w:val="0"/>
        <w:autoSpaceDN w:val="0"/>
        <w:spacing w:line="360" w:lineRule="auto"/>
        <w:textAlignment w:val="bottom"/>
        <w:rPr>
          <w:rFonts w:ascii="宋体" w:hAnsi="宋体"/>
          <w:b/>
          <w:sz w:val="24"/>
        </w:rPr>
      </w:pPr>
    </w:p>
    <w:p w14:paraId="4CBE046F"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14:paraId="30BCFCC1" w14:textId="77777777" w:rsidR="005D0813" w:rsidRPr="00613BD5" w:rsidRDefault="005D0813">
      <w:pPr>
        <w:spacing w:line="360" w:lineRule="auto"/>
        <w:ind w:right="26"/>
        <w:rPr>
          <w:rFonts w:ascii="宋体" w:hAnsi="宋体"/>
          <w:sz w:val="24"/>
        </w:rPr>
      </w:pPr>
    </w:p>
    <w:p w14:paraId="5D393734" w14:textId="77777777" w:rsidR="005D0813" w:rsidRPr="00613BD5" w:rsidRDefault="005D0813">
      <w:pPr>
        <w:spacing w:line="360" w:lineRule="auto"/>
        <w:ind w:right="26"/>
        <w:rPr>
          <w:rFonts w:ascii="宋体" w:hAnsi="宋体"/>
          <w:sz w:val="24"/>
        </w:rPr>
      </w:pPr>
    </w:p>
    <w:p w14:paraId="77079D7B" w14:textId="77777777" w:rsidR="005D0813" w:rsidRPr="00613BD5" w:rsidRDefault="005D0813">
      <w:pPr>
        <w:spacing w:line="360" w:lineRule="auto"/>
        <w:ind w:right="26"/>
        <w:rPr>
          <w:rFonts w:ascii="宋体" w:hAnsi="宋体"/>
          <w:sz w:val="24"/>
        </w:rPr>
      </w:pPr>
    </w:p>
    <w:p w14:paraId="7A315E7B" w14:textId="77777777" w:rsidR="005D0813" w:rsidRPr="00613BD5" w:rsidRDefault="005D0813">
      <w:pPr>
        <w:spacing w:line="360" w:lineRule="auto"/>
        <w:ind w:right="26"/>
        <w:rPr>
          <w:rFonts w:ascii="宋体" w:hAnsi="宋体"/>
          <w:sz w:val="24"/>
        </w:rPr>
      </w:pPr>
    </w:p>
    <w:p w14:paraId="53029CFA"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264D0C3F" w14:textId="77777777" w:rsidR="005D0813" w:rsidRPr="00613BD5" w:rsidRDefault="005D0813">
      <w:pPr>
        <w:spacing w:line="360" w:lineRule="auto"/>
        <w:ind w:right="26"/>
        <w:rPr>
          <w:rFonts w:ascii="宋体" w:hAnsi="宋体"/>
          <w:sz w:val="24"/>
        </w:rPr>
      </w:pPr>
    </w:p>
    <w:p w14:paraId="74DB962A" w14:textId="77777777" w:rsidR="005D0813" w:rsidRPr="00613BD5" w:rsidRDefault="005D0813">
      <w:pPr>
        <w:spacing w:line="360" w:lineRule="auto"/>
        <w:ind w:right="26"/>
        <w:rPr>
          <w:rFonts w:ascii="宋体" w:hAnsi="宋体"/>
          <w:sz w:val="24"/>
        </w:rPr>
      </w:pPr>
    </w:p>
    <w:p w14:paraId="271CBBD3" w14:textId="77777777" w:rsidR="005D0813" w:rsidRPr="00613BD5" w:rsidRDefault="005D0813">
      <w:pPr>
        <w:spacing w:line="360" w:lineRule="auto"/>
        <w:ind w:right="26"/>
        <w:rPr>
          <w:rFonts w:ascii="宋体" w:hAnsi="宋体"/>
          <w:sz w:val="24"/>
        </w:rPr>
      </w:pPr>
    </w:p>
    <w:p w14:paraId="145E5D27" w14:textId="77777777" w:rsidR="005D0813" w:rsidRPr="00613BD5" w:rsidRDefault="005D0813">
      <w:pPr>
        <w:spacing w:line="360" w:lineRule="auto"/>
        <w:ind w:right="26"/>
        <w:rPr>
          <w:rFonts w:ascii="宋体" w:hAnsi="宋体"/>
          <w:sz w:val="24"/>
        </w:rPr>
      </w:pPr>
    </w:p>
    <w:p w14:paraId="0328704C" w14:textId="77777777" w:rsidR="005D0813" w:rsidRPr="00613BD5" w:rsidRDefault="005D0813">
      <w:pPr>
        <w:spacing w:line="360" w:lineRule="auto"/>
        <w:ind w:right="26"/>
        <w:rPr>
          <w:rFonts w:ascii="宋体" w:hAnsi="宋体"/>
          <w:sz w:val="24"/>
        </w:rPr>
      </w:pPr>
    </w:p>
    <w:p w14:paraId="4168BFE4"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14:paraId="6A967514" w14:textId="77777777" w:rsidR="005D0813" w:rsidRPr="00613BD5" w:rsidRDefault="005D0813">
      <w:pPr>
        <w:spacing w:line="360" w:lineRule="auto"/>
        <w:ind w:right="26"/>
        <w:rPr>
          <w:rFonts w:ascii="宋体" w:hAnsi="宋体"/>
          <w:sz w:val="24"/>
        </w:rPr>
      </w:pPr>
    </w:p>
    <w:p w14:paraId="29167CA6" w14:textId="77777777" w:rsidR="005D0813" w:rsidRPr="00613BD5" w:rsidRDefault="005D0813">
      <w:pPr>
        <w:spacing w:line="360" w:lineRule="auto"/>
        <w:ind w:right="26"/>
        <w:rPr>
          <w:rFonts w:ascii="宋体" w:hAnsi="宋体"/>
          <w:sz w:val="24"/>
        </w:rPr>
      </w:pPr>
    </w:p>
    <w:p w14:paraId="5EB8B3DC" w14:textId="77777777" w:rsidR="005D0813" w:rsidRPr="00613BD5" w:rsidRDefault="005D0813">
      <w:pPr>
        <w:spacing w:line="360" w:lineRule="auto"/>
        <w:ind w:right="26"/>
        <w:rPr>
          <w:rFonts w:ascii="宋体" w:hAnsi="宋体"/>
          <w:sz w:val="24"/>
        </w:rPr>
      </w:pPr>
    </w:p>
    <w:p w14:paraId="6ED8EAAB" w14:textId="77777777" w:rsidR="005D0813" w:rsidRPr="00613BD5" w:rsidRDefault="005D0813">
      <w:pPr>
        <w:spacing w:line="360" w:lineRule="auto"/>
        <w:ind w:right="26"/>
        <w:rPr>
          <w:rFonts w:ascii="宋体" w:hAnsi="宋体"/>
          <w:sz w:val="24"/>
        </w:rPr>
      </w:pPr>
    </w:p>
    <w:p w14:paraId="12AF839B"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725890EC" w14:textId="77777777" w:rsidR="005D0813" w:rsidRPr="00613BD5" w:rsidRDefault="005D0813">
      <w:pPr>
        <w:spacing w:line="360" w:lineRule="auto"/>
        <w:ind w:right="26"/>
        <w:rPr>
          <w:rFonts w:ascii="宋体" w:hAnsi="宋体"/>
          <w:b/>
          <w:sz w:val="24"/>
          <w:szCs w:val="28"/>
        </w:rPr>
      </w:pPr>
    </w:p>
    <w:p w14:paraId="4ABC8FBE" w14:textId="77777777" w:rsidR="005D0813" w:rsidRPr="00613BD5" w:rsidRDefault="005D0813">
      <w:pPr>
        <w:spacing w:line="360" w:lineRule="auto"/>
        <w:ind w:right="26"/>
        <w:rPr>
          <w:rFonts w:ascii="宋体" w:hAnsi="宋体"/>
          <w:b/>
          <w:sz w:val="24"/>
          <w:szCs w:val="28"/>
        </w:rPr>
      </w:pPr>
    </w:p>
    <w:p w14:paraId="3EE335FA" w14:textId="77777777" w:rsidR="005D0813" w:rsidRPr="00613BD5" w:rsidRDefault="005D0813">
      <w:pPr>
        <w:spacing w:line="360" w:lineRule="auto"/>
        <w:ind w:right="26"/>
        <w:rPr>
          <w:rFonts w:ascii="宋体" w:hAnsi="宋体"/>
          <w:b/>
          <w:sz w:val="24"/>
          <w:szCs w:val="28"/>
        </w:rPr>
      </w:pPr>
    </w:p>
    <w:p w14:paraId="2D9A9C60" w14:textId="77777777"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14:paraId="1F6DDF93" w14:textId="06A86D6E"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w:t>
      </w:r>
      <w:r w:rsidR="00E05A46">
        <w:rPr>
          <w:rFonts w:ascii="宋体" w:hAnsi="宋体" w:hint="eastAsia"/>
          <w:b/>
          <w:sz w:val="24"/>
          <w:szCs w:val="28"/>
        </w:rPr>
        <w:t xml:space="preserve">  </w:t>
      </w:r>
      <w:r w:rsidRPr="00613BD5">
        <w:rPr>
          <w:rFonts w:ascii="宋体" w:hAnsi="宋体" w:hint="eastAsia"/>
          <w:b/>
          <w:sz w:val="24"/>
          <w:szCs w:val="28"/>
        </w:rPr>
        <w:t>年   月   日</w:t>
      </w:r>
    </w:p>
    <w:p w14:paraId="5526D5EE" w14:textId="77777777" w:rsidR="005D0813" w:rsidRDefault="005D0813">
      <w:pPr>
        <w:rPr>
          <w:rFonts w:ascii="宋体" w:hAnsi="宋体"/>
          <w:sz w:val="24"/>
        </w:rPr>
      </w:pPr>
    </w:p>
    <w:p w14:paraId="4DE9E8E5" w14:textId="77777777" w:rsidR="005D0813" w:rsidRDefault="005D0813">
      <w:pPr>
        <w:rPr>
          <w:rFonts w:ascii="宋体" w:hAnsi="宋体"/>
          <w:sz w:val="24"/>
        </w:rPr>
      </w:pPr>
    </w:p>
    <w:p w14:paraId="21988670" w14:textId="77777777" w:rsidR="005D0813" w:rsidRDefault="005D0813">
      <w:pPr>
        <w:rPr>
          <w:rFonts w:ascii="宋体" w:hAnsi="宋体"/>
          <w:sz w:val="24"/>
        </w:rPr>
      </w:pPr>
    </w:p>
    <w:p w14:paraId="736A4A14" w14:textId="77777777"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5C145" w16cid:durableId="265EB618"/>
  <w16cid:commentId w16cid:paraId="2A02A3C3" w16cid:durableId="265EB619"/>
  <w16cid:commentId w16cid:paraId="276D48E0" w16cid:durableId="265ED13D"/>
  <w16cid:commentId w16cid:paraId="1479CEA1" w16cid:durableId="265EB61A"/>
  <w16cid:commentId w16cid:paraId="3BDFC511" w16cid:durableId="265EB61B"/>
  <w16cid:commentId w16cid:paraId="326805AA" w16cid:durableId="265ED6F5"/>
  <w16cid:commentId w16cid:paraId="12FBBE36" w16cid:durableId="265EB61C"/>
  <w16cid:commentId w16cid:paraId="75E1DBF7" w16cid:durableId="265ED27E"/>
  <w16cid:commentId w16cid:paraId="0239DC06" w16cid:durableId="265EB61D"/>
  <w16cid:commentId w16cid:paraId="00BA8882" w16cid:durableId="265EB61E"/>
  <w16cid:commentId w16cid:paraId="0F138ACB" w16cid:durableId="265EB6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C97C" w14:textId="77777777" w:rsidR="00A67709" w:rsidRDefault="00A67709">
      <w:r>
        <w:separator/>
      </w:r>
    </w:p>
  </w:endnote>
  <w:endnote w:type="continuationSeparator" w:id="0">
    <w:p w14:paraId="10666105" w14:textId="77777777" w:rsidR="00A67709" w:rsidRDefault="00A6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226D" w14:textId="77777777" w:rsidR="00F33AC7" w:rsidRDefault="00F33AC7">
    <w:pPr>
      <w:pStyle w:val="af6"/>
      <w:framePr w:h="0" w:wrap="around" w:vAnchor="text" w:hAnchor="margin" w:xAlign="center" w:y="1"/>
      <w:rPr>
        <w:rStyle w:val="afe"/>
      </w:rPr>
    </w:pPr>
    <w:r>
      <w:fldChar w:fldCharType="begin"/>
    </w:r>
    <w:r>
      <w:rPr>
        <w:rStyle w:val="afe"/>
      </w:rPr>
      <w:instrText xml:space="preserve">PAGE  </w:instrText>
    </w:r>
    <w:r>
      <w:fldChar w:fldCharType="end"/>
    </w:r>
  </w:p>
  <w:p w14:paraId="7DD17953" w14:textId="77777777" w:rsidR="00F33AC7" w:rsidRDefault="00F33AC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3764" w14:textId="1FF3033D" w:rsidR="00F33AC7" w:rsidRDefault="00F33AC7">
    <w:pPr>
      <w:pStyle w:val="af6"/>
      <w:framePr w:h="0" w:wrap="around" w:vAnchor="text" w:hAnchor="margin" w:xAlign="center" w:y="1"/>
      <w:rPr>
        <w:rStyle w:val="afe"/>
      </w:rPr>
    </w:pPr>
    <w:r>
      <w:fldChar w:fldCharType="begin"/>
    </w:r>
    <w:r>
      <w:rPr>
        <w:rStyle w:val="afe"/>
      </w:rPr>
      <w:instrText xml:space="preserve">PAGE  </w:instrText>
    </w:r>
    <w:r>
      <w:fldChar w:fldCharType="separate"/>
    </w:r>
    <w:r w:rsidR="00373CAB">
      <w:rPr>
        <w:rStyle w:val="afe"/>
        <w:noProof/>
      </w:rPr>
      <w:t>3</w:t>
    </w:r>
    <w:r>
      <w:fldChar w:fldCharType="end"/>
    </w:r>
  </w:p>
  <w:p w14:paraId="40DFEF10" w14:textId="77777777" w:rsidR="00F33AC7" w:rsidRDefault="00F33AC7">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68E3" w14:textId="77777777" w:rsidR="00F33AC7" w:rsidRDefault="00F33AC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27F5" w14:textId="77777777" w:rsidR="00A67709" w:rsidRDefault="00A67709">
      <w:r>
        <w:separator/>
      </w:r>
    </w:p>
  </w:footnote>
  <w:footnote w:type="continuationSeparator" w:id="0">
    <w:p w14:paraId="49E4FB01" w14:textId="77777777" w:rsidR="00A67709" w:rsidRDefault="00A6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83EF" w14:textId="77777777" w:rsidR="00F33AC7" w:rsidRDefault="00F33AC7">
    <w:pPr>
      <w:pStyle w:val="af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50C0" w14:textId="35492D4C" w:rsidR="00F33AC7" w:rsidRDefault="00F33AC7">
    <w:pPr>
      <w:pStyle w:val="afa"/>
      <w:jc w:val="right"/>
    </w:pPr>
    <w:r>
      <w:rPr>
        <w:bCs/>
        <w:noProof/>
      </w:rPr>
      <w:drawing>
        <wp:anchor distT="0" distB="0" distL="114300" distR="114300" simplePos="0" relativeHeight="251657728" behindDoc="0" locked="0" layoutInCell="1" allowOverlap="1" wp14:anchorId="43FF7BF5" wp14:editId="3B4338E0">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bCs/>
      </w:rPr>
      <w:t>交银施罗德稳固收益债券型证券投资基金基金合同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AC70" w14:textId="77777777" w:rsidR="00F33AC7" w:rsidRDefault="00F33AC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6"/>
    <w:rsid w:val="00010481"/>
    <w:rsid w:val="00016F66"/>
    <w:rsid w:val="000219CC"/>
    <w:rsid w:val="00037249"/>
    <w:rsid w:val="0004437B"/>
    <w:rsid w:val="0004745E"/>
    <w:rsid w:val="00055682"/>
    <w:rsid w:val="0006014C"/>
    <w:rsid w:val="000871EA"/>
    <w:rsid w:val="00092B77"/>
    <w:rsid w:val="000937AE"/>
    <w:rsid w:val="000A1C0B"/>
    <w:rsid w:val="000C13D8"/>
    <w:rsid w:val="000C744D"/>
    <w:rsid w:val="000D19F0"/>
    <w:rsid w:val="000E0FDA"/>
    <w:rsid w:val="000E1BD1"/>
    <w:rsid w:val="000E1E2C"/>
    <w:rsid w:val="000E703C"/>
    <w:rsid w:val="00103AA0"/>
    <w:rsid w:val="00106DCA"/>
    <w:rsid w:val="001109E6"/>
    <w:rsid w:val="001113D5"/>
    <w:rsid w:val="00117ABC"/>
    <w:rsid w:val="00117FCA"/>
    <w:rsid w:val="00142B27"/>
    <w:rsid w:val="00145367"/>
    <w:rsid w:val="00147785"/>
    <w:rsid w:val="00147BD3"/>
    <w:rsid w:val="00153CBF"/>
    <w:rsid w:val="0015507D"/>
    <w:rsid w:val="00155240"/>
    <w:rsid w:val="00164234"/>
    <w:rsid w:val="00164BBC"/>
    <w:rsid w:val="00166DC8"/>
    <w:rsid w:val="00170596"/>
    <w:rsid w:val="00171E15"/>
    <w:rsid w:val="00172A27"/>
    <w:rsid w:val="0018027F"/>
    <w:rsid w:val="001807C6"/>
    <w:rsid w:val="001826AF"/>
    <w:rsid w:val="00186819"/>
    <w:rsid w:val="00191AAD"/>
    <w:rsid w:val="00196921"/>
    <w:rsid w:val="00197132"/>
    <w:rsid w:val="00197BEE"/>
    <w:rsid w:val="001B25D5"/>
    <w:rsid w:val="001B430F"/>
    <w:rsid w:val="001C7D7D"/>
    <w:rsid w:val="001D03AC"/>
    <w:rsid w:val="001D761D"/>
    <w:rsid w:val="001D7750"/>
    <w:rsid w:val="001F18AD"/>
    <w:rsid w:val="001F2CF2"/>
    <w:rsid w:val="001F30BB"/>
    <w:rsid w:val="0020110A"/>
    <w:rsid w:val="00201BA0"/>
    <w:rsid w:val="00205789"/>
    <w:rsid w:val="002144D4"/>
    <w:rsid w:val="00214921"/>
    <w:rsid w:val="00217DB8"/>
    <w:rsid w:val="00237DA2"/>
    <w:rsid w:val="00240B29"/>
    <w:rsid w:val="00245183"/>
    <w:rsid w:val="00247FED"/>
    <w:rsid w:val="00252E63"/>
    <w:rsid w:val="00260EB4"/>
    <w:rsid w:val="00266614"/>
    <w:rsid w:val="0026754E"/>
    <w:rsid w:val="00286D97"/>
    <w:rsid w:val="00291015"/>
    <w:rsid w:val="002944B0"/>
    <w:rsid w:val="002A6202"/>
    <w:rsid w:val="002B0838"/>
    <w:rsid w:val="002C3063"/>
    <w:rsid w:val="002D77A6"/>
    <w:rsid w:val="002E0421"/>
    <w:rsid w:val="002E6D48"/>
    <w:rsid w:val="002F0E4E"/>
    <w:rsid w:val="00315D88"/>
    <w:rsid w:val="003205D3"/>
    <w:rsid w:val="003205E0"/>
    <w:rsid w:val="003275F8"/>
    <w:rsid w:val="003308C8"/>
    <w:rsid w:val="00331E12"/>
    <w:rsid w:val="003321C9"/>
    <w:rsid w:val="00342EBC"/>
    <w:rsid w:val="00344C4C"/>
    <w:rsid w:val="00353FAC"/>
    <w:rsid w:val="00371181"/>
    <w:rsid w:val="00372F80"/>
    <w:rsid w:val="00373A31"/>
    <w:rsid w:val="00373CAB"/>
    <w:rsid w:val="00377E03"/>
    <w:rsid w:val="0039044A"/>
    <w:rsid w:val="00395CAB"/>
    <w:rsid w:val="003B081F"/>
    <w:rsid w:val="003B27E6"/>
    <w:rsid w:val="003B5A09"/>
    <w:rsid w:val="003B7BAA"/>
    <w:rsid w:val="003C7505"/>
    <w:rsid w:val="003E6890"/>
    <w:rsid w:val="003F43A1"/>
    <w:rsid w:val="003F7D4A"/>
    <w:rsid w:val="004020ED"/>
    <w:rsid w:val="00402993"/>
    <w:rsid w:val="00405BF6"/>
    <w:rsid w:val="00431B88"/>
    <w:rsid w:val="0043469C"/>
    <w:rsid w:val="004454F4"/>
    <w:rsid w:val="00447716"/>
    <w:rsid w:val="00453332"/>
    <w:rsid w:val="004562EF"/>
    <w:rsid w:val="00472845"/>
    <w:rsid w:val="004747E6"/>
    <w:rsid w:val="00475C04"/>
    <w:rsid w:val="00481B8D"/>
    <w:rsid w:val="00486030"/>
    <w:rsid w:val="00494E8D"/>
    <w:rsid w:val="00494F2D"/>
    <w:rsid w:val="00495822"/>
    <w:rsid w:val="004A569D"/>
    <w:rsid w:val="004B0A1A"/>
    <w:rsid w:val="004B118B"/>
    <w:rsid w:val="004B6B8B"/>
    <w:rsid w:val="004C3292"/>
    <w:rsid w:val="004D31C8"/>
    <w:rsid w:val="004D5FC0"/>
    <w:rsid w:val="004F1360"/>
    <w:rsid w:val="004F6CB0"/>
    <w:rsid w:val="004F7746"/>
    <w:rsid w:val="00502E74"/>
    <w:rsid w:val="00524E8E"/>
    <w:rsid w:val="00526F1D"/>
    <w:rsid w:val="0053388F"/>
    <w:rsid w:val="00542374"/>
    <w:rsid w:val="0054367E"/>
    <w:rsid w:val="00543B2B"/>
    <w:rsid w:val="005474D7"/>
    <w:rsid w:val="005603BA"/>
    <w:rsid w:val="00563106"/>
    <w:rsid w:val="00563DDE"/>
    <w:rsid w:val="005675DC"/>
    <w:rsid w:val="00572182"/>
    <w:rsid w:val="00573C36"/>
    <w:rsid w:val="00587ED3"/>
    <w:rsid w:val="005922F5"/>
    <w:rsid w:val="00593164"/>
    <w:rsid w:val="005B1F51"/>
    <w:rsid w:val="005B58FA"/>
    <w:rsid w:val="005B669A"/>
    <w:rsid w:val="005C55BA"/>
    <w:rsid w:val="005C5C1B"/>
    <w:rsid w:val="005C5F12"/>
    <w:rsid w:val="005D0813"/>
    <w:rsid w:val="005D0870"/>
    <w:rsid w:val="005D5351"/>
    <w:rsid w:val="005D5EA5"/>
    <w:rsid w:val="005D797F"/>
    <w:rsid w:val="005D7CB4"/>
    <w:rsid w:val="005F35DC"/>
    <w:rsid w:val="00605C9A"/>
    <w:rsid w:val="0061249D"/>
    <w:rsid w:val="00612C09"/>
    <w:rsid w:val="00613BD5"/>
    <w:rsid w:val="00617693"/>
    <w:rsid w:val="00631727"/>
    <w:rsid w:val="006334E2"/>
    <w:rsid w:val="00636C46"/>
    <w:rsid w:val="00641291"/>
    <w:rsid w:val="00642013"/>
    <w:rsid w:val="00642D67"/>
    <w:rsid w:val="006456E3"/>
    <w:rsid w:val="006500EE"/>
    <w:rsid w:val="00655F93"/>
    <w:rsid w:val="00656954"/>
    <w:rsid w:val="00664F6E"/>
    <w:rsid w:val="0066560F"/>
    <w:rsid w:val="00667FA7"/>
    <w:rsid w:val="00682E0B"/>
    <w:rsid w:val="0068511F"/>
    <w:rsid w:val="00685649"/>
    <w:rsid w:val="00691A31"/>
    <w:rsid w:val="006A0A10"/>
    <w:rsid w:val="006A397F"/>
    <w:rsid w:val="006D5E20"/>
    <w:rsid w:val="006E4308"/>
    <w:rsid w:val="006F2909"/>
    <w:rsid w:val="006F6F00"/>
    <w:rsid w:val="00700305"/>
    <w:rsid w:val="007111BF"/>
    <w:rsid w:val="00716899"/>
    <w:rsid w:val="007241BA"/>
    <w:rsid w:val="00732EE1"/>
    <w:rsid w:val="0074265B"/>
    <w:rsid w:val="007442AE"/>
    <w:rsid w:val="0074587F"/>
    <w:rsid w:val="007468CC"/>
    <w:rsid w:val="0074793D"/>
    <w:rsid w:val="00750C5A"/>
    <w:rsid w:val="00753BEC"/>
    <w:rsid w:val="00761B61"/>
    <w:rsid w:val="00762C34"/>
    <w:rsid w:val="007651D1"/>
    <w:rsid w:val="00770199"/>
    <w:rsid w:val="00776A3C"/>
    <w:rsid w:val="0079529F"/>
    <w:rsid w:val="00797875"/>
    <w:rsid w:val="007B0543"/>
    <w:rsid w:val="007B6FD9"/>
    <w:rsid w:val="007C2C1A"/>
    <w:rsid w:val="007C467C"/>
    <w:rsid w:val="007C772D"/>
    <w:rsid w:val="007D35B1"/>
    <w:rsid w:val="007D3F55"/>
    <w:rsid w:val="007D4873"/>
    <w:rsid w:val="007E15AA"/>
    <w:rsid w:val="007E6EE7"/>
    <w:rsid w:val="007E7430"/>
    <w:rsid w:val="007F0133"/>
    <w:rsid w:val="007F3807"/>
    <w:rsid w:val="007F6BBF"/>
    <w:rsid w:val="008002A1"/>
    <w:rsid w:val="008017BA"/>
    <w:rsid w:val="0080625F"/>
    <w:rsid w:val="008125A6"/>
    <w:rsid w:val="00813BA1"/>
    <w:rsid w:val="00815749"/>
    <w:rsid w:val="008175AE"/>
    <w:rsid w:val="00817951"/>
    <w:rsid w:val="00825364"/>
    <w:rsid w:val="00836CF1"/>
    <w:rsid w:val="00843DC8"/>
    <w:rsid w:val="00844ACD"/>
    <w:rsid w:val="0085042B"/>
    <w:rsid w:val="00855634"/>
    <w:rsid w:val="00855D7D"/>
    <w:rsid w:val="008671B6"/>
    <w:rsid w:val="00874DA7"/>
    <w:rsid w:val="00875BD4"/>
    <w:rsid w:val="00887198"/>
    <w:rsid w:val="00891179"/>
    <w:rsid w:val="00893CA3"/>
    <w:rsid w:val="00894591"/>
    <w:rsid w:val="008B12C4"/>
    <w:rsid w:val="008B1B8C"/>
    <w:rsid w:val="008B1F8B"/>
    <w:rsid w:val="008B3976"/>
    <w:rsid w:val="008B6BC3"/>
    <w:rsid w:val="008C6471"/>
    <w:rsid w:val="008D0D1B"/>
    <w:rsid w:val="008D65D2"/>
    <w:rsid w:val="008E1BF6"/>
    <w:rsid w:val="008E3D0E"/>
    <w:rsid w:val="00904613"/>
    <w:rsid w:val="009056CE"/>
    <w:rsid w:val="00905F56"/>
    <w:rsid w:val="009141F1"/>
    <w:rsid w:val="00917FD1"/>
    <w:rsid w:val="009205F6"/>
    <w:rsid w:val="0092127F"/>
    <w:rsid w:val="00924A70"/>
    <w:rsid w:val="00925944"/>
    <w:rsid w:val="00930557"/>
    <w:rsid w:val="0093395F"/>
    <w:rsid w:val="00940469"/>
    <w:rsid w:val="00941ABD"/>
    <w:rsid w:val="00944B5D"/>
    <w:rsid w:val="0095548C"/>
    <w:rsid w:val="00960272"/>
    <w:rsid w:val="009644A2"/>
    <w:rsid w:val="009645DF"/>
    <w:rsid w:val="00965870"/>
    <w:rsid w:val="00970AF0"/>
    <w:rsid w:val="0097630C"/>
    <w:rsid w:val="00994083"/>
    <w:rsid w:val="009950E0"/>
    <w:rsid w:val="009C4FBC"/>
    <w:rsid w:val="009D52CB"/>
    <w:rsid w:val="009D59E6"/>
    <w:rsid w:val="009D69A7"/>
    <w:rsid w:val="009F1A6C"/>
    <w:rsid w:val="00A02D3A"/>
    <w:rsid w:val="00A111A2"/>
    <w:rsid w:val="00A21443"/>
    <w:rsid w:val="00A23424"/>
    <w:rsid w:val="00A24D00"/>
    <w:rsid w:val="00A4201D"/>
    <w:rsid w:val="00A55121"/>
    <w:rsid w:val="00A5600C"/>
    <w:rsid w:val="00A616A6"/>
    <w:rsid w:val="00A61A84"/>
    <w:rsid w:val="00A64349"/>
    <w:rsid w:val="00A6477A"/>
    <w:rsid w:val="00A65142"/>
    <w:rsid w:val="00A66BD7"/>
    <w:rsid w:val="00A67709"/>
    <w:rsid w:val="00A712D1"/>
    <w:rsid w:val="00A7480B"/>
    <w:rsid w:val="00A751D2"/>
    <w:rsid w:val="00A80936"/>
    <w:rsid w:val="00A83EF6"/>
    <w:rsid w:val="00A8414E"/>
    <w:rsid w:val="00A914BE"/>
    <w:rsid w:val="00AA0F29"/>
    <w:rsid w:val="00AA1509"/>
    <w:rsid w:val="00AA767A"/>
    <w:rsid w:val="00AB4452"/>
    <w:rsid w:val="00AC02E2"/>
    <w:rsid w:val="00AC2272"/>
    <w:rsid w:val="00AC36C9"/>
    <w:rsid w:val="00AD0B85"/>
    <w:rsid w:val="00B0216C"/>
    <w:rsid w:val="00B03E3C"/>
    <w:rsid w:val="00B1043A"/>
    <w:rsid w:val="00B16C5E"/>
    <w:rsid w:val="00B17BBC"/>
    <w:rsid w:val="00B24EA6"/>
    <w:rsid w:val="00B40FC9"/>
    <w:rsid w:val="00B43453"/>
    <w:rsid w:val="00B436A6"/>
    <w:rsid w:val="00B50C29"/>
    <w:rsid w:val="00B51278"/>
    <w:rsid w:val="00B55881"/>
    <w:rsid w:val="00B56121"/>
    <w:rsid w:val="00B62B88"/>
    <w:rsid w:val="00B640AB"/>
    <w:rsid w:val="00B70F65"/>
    <w:rsid w:val="00B75CCA"/>
    <w:rsid w:val="00B831CF"/>
    <w:rsid w:val="00B919B0"/>
    <w:rsid w:val="00B97399"/>
    <w:rsid w:val="00BA05AB"/>
    <w:rsid w:val="00BA63A3"/>
    <w:rsid w:val="00BA7C36"/>
    <w:rsid w:val="00BB4E8F"/>
    <w:rsid w:val="00BB66A4"/>
    <w:rsid w:val="00BC4D32"/>
    <w:rsid w:val="00BC73D6"/>
    <w:rsid w:val="00BD3D6E"/>
    <w:rsid w:val="00BD572E"/>
    <w:rsid w:val="00BD623F"/>
    <w:rsid w:val="00BE3EA5"/>
    <w:rsid w:val="00BE574F"/>
    <w:rsid w:val="00BE6794"/>
    <w:rsid w:val="00BF2C59"/>
    <w:rsid w:val="00BF61BA"/>
    <w:rsid w:val="00BF72C8"/>
    <w:rsid w:val="00C00D64"/>
    <w:rsid w:val="00C15986"/>
    <w:rsid w:val="00C23C43"/>
    <w:rsid w:val="00C2623B"/>
    <w:rsid w:val="00C26BBC"/>
    <w:rsid w:val="00C30108"/>
    <w:rsid w:val="00C324C5"/>
    <w:rsid w:val="00C45F0D"/>
    <w:rsid w:val="00C4610F"/>
    <w:rsid w:val="00C52C9F"/>
    <w:rsid w:val="00C76788"/>
    <w:rsid w:val="00C8577B"/>
    <w:rsid w:val="00C8623F"/>
    <w:rsid w:val="00C86293"/>
    <w:rsid w:val="00C8762F"/>
    <w:rsid w:val="00C917E0"/>
    <w:rsid w:val="00CA4EB9"/>
    <w:rsid w:val="00CB286D"/>
    <w:rsid w:val="00CB62FA"/>
    <w:rsid w:val="00CC4B6B"/>
    <w:rsid w:val="00CE0F35"/>
    <w:rsid w:val="00CE6FB6"/>
    <w:rsid w:val="00CF3B05"/>
    <w:rsid w:val="00CF7484"/>
    <w:rsid w:val="00D00FDE"/>
    <w:rsid w:val="00D05B4B"/>
    <w:rsid w:val="00D14312"/>
    <w:rsid w:val="00D1524D"/>
    <w:rsid w:val="00D20B77"/>
    <w:rsid w:val="00D22DA4"/>
    <w:rsid w:val="00D253C6"/>
    <w:rsid w:val="00D26C40"/>
    <w:rsid w:val="00D33610"/>
    <w:rsid w:val="00D55861"/>
    <w:rsid w:val="00D56F88"/>
    <w:rsid w:val="00D6252C"/>
    <w:rsid w:val="00D65160"/>
    <w:rsid w:val="00D67985"/>
    <w:rsid w:val="00D71921"/>
    <w:rsid w:val="00D7299B"/>
    <w:rsid w:val="00D8180E"/>
    <w:rsid w:val="00D8614B"/>
    <w:rsid w:val="00D86D56"/>
    <w:rsid w:val="00D936C0"/>
    <w:rsid w:val="00DB3645"/>
    <w:rsid w:val="00DC3448"/>
    <w:rsid w:val="00DD54D4"/>
    <w:rsid w:val="00DD77A1"/>
    <w:rsid w:val="00DE310A"/>
    <w:rsid w:val="00DE4811"/>
    <w:rsid w:val="00DF14CD"/>
    <w:rsid w:val="00E00892"/>
    <w:rsid w:val="00E01F31"/>
    <w:rsid w:val="00E04027"/>
    <w:rsid w:val="00E05A46"/>
    <w:rsid w:val="00E0701F"/>
    <w:rsid w:val="00E22867"/>
    <w:rsid w:val="00E260EB"/>
    <w:rsid w:val="00E44BA1"/>
    <w:rsid w:val="00E52213"/>
    <w:rsid w:val="00E5267F"/>
    <w:rsid w:val="00E64038"/>
    <w:rsid w:val="00E70277"/>
    <w:rsid w:val="00E73CDF"/>
    <w:rsid w:val="00E770B5"/>
    <w:rsid w:val="00EB5A85"/>
    <w:rsid w:val="00EC6F93"/>
    <w:rsid w:val="00ED176A"/>
    <w:rsid w:val="00ED7C2E"/>
    <w:rsid w:val="00EE0C70"/>
    <w:rsid w:val="00EE0E6D"/>
    <w:rsid w:val="00EE175F"/>
    <w:rsid w:val="00EE2056"/>
    <w:rsid w:val="00EE21EB"/>
    <w:rsid w:val="00EE689B"/>
    <w:rsid w:val="00F037C2"/>
    <w:rsid w:val="00F06466"/>
    <w:rsid w:val="00F14005"/>
    <w:rsid w:val="00F151CC"/>
    <w:rsid w:val="00F208F1"/>
    <w:rsid w:val="00F20E22"/>
    <w:rsid w:val="00F3272B"/>
    <w:rsid w:val="00F32FAE"/>
    <w:rsid w:val="00F33AC7"/>
    <w:rsid w:val="00F3738A"/>
    <w:rsid w:val="00F4137C"/>
    <w:rsid w:val="00F51B0E"/>
    <w:rsid w:val="00F6029D"/>
    <w:rsid w:val="00F70185"/>
    <w:rsid w:val="00F744D1"/>
    <w:rsid w:val="00F826F3"/>
    <w:rsid w:val="00F86B1D"/>
    <w:rsid w:val="00F9531C"/>
    <w:rsid w:val="00FA4E25"/>
    <w:rsid w:val="00FA72CC"/>
    <w:rsid w:val="00FB4D78"/>
    <w:rsid w:val="00FC1B0F"/>
    <w:rsid w:val="00FC77AF"/>
    <w:rsid w:val="00FD18DC"/>
    <w:rsid w:val="00FD730D"/>
    <w:rsid w:val="00FE3189"/>
    <w:rsid w:val="00F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D17F7"/>
  <w15:docId w15:val="{323CFFD0-D9AD-42B3-AF23-2B85D87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4C"/>
    <w:pPr>
      <w:widowControl w:val="0"/>
      <w:jc w:val="both"/>
    </w:pPr>
    <w:rPr>
      <w:rFonts w:ascii="Times New Roman" w:hAnsi="Times New Roman"/>
      <w:kern w:val="2"/>
      <w:sz w:val="21"/>
      <w:szCs w:val="24"/>
    </w:rPr>
  </w:style>
  <w:style w:type="paragraph" w:styleId="1">
    <w:name w:val="heading 1"/>
    <w:basedOn w:val="a"/>
    <w:next w:val="a"/>
    <w:link w:val="10"/>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0"/>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0"/>
    <w:qFormat/>
    <w:rsid w:val="00344C4C"/>
    <w:pPr>
      <w:spacing w:before="120" w:after="120" w:line="360" w:lineRule="auto"/>
      <w:outlineLvl w:val="2"/>
    </w:pPr>
    <w:rPr>
      <w:rFonts w:ascii="宋体"/>
      <w:b/>
      <w:szCs w:val="20"/>
    </w:rPr>
  </w:style>
  <w:style w:type="paragraph" w:styleId="4">
    <w:name w:val="heading 4"/>
    <w:basedOn w:val="a"/>
    <w:next w:val="a"/>
    <w:link w:val="40"/>
    <w:qFormat/>
    <w:rsid w:val="00344C4C"/>
    <w:pPr>
      <w:keepNext/>
      <w:keepLines/>
      <w:spacing w:line="360" w:lineRule="auto"/>
      <w:outlineLvl w:val="3"/>
    </w:pPr>
    <w:rPr>
      <w:rFonts w:ascii="Arial" w:hAnsi="Arial"/>
      <w:szCs w:val="20"/>
    </w:rPr>
  </w:style>
  <w:style w:type="paragraph" w:styleId="5">
    <w:name w:val="heading 5"/>
    <w:basedOn w:val="a"/>
    <w:next w:val="a"/>
    <w:link w:val="50"/>
    <w:qFormat/>
    <w:rsid w:val="00344C4C"/>
    <w:pPr>
      <w:keepNext/>
      <w:keepLines/>
      <w:adjustRightInd w:val="0"/>
      <w:snapToGrid w:val="0"/>
      <w:spacing w:line="360" w:lineRule="auto"/>
      <w:outlineLvl w:val="4"/>
    </w:pPr>
    <w:rPr>
      <w:szCs w:val="20"/>
    </w:rPr>
  </w:style>
  <w:style w:type="paragraph" w:styleId="6">
    <w:name w:val="heading 6"/>
    <w:basedOn w:val="a"/>
    <w:next w:val="a"/>
    <w:link w:val="60"/>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0"/>
    <w:qFormat/>
    <w:rsid w:val="00344C4C"/>
    <w:pPr>
      <w:keepNext/>
      <w:keepLines/>
      <w:spacing w:before="240" w:after="64" w:line="317" w:lineRule="auto"/>
      <w:outlineLvl w:val="6"/>
    </w:pPr>
    <w:rPr>
      <w:b/>
      <w:sz w:val="24"/>
      <w:szCs w:val="20"/>
    </w:rPr>
  </w:style>
  <w:style w:type="paragraph" w:styleId="8">
    <w:name w:val="heading 8"/>
    <w:basedOn w:val="a"/>
    <w:next w:val="a"/>
    <w:link w:val="80"/>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a5">
    <w:name w:val="批注主题 字符"/>
    <w:link w:val="a6"/>
    <w:rsid w:val="00344C4C"/>
    <w:rPr>
      <w:rFonts w:ascii="Times New Roman" w:eastAsia="宋体" w:hAnsi="Times New Roman" w:cs="Times New Roman"/>
      <w:b/>
      <w:bCs/>
      <w:szCs w:val="24"/>
    </w:rPr>
  </w:style>
  <w:style w:type="character" w:customStyle="1" w:styleId="60">
    <w:name w:val="标题 6 字符"/>
    <w:link w:val="6"/>
    <w:rsid w:val="00344C4C"/>
    <w:rPr>
      <w:rFonts w:ascii="Arial" w:eastAsia="黑体" w:hAnsi="Arial"/>
      <w:b/>
      <w:kern w:val="2"/>
      <w:sz w:val="24"/>
    </w:rPr>
  </w:style>
  <w:style w:type="character" w:customStyle="1" w:styleId="a7">
    <w:name w:val="标题 字符"/>
    <w:link w:val="a8"/>
    <w:rsid w:val="00344C4C"/>
    <w:rPr>
      <w:rFonts w:ascii="Arial" w:eastAsia="宋体" w:hAnsi="Arial" w:cs="Arial"/>
      <w:b/>
      <w:bCs/>
      <w:sz w:val="32"/>
      <w:szCs w:val="32"/>
    </w:rPr>
  </w:style>
  <w:style w:type="character" w:customStyle="1" w:styleId="a9">
    <w:name w:val="正文文本缩进 字符"/>
    <w:link w:val="aa"/>
    <w:rsid w:val="00344C4C"/>
    <w:rPr>
      <w:rFonts w:ascii="宋体" w:eastAsia="宋体" w:hAnsi="Times New Roman" w:cs="Times New Roman"/>
      <w:color w:val="FF0000"/>
      <w:szCs w:val="20"/>
    </w:rPr>
  </w:style>
  <w:style w:type="character" w:customStyle="1" w:styleId="90">
    <w:name w:val="标题 9 字符"/>
    <w:link w:val="9"/>
    <w:rsid w:val="00344C4C"/>
    <w:rPr>
      <w:rFonts w:ascii="Arial" w:eastAsia="黑体" w:hAnsi="Arial"/>
      <w:kern w:val="2"/>
      <w:sz w:val="21"/>
    </w:rPr>
  </w:style>
  <w:style w:type="character" w:customStyle="1" w:styleId="ab">
    <w:name w:val="日期 字符"/>
    <w:link w:val="ac"/>
    <w:rsid w:val="00344C4C"/>
    <w:rPr>
      <w:rFonts w:ascii="Times New Roman" w:eastAsia="宋体" w:hAnsi="Times New Roman" w:cs="Times New Roman"/>
      <w:szCs w:val="24"/>
    </w:rPr>
  </w:style>
  <w:style w:type="character" w:customStyle="1" w:styleId="30">
    <w:name w:val="标题 3 字符"/>
    <w:link w:val="3"/>
    <w:rsid w:val="00344C4C"/>
    <w:rPr>
      <w:rFonts w:ascii="宋体" w:hAnsi="Times New Roman"/>
      <w:b/>
      <w:kern w:val="2"/>
      <w:sz w:val="21"/>
    </w:rPr>
  </w:style>
  <w:style w:type="character" w:styleId="ad">
    <w:name w:val="annotation reference"/>
    <w:qFormat/>
    <w:rsid w:val="00344C4C"/>
    <w:rPr>
      <w:sz w:val="21"/>
      <w:szCs w:val="21"/>
    </w:rPr>
  </w:style>
  <w:style w:type="character" w:styleId="ae">
    <w:name w:val="footnote reference"/>
    <w:basedOn w:val="a0"/>
    <w:rsid w:val="00344C4C"/>
    <w:rPr>
      <w:vertAlign w:val="superscript"/>
    </w:rPr>
  </w:style>
  <w:style w:type="character" w:customStyle="1" w:styleId="31">
    <w:name w:val="正文文本缩进 3 字符"/>
    <w:link w:val="32"/>
    <w:rsid w:val="00344C4C"/>
    <w:rPr>
      <w:rFonts w:ascii="仿宋_GB2312" w:eastAsia="仿宋_GB2312" w:hAnsi="Times New Roman" w:cs="Times New Roman"/>
      <w:color w:val="FF0000"/>
      <w:sz w:val="24"/>
      <w:szCs w:val="18"/>
    </w:rPr>
  </w:style>
  <w:style w:type="character" w:customStyle="1" w:styleId="af">
    <w:name w:val="批注文字 字符"/>
    <w:link w:val="af0"/>
    <w:rsid w:val="00344C4C"/>
    <w:rPr>
      <w:rFonts w:ascii="Times New Roman" w:eastAsia="宋体" w:hAnsi="Times New Roman" w:cs="Times New Roman"/>
      <w:szCs w:val="24"/>
    </w:rPr>
  </w:style>
  <w:style w:type="character" w:customStyle="1" w:styleId="af1">
    <w:name w:val="脚注文本 字符"/>
    <w:basedOn w:val="a0"/>
    <w:link w:val="af2"/>
    <w:rsid w:val="00344C4C"/>
    <w:rPr>
      <w:rFonts w:ascii="Times New Roman" w:hAnsi="Times New Roman"/>
      <w:kern w:val="2"/>
      <w:sz w:val="18"/>
    </w:rPr>
  </w:style>
  <w:style w:type="character" w:customStyle="1" w:styleId="af3">
    <w:name w:val="正文首行缩进 字符"/>
    <w:link w:val="af4"/>
    <w:rsid w:val="00344C4C"/>
    <w:rPr>
      <w:rFonts w:ascii="Times New Roman" w:eastAsia="宋体" w:hAnsi="Times New Roman" w:cs="Times New Roman"/>
      <w:sz w:val="24"/>
      <w:szCs w:val="24"/>
    </w:rPr>
  </w:style>
  <w:style w:type="character" w:customStyle="1" w:styleId="af5">
    <w:name w:val="页脚 字符"/>
    <w:link w:val="af6"/>
    <w:rsid w:val="00344C4C"/>
    <w:rPr>
      <w:rFonts w:ascii="Times New Roman" w:eastAsia="宋体" w:hAnsi="Times New Roman" w:cs="Times New Roman"/>
      <w:sz w:val="18"/>
      <w:szCs w:val="18"/>
    </w:rPr>
  </w:style>
  <w:style w:type="character" w:customStyle="1" w:styleId="af7">
    <w:name w:val="纯文本 字符"/>
    <w:basedOn w:val="a0"/>
    <w:link w:val="af8"/>
    <w:rsid w:val="00344C4C"/>
    <w:rPr>
      <w:rFonts w:ascii="宋体" w:hAnsi="Courier New"/>
      <w:sz w:val="21"/>
    </w:rPr>
  </w:style>
  <w:style w:type="character" w:customStyle="1" w:styleId="af9">
    <w:name w:val="页眉 字符"/>
    <w:link w:val="afa"/>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0">
    <w:name w:val="标题 8 字符"/>
    <w:link w:val="8"/>
    <w:rsid w:val="00344C4C"/>
    <w:rPr>
      <w:rFonts w:ascii="Arial" w:eastAsia="黑体" w:hAnsi="Arial"/>
      <w:kern w:val="2"/>
      <w:sz w:val="24"/>
    </w:rPr>
  </w:style>
  <w:style w:type="character" w:customStyle="1" w:styleId="afb">
    <w:name w:val="正文文本 字符"/>
    <w:link w:val="afc"/>
    <w:rsid w:val="00344C4C"/>
    <w:rPr>
      <w:rFonts w:ascii="仿宋_GB2312" w:eastAsia="仿宋_GB2312" w:hAnsi="Times New Roman" w:cs="Times New Roman"/>
      <w:sz w:val="24"/>
      <w:szCs w:val="24"/>
    </w:rPr>
  </w:style>
  <w:style w:type="character" w:customStyle="1" w:styleId="40">
    <w:name w:val="标题 4 字符"/>
    <w:link w:val="4"/>
    <w:rsid w:val="00344C4C"/>
    <w:rPr>
      <w:rFonts w:ascii="Arial" w:hAnsi="Arial"/>
      <w:kern w:val="2"/>
      <w:sz w:val="21"/>
    </w:rPr>
  </w:style>
  <w:style w:type="character" w:customStyle="1" w:styleId="21">
    <w:name w:val="正文文本缩进 2 字符"/>
    <w:link w:val="22"/>
    <w:rsid w:val="00344C4C"/>
    <w:rPr>
      <w:rFonts w:ascii="仿宋_GB2312" w:eastAsia="仿宋_GB2312" w:hAnsi="Times New Roman" w:cs="Times New Roman"/>
      <w:sz w:val="24"/>
      <w:szCs w:val="24"/>
    </w:rPr>
  </w:style>
  <w:style w:type="character" w:customStyle="1" w:styleId="23">
    <w:name w:val="正文文本 2 字符"/>
    <w:link w:val="24"/>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d">
    <w:name w:val="FollowedHyperlink"/>
    <w:rsid w:val="00344C4C"/>
    <w:rPr>
      <w:color w:val="800080"/>
      <w:u w:val="single"/>
    </w:rPr>
  </w:style>
  <w:style w:type="character" w:styleId="afe">
    <w:name w:val="page number"/>
    <w:basedOn w:val="a0"/>
    <w:rsid w:val="00344C4C"/>
  </w:style>
  <w:style w:type="character" w:customStyle="1" w:styleId="50">
    <w:name w:val="标题 5 字符"/>
    <w:link w:val="5"/>
    <w:rsid w:val="00344C4C"/>
    <w:rPr>
      <w:rFonts w:ascii="Times New Roman" w:hAnsi="Times New Roman"/>
      <w:kern w:val="2"/>
      <w:sz w:val="21"/>
    </w:rPr>
  </w:style>
  <w:style w:type="character" w:customStyle="1" w:styleId="20">
    <w:name w:val="标题 2 字符"/>
    <w:link w:val="2"/>
    <w:rsid w:val="00344C4C"/>
    <w:rPr>
      <w:rFonts w:ascii="Arial" w:hAnsi="Arial"/>
      <w:b/>
      <w:kern w:val="2"/>
      <w:sz w:val="24"/>
    </w:rPr>
  </w:style>
  <w:style w:type="character" w:customStyle="1" w:styleId="70">
    <w:name w:val="标题 7 字符"/>
    <w:link w:val="7"/>
    <w:rsid w:val="00344C4C"/>
    <w:rPr>
      <w:rFonts w:ascii="Times New Roman" w:hAnsi="Times New Roman"/>
      <w:b/>
      <w:kern w:val="2"/>
      <w:sz w:val="24"/>
    </w:rPr>
  </w:style>
  <w:style w:type="character" w:customStyle="1" w:styleId="10">
    <w:name w:val="标题 1 字符"/>
    <w:link w:val="1"/>
    <w:rsid w:val="00344C4C"/>
    <w:rPr>
      <w:rFonts w:ascii="Times New Roman" w:hAnsi="Times New Roman"/>
      <w:b/>
      <w:kern w:val="44"/>
      <w:sz w:val="28"/>
      <w:szCs w:val="24"/>
    </w:rPr>
  </w:style>
  <w:style w:type="character" w:customStyle="1" w:styleId="aff">
    <w:name w:val="批注框文本 字符"/>
    <w:link w:val="aff0"/>
    <w:rsid w:val="00344C4C"/>
    <w:rPr>
      <w:rFonts w:ascii="Times New Roman" w:eastAsia="宋体" w:hAnsi="Times New Roman" w:cs="Times New Roman"/>
      <w:sz w:val="18"/>
      <w:szCs w:val="18"/>
    </w:rPr>
  </w:style>
  <w:style w:type="paragraph" w:styleId="aff1">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f0">
    <w:name w:val="Balloon Text"/>
    <w:basedOn w:val="a"/>
    <w:link w:val="aff"/>
    <w:rsid w:val="00344C4C"/>
    <w:rPr>
      <w:kern w:val="0"/>
      <w:sz w:val="18"/>
      <w:szCs w:val="18"/>
    </w:rPr>
  </w:style>
  <w:style w:type="paragraph" w:styleId="afc">
    <w:name w:val="Body Text"/>
    <w:basedOn w:val="a"/>
    <w:link w:val="afb"/>
    <w:rsid w:val="00344C4C"/>
    <w:pPr>
      <w:spacing w:line="360" w:lineRule="auto"/>
    </w:pPr>
    <w:rPr>
      <w:rFonts w:ascii="仿宋_GB2312" w:eastAsia="仿宋_GB2312"/>
      <w:kern w:val="0"/>
      <w:sz w:val="24"/>
    </w:rPr>
  </w:style>
  <w:style w:type="paragraph" w:styleId="aff2">
    <w:name w:val="Document Map"/>
    <w:basedOn w:val="a"/>
    <w:rsid w:val="00344C4C"/>
    <w:pPr>
      <w:shd w:val="clear" w:color="auto" w:fill="000080"/>
    </w:pPr>
  </w:style>
  <w:style w:type="paragraph" w:styleId="af4">
    <w:name w:val="Body Text First Indent"/>
    <w:basedOn w:val="afc"/>
    <w:link w:val="af3"/>
    <w:rsid w:val="00344C4C"/>
    <w:pPr>
      <w:spacing w:after="120" w:line="240" w:lineRule="auto"/>
      <w:ind w:firstLineChars="100" w:firstLine="420"/>
    </w:pPr>
    <w:rPr>
      <w:rFonts w:ascii="Times New Roman" w:eastAsia="宋体"/>
    </w:rPr>
  </w:style>
  <w:style w:type="paragraph" w:styleId="51">
    <w:name w:val="toc 5"/>
    <w:basedOn w:val="a"/>
    <w:next w:val="a"/>
    <w:rsid w:val="00344C4C"/>
    <w:pPr>
      <w:ind w:leftChars="800" w:left="1680"/>
    </w:pPr>
  </w:style>
  <w:style w:type="paragraph" w:styleId="11">
    <w:name w:val="toc 1"/>
    <w:basedOn w:val="a"/>
    <w:next w:val="a"/>
    <w:uiPriority w:val="39"/>
    <w:rsid w:val="00344C4C"/>
  </w:style>
  <w:style w:type="paragraph" w:customStyle="1" w:styleId="12">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c"/>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f3">
    <w:name w:val="正文所"/>
    <w:basedOn w:val="a"/>
    <w:rsid w:val="00344C4C"/>
    <w:pPr>
      <w:spacing w:line="360" w:lineRule="auto"/>
      <w:ind w:firstLineChars="200" w:firstLine="420"/>
    </w:pPr>
    <w:rPr>
      <w:rFonts w:ascii="宋体"/>
      <w:szCs w:val="20"/>
    </w:rPr>
  </w:style>
  <w:style w:type="paragraph" w:styleId="a8">
    <w:name w:val="Title"/>
    <w:basedOn w:val="a"/>
    <w:link w:val="a7"/>
    <w:qFormat/>
    <w:rsid w:val="00344C4C"/>
    <w:pPr>
      <w:spacing w:before="240" w:after="60"/>
      <w:jc w:val="center"/>
      <w:outlineLvl w:val="0"/>
    </w:pPr>
    <w:rPr>
      <w:rFonts w:ascii="Arial" w:hAnsi="Arial"/>
      <w:b/>
      <w:bCs/>
      <w:kern w:val="0"/>
      <w:sz w:val="32"/>
      <w:szCs w:val="32"/>
    </w:rPr>
  </w:style>
  <w:style w:type="paragraph" w:styleId="91">
    <w:name w:val="toc 9"/>
    <w:basedOn w:val="a"/>
    <w:next w:val="a"/>
    <w:rsid w:val="00344C4C"/>
    <w:pPr>
      <w:ind w:leftChars="1600" w:left="3360"/>
    </w:pPr>
  </w:style>
  <w:style w:type="paragraph" w:styleId="25">
    <w:name w:val="toc 2"/>
    <w:basedOn w:val="a"/>
    <w:next w:val="a"/>
    <w:rsid w:val="00344C4C"/>
    <w:pPr>
      <w:ind w:leftChars="200" w:left="420"/>
    </w:pPr>
  </w:style>
  <w:style w:type="paragraph" w:styleId="24">
    <w:name w:val="Body Text 2"/>
    <w:basedOn w:val="a"/>
    <w:link w:val="23"/>
    <w:rsid w:val="00344C4C"/>
    <w:pPr>
      <w:spacing w:line="360" w:lineRule="auto"/>
    </w:pPr>
    <w:rPr>
      <w:rFonts w:ascii="仿宋_GB2312" w:eastAsia="仿宋_GB2312"/>
      <w:color w:val="000000"/>
      <w:kern w:val="0"/>
      <w:sz w:val="20"/>
    </w:rPr>
  </w:style>
  <w:style w:type="paragraph" w:styleId="22">
    <w:name w:val="Body Text Indent 2"/>
    <w:basedOn w:val="a"/>
    <w:link w:val="21"/>
    <w:rsid w:val="00344C4C"/>
    <w:pPr>
      <w:spacing w:line="360" w:lineRule="auto"/>
      <w:ind w:firstLineChars="200" w:firstLine="480"/>
    </w:pPr>
    <w:rPr>
      <w:rFonts w:ascii="仿宋_GB2312" w:eastAsia="仿宋_GB2312"/>
      <w:kern w:val="0"/>
      <w:sz w:val="24"/>
    </w:rPr>
  </w:style>
  <w:style w:type="paragraph" w:styleId="afa">
    <w:name w:val="header"/>
    <w:basedOn w:val="a"/>
    <w:link w:val="af9"/>
    <w:rsid w:val="00344C4C"/>
    <w:pPr>
      <w:pBdr>
        <w:bottom w:val="single" w:sz="6" w:space="1" w:color="auto"/>
      </w:pBdr>
      <w:tabs>
        <w:tab w:val="center" w:pos="4153"/>
        <w:tab w:val="right" w:pos="8306"/>
      </w:tabs>
      <w:snapToGrid w:val="0"/>
      <w:jc w:val="center"/>
    </w:pPr>
    <w:rPr>
      <w:kern w:val="0"/>
      <w:sz w:val="18"/>
      <w:szCs w:val="18"/>
    </w:rPr>
  </w:style>
  <w:style w:type="paragraph" w:styleId="41">
    <w:name w:val="toc 4"/>
    <w:basedOn w:val="a"/>
    <w:next w:val="a"/>
    <w:rsid w:val="00344C4C"/>
    <w:pPr>
      <w:ind w:leftChars="600" w:left="1260"/>
    </w:pPr>
  </w:style>
  <w:style w:type="paragraph" w:customStyle="1" w:styleId="Char">
    <w:name w:val="Char"/>
    <w:basedOn w:val="a"/>
    <w:rsid w:val="00344C4C"/>
    <w:rPr>
      <w:szCs w:val="20"/>
    </w:rPr>
  </w:style>
  <w:style w:type="paragraph" w:styleId="aff4">
    <w:name w:val="List Paragraph"/>
    <w:basedOn w:val="a"/>
    <w:qFormat/>
    <w:rsid w:val="00344C4C"/>
    <w:pPr>
      <w:ind w:firstLineChars="200" w:firstLine="420"/>
    </w:pPr>
  </w:style>
  <w:style w:type="paragraph" w:styleId="a6">
    <w:name w:val="annotation subject"/>
    <w:basedOn w:val="af0"/>
    <w:next w:val="af0"/>
    <w:link w:val="a5"/>
    <w:rsid w:val="00344C4C"/>
    <w:rPr>
      <w:b/>
      <w:bCs/>
    </w:rPr>
  </w:style>
  <w:style w:type="paragraph" w:styleId="af6">
    <w:name w:val="footer"/>
    <w:basedOn w:val="a"/>
    <w:link w:val="af5"/>
    <w:rsid w:val="00344C4C"/>
    <w:pPr>
      <w:tabs>
        <w:tab w:val="center" w:pos="4153"/>
        <w:tab w:val="right" w:pos="8306"/>
      </w:tabs>
      <w:snapToGrid w:val="0"/>
      <w:jc w:val="left"/>
    </w:pPr>
    <w:rPr>
      <w:kern w:val="0"/>
      <w:sz w:val="18"/>
      <w:szCs w:val="18"/>
    </w:rPr>
  </w:style>
  <w:style w:type="paragraph" w:styleId="af2">
    <w:name w:val="footnote text"/>
    <w:basedOn w:val="a"/>
    <w:link w:val="af1"/>
    <w:rsid w:val="00344C4C"/>
    <w:pPr>
      <w:snapToGrid w:val="0"/>
      <w:jc w:val="left"/>
    </w:pPr>
    <w:rPr>
      <w:sz w:val="18"/>
    </w:rPr>
  </w:style>
  <w:style w:type="paragraph" w:styleId="aff5">
    <w:name w:val="Normal Indent"/>
    <w:basedOn w:val="a"/>
    <w:rsid w:val="00344C4C"/>
    <w:pPr>
      <w:ind w:firstLineChars="200" w:firstLine="420"/>
    </w:pPr>
  </w:style>
  <w:style w:type="paragraph" w:styleId="af8">
    <w:name w:val="Plain Text"/>
    <w:basedOn w:val="a"/>
    <w:link w:val="af7"/>
    <w:rsid w:val="00344C4C"/>
    <w:pPr>
      <w:adjustRightInd w:val="0"/>
      <w:spacing w:line="312" w:lineRule="atLeast"/>
      <w:textAlignment w:val="baseline"/>
    </w:pPr>
    <w:rPr>
      <w:rFonts w:ascii="宋体" w:hAnsi="Courier New"/>
    </w:rPr>
  </w:style>
  <w:style w:type="paragraph" w:styleId="aa">
    <w:name w:val="Body Text Indent"/>
    <w:basedOn w:val="a"/>
    <w:link w:val="a9"/>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6">
    <w:name w:val="列表2"/>
    <w:basedOn w:val="a"/>
    <w:next w:val="a8"/>
    <w:rsid w:val="00344C4C"/>
    <w:pPr>
      <w:tabs>
        <w:tab w:val="left" w:pos="360"/>
      </w:tabs>
      <w:spacing w:line="360" w:lineRule="auto"/>
    </w:pPr>
    <w:rPr>
      <w:rFonts w:ascii="宋体"/>
      <w:szCs w:val="20"/>
    </w:rPr>
  </w:style>
  <w:style w:type="paragraph" w:styleId="af0">
    <w:name w:val="annotation text"/>
    <w:basedOn w:val="a"/>
    <w:link w:val="af"/>
    <w:qFormat/>
    <w:rsid w:val="00344C4C"/>
    <w:pPr>
      <w:jc w:val="left"/>
    </w:pPr>
    <w:rPr>
      <w:kern w:val="0"/>
      <w:sz w:val="20"/>
    </w:rPr>
  </w:style>
  <w:style w:type="paragraph" w:styleId="61">
    <w:name w:val="index 6"/>
    <w:basedOn w:val="a"/>
    <w:next w:val="a"/>
    <w:rsid w:val="00344C4C"/>
    <w:pPr>
      <w:ind w:leftChars="1000" w:left="1000"/>
    </w:pPr>
    <w:rPr>
      <w:rFonts w:ascii="Arial" w:hAnsi="Arial"/>
      <w:sz w:val="18"/>
    </w:rPr>
  </w:style>
  <w:style w:type="paragraph" w:styleId="33">
    <w:name w:val="toc 3"/>
    <w:basedOn w:val="a"/>
    <w:next w:val="a"/>
    <w:rsid w:val="00344C4C"/>
    <w:pPr>
      <w:ind w:leftChars="400" w:left="840"/>
    </w:pPr>
  </w:style>
  <w:style w:type="paragraph" w:styleId="ac">
    <w:name w:val="Date"/>
    <w:basedOn w:val="a"/>
    <w:next w:val="a"/>
    <w:link w:val="ab"/>
    <w:rsid w:val="00344C4C"/>
    <w:pPr>
      <w:ind w:leftChars="2500" w:left="100"/>
    </w:pPr>
    <w:rPr>
      <w:kern w:val="0"/>
      <w:sz w:val="20"/>
    </w:rPr>
  </w:style>
  <w:style w:type="paragraph" w:styleId="81">
    <w:name w:val="toc 8"/>
    <w:basedOn w:val="a"/>
    <w:next w:val="a"/>
    <w:rsid w:val="00344C4C"/>
    <w:pPr>
      <w:ind w:leftChars="1400" w:left="2940"/>
    </w:pPr>
  </w:style>
  <w:style w:type="paragraph" w:customStyle="1" w:styleId="27">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71">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f6">
    <w:name w:val="正文正文"/>
    <w:basedOn w:val="a"/>
    <w:rsid w:val="00344C4C"/>
    <w:pPr>
      <w:spacing w:afterLines="25" w:line="360" w:lineRule="auto"/>
      <w:ind w:firstLineChars="200" w:firstLine="200"/>
    </w:pPr>
    <w:rPr>
      <w:sz w:val="24"/>
      <w:szCs w:val="20"/>
    </w:rPr>
  </w:style>
  <w:style w:type="paragraph" w:styleId="62">
    <w:name w:val="toc 6"/>
    <w:basedOn w:val="a"/>
    <w:next w:val="a"/>
    <w:rsid w:val="00344C4C"/>
    <w:pPr>
      <w:ind w:leftChars="1000" w:left="2100"/>
    </w:pPr>
  </w:style>
  <w:style w:type="paragraph" w:styleId="aff7">
    <w:name w:val="Revision"/>
    <w:rsid w:val="00344C4C"/>
    <w:rPr>
      <w:rFonts w:ascii="Times New Roman" w:hAnsi="Times New Roman"/>
      <w:kern w:val="2"/>
      <w:sz w:val="21"/>
      <w:szCs w:val="24"/>
    </w:rPr>
  </w:style>
  <w:style w:type="paragraph" w:styleId="32">
    <w:name w:val="Body Text Indent 3"/>
    <w:basedOn w:val="a"/>
    <w:link w:val="31"/>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2">
    <w:name w:val="Char Char2"/>
    <w:basedOn w:val="a"/>
    <w:rsid w:val="0029101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 w:id="91361048">
      <w:bodyDiv w:val="1"/>
      <w:marLeft w:val="0"/>
      <w:marRight w:val="0"/>
      <w:marTop w:val="0"/>
      <w:marBottom w:val="0"/>
      <w:divBdr>
        <w:top w:val="none" w:sz="0" w:space="0" w:color="auto"/>
        <w:left w:val="none" w:sz="0" w:space="0" w:color="auto"/>
        <w:bottom w:val="none" w:sz="0" w:space="0" w:color="auto"/>
        <w:right w:val="none" w:sz="0" w:space="0" w:color="auto"/>
      </w:divBdr>
    </w:div>
    <w:div w:id="9417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A0D8-8AC0-47DC-9C40-BF075834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138</TotalTime>
  <Pages>102</Pages>
  <Words>10078</Words>
  <Characters>57450</Characters>
  <Application>Microsoft Office Word</Application>
  <DocSecurity>0</DocSecurity>
  <Lines>478</Lines>
  <Paragraphs>134</Paragraphs>
  <ScaleCrop>false</ScaleCrop>
  <Company/>
  <LinksUpToDate>false</LinksUpToDate>
  <CharactersWithSpaces>67394</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倪俊-2</dc:creator>
  <cp:keywords/>
  <dc:description/>
  <cp:lastModifiedBy>张婕茹</cp:lastModifiedBy>
  <cp:revision>113</cp:revision>
  <cp:lastPrinted>2018-03-20T06:53:00Z</cp:lastPrinted>
  <dcterms:created xsi:type="dcterms:W3CDTF">2019-09-18T04:10:00Z</dcterms:created>
  <dcterms:modified xsi:type="dcterms:W3CDTF">2022-08-10T02:08:00Z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