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FE41E3">
        <w:rPr>
          <w:rFonts w:eastAsiaTheme="minorEastAsia" w:hAnsiTheme="minorEastAsia"/>
          <w:b/>
          <w:kern w:val="0"/>
          <w:sz w:val="30"/>
          <w:szCs w:val="30"/>
        </w:rPr>
        <w:t>持续成长主题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混合型证券投资基金暂停大额申购（转换转入、定期定额投资）</w:t>
      </w:r>
      <w:r w:rsidR="00C4500C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bookmarkEnd w:id="0"/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6F45AB">
        <w:rPr>
          <w:rFonts w:eastAsiaTheme="minorEastAsia"/>
          <w:b/>
          <w:bCs/>
          <w:sz w:val="24"/>
          <w:szCs w:val="24"/>
        </w:rPr>
        <w:t>2022</w:t>
      </w:r>
      <w:r w:rsidR="00AD4FCC">
        <w:rPr>
          <w:rFonts w:eastAsiaTheme="minorEastAsia"/>
          <w:b/>
          <w:bCs/>
          <w:sz w:val="24"/>
          <w:szCs w:val="24"/>
        </w:rPr>
        <w:t>年</w:t>
      </w:r>
      <w:r w:rsidR="006F45AB">
        <w:rPr>
          <w:rFonts w:eastAsiaTheme="minorEastAsia"/>
          <w:b/>
          <w:bCs/>
          <w:sz w:val="24"/>
          <w:szCs w:val="24"/>
        </w:rPr>
        <w:t>6</w:t>
      </w:r>
      <w:r w:rsidR="001F0502">
        <w:rPr>
          <w:rFonts w:eastAsiaTheme="minorEastAsia" w:hint="eastAsia"/>
          <w:b/>
          <w:bCs/>
          <w:sz w:val="24"/>
          <w:szCs w:val="24"/>
        </w:rPr>
        <w:t>月</w:t>
      </w:r>
      <w:r w:rsidR="006F45AB">
        <w:rPr>
          <w:rFonts w:eastAsiaTheme="minorEastAsia" w:hint="eastAsia"/>
          <w:b/>
          <w:bCs/>
          <w:sz w:val="24"/>
          <w:szCs w:val="24"/>
        </w:rPr>
        <w:t>2</w:t>
      </w:r>
      <w:r w:rsidR="00846A58">
        <w:rPr>
          <w:rFonts w:eastAsiaTheme="minorEastAsia"/>
          <w:b/>
          <w:bCs/>
          <w:sz w:val="24"/>
          <w:szCs w:val="24"/>
        </w:rPr>
        <w:t>3</w:t>
      </w:r>
      <w:r w:rsidR="001F0502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1"/>
        <w:gridCol w:w="2894"/>
        <w:gridCol w:w="3404"/>
      </w:tblGrid>
      <w:tr w:rsidR="00D327FA" w:rsidRPr="00567DDA" w:rsidTr="00607CF1">
        <w:tc>
          <w:tcPr>
            <w:tcW w:w="2491" w:type="dxa"/>
          </w:tcPr>
          <w:p w:rsidR="00D327FA" w:rsidRPr="00567DDA" w:rsidRDefault="00D327FA" w:rsidP="00607CF1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298" w:type="dxa"/>
            <w:gridSpan w:val="2"/>
            <w:vAlign w:val="center"/>
          </w:tcPr>
          <w:p w:rsidR="00D327FA" w:rsidRPr="00567DDA" w:rsidRDefault="008472DB" w:rsidP="00607CF1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607CF1">
        <w:tc>
          <w:tcPr>
            <w:tcW w:w="2491" w:type="dxa"/>
          </w:tcPr>
          <w:p w:rsidR="00D327FA" w:rsidRPr="00567DDA" w:rsidRDefault="00D327FA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298" w:type="dxa"/>
            <w:gridSpan w:val="2"/>
            <w:vAlign w:val="center"/>
          </w:tcPr>
          <w:p w:rsidR="00D327FA" w:rsidRPr="00567DDA" w:rsidRDefault="008472DB" w:rsidP="00607CF1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FE41E3">
              <w:rPr>
                <w:rFonts w:eastAsiaTheme="minorEastAsia" w:hAnsiTheme="minorEastAsia" w:hint="eastAsia"/>
                <w:sz w:val="24"/>
                <w:szCs w:val="24"/>
              </w:rPr>
              <w:t>持续成长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607CF1">
        <w:tc>
          <w:tcPr>
            <w:tcW w:w="2491" w:type="dxa"/>
          </w:tcPr>
          <w:p w:rsidR="00D327FA" w:rsidRPr="00567DDA" w:rsidRDefault="00D327FA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298" w:type="dxa"/>
            <w:gridSpan w:val="2"/>
            <w:vAlign w:val="center"/>
          </w:tcPr>
          <w:p w:rsidR="00D327FA" w:rsidRPr="00567DDA" w:rsidRDefault="00FE41E3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005001</w:t>
            </w:r>
          </w:p>
        </w:tc>
      </w:tr>
      <w:tr w:rsidR="008472DB" w:rsidRPr="00567DDA" w:rsidTr="00607CF1">
        <w:tc>
          <w:tcPr>
            <w:tcW w:w="2491" w:type="dxa"/>
          </w:tcPr>
          <w:p w:rsidR="008472DB" w:rsidRPr="00567DDA" w:rsidRDefault="008472DB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298" w:type="dxa"/>
            <w:gridSpan w:val="2"/>
            <w:vAlign w:val="center"/>
          </w:tcPr>
          <w:p w:rsidR="008472DB" w:rsidRPr="00567DDA" w:rsidRDefault="008472DB" w:rsidP="006F45AB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607CF1">
        <w:tc>
          <w:tcPr>
            <w:tcW w:w="2491" w:type="dxa"/>
          </w:tcPr>
          <w:p w:rsidR="008472DB" w:rsidRPr="00567DDA" w:rsidRDefault="008472DB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298" w:type="dxa"/>
            <w:gridSpan w:val="2"/>
            <w:vAlign w:val="center"/>
          </w:tcPr>
          <w:p w:rsidR="008472DB" w:rsidRPr="00567DDA" w:rsidRDefault="008472DB" w:rsidP="006F45AB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607CF1">
        <w:tc>
          <w:tcPr>
            <w:tcW w:w="2491" w:type="dxa"/>
            <w:vMerge w:val="restart"/>
            <w:vAlign w:val="center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6F45AB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6F45AB"/>
        </w:tc>
        <w:tc>
          <w:tcPr>
            <w:tcW w:w="2894" w:type="dxa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F45A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C844A2">
              <w:rPr>
                <w:rFonts w:eastAsiaTheme="minorEastAsia"/>
                <w:sz w:val="24"/>
                <w:szCs w:val="24"/>
              </w:rPr>
              <w:t>4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C844A2">
              <w:rPr>
                <w:rFonts w:eastAsiaTheme="minorEastAsia"/>
                <w:sz w:val="24"/>
                <w:szCs w:val="24"/>
              </w:rPr>
              <w:t>4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C844A2">
              <w:rPr>
                <w:rFonts w:eastAsiaTheme="minorEastAsia"/>
                <w:sz w:val="24"/>
                <w:szCs w:val="24"/>
              </w:rPr>
              <w:t>4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  <w:r w:rsidR="005B1035"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  <w:r w:rsidR="005B1035"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567DDA" w:rsidRPr="00567DDA" w:rsidTr="00607CF1">
        <w:tc>
          <w:tcPr>
            <w:tcW w:w="2491" w:type="dxa"/>
            <w:vMerge/>
          </w:tcPr>
          <w:p w:rsidR="00567DDA" w:rsidRPr="00567DDA" w:rsidRDefault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404" w:type="dxa"/>
          </w:tcPr>
          <w:p w:rsidR="00567DDA" w:rsidRPr="00567DDA" w:rsidRDefault="006F45AB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  <w:r w:rsidR="005B1035"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567DDA" w:rsidRPr="00567DDA" w:rsidTr="00607CF1">
        <w:tc>
          <w:tcPr>
            <w:tcW w:w="2491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暂停大额申购（转换转入、定期定额投资）</w:t>
            </w:r>
            <w:r w:rsidR="00566AF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404" w:type="dxa"/>
          </w:tcPr>
          <w:p w:rsidR="00567DDA" w:rsidRPr="00567DDA" w:rsidRDefault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6F45AB">
        <w:rPr>
          <w:rFonts w:eastAsiaTheme="minorEastAsia"/>
          <w:sz w:val="24"/>
          <w:szCs w:val="24"/>
        </w:rPr>
        <w:t>3000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6F45AB">
        <w:rPr>
          <w:rFonts w:eastAsiaTheme="minorEastAsia"/>
          <w:sz w:val="24"/>
          <w:szCs w:val="24"/>
        </w:rPr>
        <w:t>3000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的申购及转换入申请（含定期定额投资业务发起的申购申请）进行限制外，对于当日单个基金账户累计申购及转换入金额在人民币</w:t>
      </w:r>
      <w:r w:rsidR="00CF5EAE">
        <w:rPr>
          <w:rFonts w:eastAsiaTheme="minorEastAsia"/>
          <w:sz w:val="24"/>
          <w:szCs w:val="24"/>
        </w:rPr>
        <w:t>3</w:t>
      </w:r>
      <w:r w:rsidR="005B1035">
        <w:rPr>
          <w:rFonts w:eastAsiaTheme="minorEastAsia"/>
          <w:sz w:val="24"/>
          <w:szCs w:val="24"/>
        </w:rPr>
        <w:t>00</w:t>
      </w:r>
      <w:r w:rsidR="00846A58">
        <w:rPr>
          <w:rFonts w:eastAsiaTheme="minorEastAsia"/>
          <w:sz w:val="24"/>
          <w:szCs w:val="24"/>
        </w:rPr>
        <w:t>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CF5EAE">
        <w:rPr>
          <w:rFonts w:eastAsiaTheme="minorEastAsia"/>
          <w:sz w:val="24"/>
          <w:szCs w:val="24"/>
        </w:rPr>
        <w:t>3</w:t>
      </w:r>
      <w:r w:rsidR="005B1035">
        <w:rPr>
          <w:rFonts w:eastAsiaTheme="minorEastAsia"/>
          <w:sz w:val="24"/>
          <w:szCs w:val="24"/>
        </w:rPr>
        <w:t>00</w:t>
      </w:r>
      <w:r w:rsidR="00846A58">
        <w:rPr>
          <w:rFonts w:eastAsiaTheme="minorEastAsia"/>
          <w:sz w:val="24"/>
          <w:szCs w:val="24"/>
        </w:rPr>
        <w:t>0</w:t>
      </w:r>
      <w:r w:rsidRPr="00567DDA">
        <w:rPr>
          <w:rFonts w:eastAsiaTheme="minorEastAsia" w:hAnsiTheme="minorEastAsia"/>
          <w:sz w:val="24"/>
          <w:szCs w:val="24"/>
        </w:rPr>
        <w:t>万元）的申购及转换入申请（含定期定额投资业务发起的申购申请），本基金管理人也有权拒绝，不予确认。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</w:t>
      </w:r>
      <w:r w:rsidR="00CF5EAE">
        <w:rPr>
          <w:rFonts w:eastAsiaTheme="minorEastAsia" w:hAnsiTheme="minorEastAsia" w:hint="eastAsia"/>
          <w:sz w:val="24"/>
          <w:szCs w:val="24"/>
        </w:rPr>
        <w:t>（</w:t>
      </w:r>
      <w:r w:rsidRPr="00567DDA">
        <w:rPr>
          <w:rFonts w:eastAsiaTheme="minorEastAsia" w:hAnsiTheme="minorEastAsia"/>
          <w:sz w:val="24"/>
          <w:szCs w:val="24"/>
        </w:rPr>
        <w:t>转换转出</w:t>
      </w:r>
      <w:r w:rsidR="00CF5EAE">
        <w:rPr>
          <w:rFonts w:eastAsiaTheme="minorEastAsia" w:hAnsiTheme="minorEastAsia" w:hint="eastAsia"/>
          <w:sz w:val="24"/>
          <w:szCs w:val="24"/>
        </w:rPr>
        <w:t>）</w:t>
      </w:r>
      <w:r w:rsidRPr="00567DDA">
        <w:rPr>
          <w:rFonts w:eastAsiaTheme="minorEastAsia" w:hAnsiTheme="minorEastAsia"/>
          <w:sz w:val="24"/>
          <w:szCs w:val="24"/>
        </w:rPr>
        <w:t>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8255A0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A0" w:rsidRDefault="008255A0" w:rsidP="00D327FA">
      <w:r>
        <w:separator/>
      </w:r>
    </w:p>
  </w:endnote>
  <w:endnote w:type="continuationSeparator" w:id="0">
    <w:p w:rsidR="008255A0" w:rsidRDefault="008255A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A0" w:rsidRDefault="008255A0" w:rsidP="00D327FA">
      <w:r>
        <w:separator/>
      </w:r>
    </w:p>
  </w:footnote>
  <w:footnote w:type="continuationSeparator" w:id="0">
    <w:p w:rsidR="008255A0" w:rsidRDefault="008255A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1F0502"/>
    <w:rsid w:val="002241A8"/>
    <w:rsid w:val="00245724"/>
    <w:rsid w:val="00285347"/>
    <w:rsid w:val="002935EF"/>
    <w:rsid w:val="00297148"/>
    <w:rsid w:val="002A6277"/>
    <w:rsid w:val="002B3273"/>
    <w:rsid w:val="002C1251"/>
    <w:rsid w:val="002D475A"/>
    <w:rsid w:val="002F7241"/>
    <w:rsid w:val="00327DA7"/>
    <w:rsid w:val="00331105"/>
    <w:rsid w:val="0033476C"/>
    <w:rsid w:val="0036784E"/>
    <w:rsid w:val="003753B6"/>
    <w:rsid w:val="003D0DCF"/>
    <w:rsid w:val="003D3818"/>
    <w:rsid w:val="00470869"/>
    <w:rsid w:val="00473FE4"/>
    <w:rsid w:val="004966BA"/>
    <w:rsid w:val="004B1D96"/>
    <w:rsid w:val="004D6346"/>
    <w:rsid w:val="004F0521"/>
    <w:rsid w:val="004F51E8"/>
    <w:rsid w:val="00536E8E"/>
    <w:rsid w:val="0055497B"/>
    <w:rsid w:val="00566AFA"/>
    <w:rsid w:val="00567DDA"/>
    <w:rsid w:val="005B1035"/>
    <w:rsid w:val="005F2DBE"/>
    <w:rsid w:val="00603A93"/>
    <w:rsid w:val="00607CF1"/>
    <w:rsid w:val="00633C51"/>
    <w:rsid w:val="00646522"/>
    <w:rsid w:val="00663031"/>
    <w:rsid w:val="006A0A5E"/>
    <w:rsid w:val="006B6C4C"/>
    <w:rsid w:val="006F45AB"/>
    <w:rsid w:val="0073228C"/>
    <w:rsid w:val="00753E39"/>
    <w:rsid w:val="00762FED"/>
    <w:rsid w:val="00770DB7"/>
    <w:rsid w:val="007B0250"/>
    <w:rsid w:val="007B1D31"/>
    <w:rsid w:val="008255A0"/>
    <w:rsid w:val="00837E48"/>
    <w:rsid w:val="00846A58"/>
    <w:rsid w:val="008472DB"/>
    <w:rsid w:val="008712F5"/>
    <w:rsid w:val="008D65EE"/>
    <w:rsid w:val="008D6773"/>
    <w:rsid w:val="008E2A7E"/>
    <w:rsid w:val="009233FD"/>
    <w:rsid w:val="00956B0F"/>
    <w:rsid w:val="00981679"/>
    <w:rsid w:val="009A0237"/>
    <w:rsid w:val="009C5858"/>
    <w:rsid w:val="009C6B75"/>
    <w:rsid w:val="00A243B0"/>
    <w:rsid w:val="00A2638C"/>
    <w:rsid w:val="00A428CE"/>
    <w:rsid w:val="00A5414E"/>
    <w:rsid w:val="00A71771"/>
    <w:rsid w:val="00A745E5"/>
    <w:rsid w:val="00AC0E51"/>
    <w:rsid w:val="00AD4FCC"/>
    <w:rsid w:val="00AD7BDD"/>
    <w:rsid w:val="00AF024E"/>
    <w:rsid w:val="00B0212F"/>
    <w:rsid w:val="00B101F7"/>
    <w:rsid w:val="00B13FDA"/>
    <w:rsid w:val="00B872E5"/>
    <w:rsid w:val="00BD545A"/>
    <w:rsid w:val="00BD601B"/>
    <w:rsid w:val="00C4500C"/>
    <w:rsid w:val="00C569C3"/>
    <w:rsid w:val="00C70EDA"/>
    <w:rsid w:val="00C844A2"/>
    <w:rsid w:val="00CD74DC"/>
    <w:rsid w:val="00CF5EAE"/>
    <w:rsid w:val="00D114B7"/>
    <w:rsid w:val="00D1480F"/>
    <w:rsid w:val="00D327FA"/>
    <w:rsid w:val="00D95A18"/>
    <w:rsid w:val="00DD22A8"/>
    <w:rsid w:val="00DF159B"/>
    <w:rsid w:val="00E3565A"/>
    <w:rsid w:val="00E414B0"/>
    <w:rsid w:val="00E63200"/>
    <w:rsid w:val="00E714AE"/>
    <w:rsid w:val="00E830A4"/>
    <w:rsid w:val="00E9491B"/>
    <w:rsid w:val="00EA7B49"/>
    <w:rsid w:val="00EC47F6"/>
    <w:rsid w:val="00EE1823"/>
    <w:rsid w:val="00EF476D"/>
    <w:rsid w:val="00EF6D2E"/>
    <w:rsid w:val="00F15B17"/>
    <w:rsid w:val="00F64447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809</Characters>
  <Application>Microsoft Office Word</Application>
  <DocSecurity>0</DocSecurity>
  <Lines>6</Lines>
  <Paragraphs>1</Paragraphs>
  <ScaleCrop>false</ScaleCrop>
  <Company>微软中国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13</cp:revision>
  <dcterms:created xsi:type="dcterms:W3CDTF">2019-12-24T08:55:00Z</dcterms:created>
  <dcterms:modified xsi:type="dcterms:W3CDTF">2022-06-22T03:05:00Z</dcterms:modified>
</cp:coreProperties>
</file>