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5B1CA0" w:rsidRDefault="00281FDC" w:rsidP="00D200C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交银施罗德天益宝货币市场基金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284B7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2022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DD5288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劳动节</w:t>
      </w:r>
      <w:r w:rsidR="003C3635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200CD" w:rsidRPr="00D200C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调整大额申购（转换转入、定期定额投资）业务的公告</w:t>
      </w:r>
    </w:p>
    <w:p w:rsidR="00281FDC" w:rsidRPr="005B1CA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284B77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2022</w:t>
      </w:r>
      <w:r w:rsidR="00845227" w:rsidRPr="005B1CA0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DD5288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="00845227" w:rsidRPr="005B1CA0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284B77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DD5288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="00845227" w:rsidRPr="005B1CA0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DD5288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5B1CA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交银施罗德天益宝货币市场基金</w:t>
            </w:r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003968</w:t>
            </w:r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B73A61" w:rsidRPr="005B1CA0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《交银施罗德天益宝货币市场基金基金合同》、《交银施罗德天益宝货币市场基金招募说明书》等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1" w:name="OLE_LINK9"/>
            <w:bookmarkStart w:id="2" w:name="OLE_LINK10"/>
            <w:r w:rsidRPr="00FD6239">
              <w:rPr>
                <w:rFonts w:ascii="Times New Roman" w:hAnsi="Times New Roman" w:hint="eastAsia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28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Del="00465B34" w:rsidRDefault="00D200CD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28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28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限制大额申购金额（单位：</w:t>
            </w:r>
            <w:r w:rsidRPr="00FD623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D970D5" w:rsidRPr="005B1CA0" w:rsidTr="00B27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B1CA0" w:rsidRDefault="00D970D5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D970D5" w:rsidP="00A678A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D200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</w:t>
            </w: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申购</w:t>
            </w:r>
            <w:r w:rsidRPr="005B1CA0">
              <w:rPr>
                <w:rFonts w:ascii="Times New Roman" w:hAnsi="Times New Roman" w:hint="eastAsia"/>
                <w:sz w:val="24"/>
              </w:rPr>
              <w:t>（转换转入</w:t>
            </w:r>
            <w:r w:rsidR="00A678AC">
              <w:rPr>
                <w:rFonts w:ascii="Times New Roman" w:hAnsi="Times New Roman" w:hint="eastAsia"/>
                <w:sz w:val="24"/>
              </w:rPr>
              <w:t>、定期定额投资</w:t>
            </w:r>
            <w:r w:rsidRPr="005B1CA0">
              <w:rPr>
                <w:rFonts w:ascii="Times New Roman" w:hAnsi="Times New Roman" w:hint="eastAsia"/>
                <w:sz w:val="24"/>
              </w:rPr>
              <w:t>）</w:t>
            </w: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DD5288" w:rsidP="00CC4D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根据中国证监会办公厅《关于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2022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〕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90</w:t>
            </w:r>
            <w:r w:rsidRPr="00DD52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5B1CA0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  <w:r w:rsidRPr="005B1CA0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  <w:r w:rsidRPr="005B1CA0">
              <w:rPr>
                <w:rFonts w:ascii="Times New Roman" w:hAnsi="Times New Roman"/>
                <w:sz w:val="24"/>
              </w:rPr>
              <w:t>E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003969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CC4DAF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该分级基金是否暂停</w:t>
            </w:r>
            <w:r w:rsidR="00D200CD">
              <w:rPr>
                <w:rFonts w:ascii="Times New Roman" w:hAnsi="Times New Roman" w:hint="eastAsia"/>
                <w:sz w:val="24"/>
              </w:rPr>
              <w:t>大额</w:t>
            </w:r>
            <w:r w:rsidRPr="005B1CA0">
              <w:rPr>
                <w:rFonts w:ascii="Times New Roman" w:hAnsi="Times New Roman" w:hint="eastAsia"/>
                <w:sz w:val="24"/>
              </w:rPr>
              <w:t>申购</w:t>
            </w:r>
            <w:r w:rsidR="00D970D5" w:rsidRPr="005B1CA0">
              <w:rPr>
                <w:rFonts w:ascii="Times New Roman" w:hAnsi="Times New Roman" w:hint="eastAsia"/>
                <w:sz w:val="24"/>
              </w:rPr>
              <w:t>（转换转入</w:t>
            </w:r>
            <w:r w:rsidR="00A678AC">
              <w:rPr>
                <w:rFonts w:ascii="Times New Roman" w:hAnsi="Times New Roman" w:hint="eastAsia"/>
                <w:sz w:val="24"/>
              </w:rPr>
              <w:t>、定期定额投资</w:t>
            </w:r>
            <w:r w:rsidR="00D970D5" w:rsidRPr="005B1CA0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D200CD" w:rsidRPr="00D200CD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）除了对单笔金额在人民币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(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不含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)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的申购及转换入申请（含定期定额投资业务发起的申购申请）进行限制外，对于当日单个基金账户累计申购及转换</w:t>
      </w:r>
      <w:proofErr w:type="gramStart"/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入金额</w:t>
      </w:r>
      <w:proofErr w:type="gramEnd"/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在人民币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万元以上（不含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万元）的申购及转换入申请（含定期定额投资业务发起的申购申请，本基金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E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两类基金份额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申请金额并予以合计），本基金管理人也有权拒绝，不予确认。</w:t>
      </w:r>
    </w:p>
    <w:p w:rsidR="00281FDC" w:rsidRPr="00B27FE0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）本公告所指的转换转入、定期定额投资业务是指实际开通（如适用）的情形。</w:t>
      </w:r>
    </w:p>
    <w:p w:rsidR="00916F3B" w:rsidRPr="005B1CA0" w:rsidRDefault="00916F3B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5B1CA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D200CD" w:rsidRPr="00D200CD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）本基金暂停大额申购（转换转入、定期定额投资）期间，其他交易业务仍照常办理。</w:t>
      </w:r>
    </w:p>
    <w:p w:rsidR="00D200CD" w:rsidRPr="00D200CD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日起，本基金直销机构恢复办理大额申购（转换转入、定期定额投资）业务，同时继续暂停非直销销售机构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bookmarkStart w:id="3" w:name="_GoBack"/>
      <w:bookmarkEnd w:id="3"/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000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万元以上大额申购（转换转入、定期定额投资）业务。关于调整上述非直销销售机构大额申购（转换转入、定期定额投资）业务限制时间或金额的，本基金管理人将另行公告。</w:t>
      </w:r>
    </w:p>
    <w:p w:rsidR="00D200CD" w:rsidRPr="00D200CD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）根据中国证监会《货币市场基金监督管理办法》的规定“当日赎回的基金份额自下一个交易日起不享有基金的分配权益，但中国证监会认定的特殊货币市场基金品种除外”，投资者于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29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日赎回的基金份额享有该日和整个假期期间的收益，于下一个交易日（即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日）起不再享受本基金的分配权益。敬请投资者留意。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7A0BD5" w:rsidRPr="005B1CA0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）请投资者及早做好交易安排，避免因交易跨越假期带来不便及资金在途的损失。</w:t>
      </w:r>
    </w:p>
    <w:p w:rsidR="00281FDC" w:rsidRPr="005B1CA0" w:rsidRDefault="007A0BD5" w:rsidP="007A0B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5B1CA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5B1CA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0924ED" w:rsidRPr="005B1CA0" w:rsidRDefault="000924ED" w:rsidP="00907D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5B1CA0" w:rsidRDefault="00281FDC" w:rsidP="00907D5A">
      <w:pPr>
        <w:spacing w:line="360" w:lineRule="auto"/>
        <w:ind w:firstLineChars="200" w:firstLine="480"/>
        <w:rPr>
          <w:rFonts w:ascii="Times New Roman" w:hAnsi="Times New Roman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5B1CA0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AE" w:rsidRDefault="00A907AE">
      <w:r>
        <w:separator/>
      </w:r>
    </w:p>
  </w:endnote>
  <w:endnote w:type="continuationSeparator" w:id="0">
    <w:p w:rsidR="00A907AE" w:rsidRDefault="00A9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A907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0CD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A907AE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AE" w:rsidRDefault="00A907AE">
      <w:r>
        <w:separator/>
      </w:r>
    </w:p>
  </w:footnote>
  <w:footnote w:type="continuationSeparator" w:id="0">
    <w:p w:rsidR="00A907AE" w:rsidRDefault="00A9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924ED"/>
    <w:rsid w:val="000A150D"/>
    <w:rsid w:val="000B7C1D"/>
    <w:rsid w:val="000C3BCE"/>
    <w:rsid w:val="000F4C49"/>
    <w:rsid w:val="0013488E"/>
    <w:rsid w:val="00146865"/>
    <w:rsid w:val="001810CB"/>
    <w:rsid w:val="00185C5E"/>
    <w:rsid w:val="001978DD"/>
    <w:rsid w:val="001A281E"/>
    <w:rsid w:val="001B76A6"/>
    <w:rsid w:val="001D0449"/>
    <w:rsid w:val="001E7079"/>
    <w:rsid w:val="002633B3"/>
    <w:rsid w:val="00264D7E"/>
    <w:rsid w:val="00281FDC"/>
    <w:rsid w:val="00284B77"/>
    <w:rsid w:val="002A2C0D"/>
    <w:rsid w:val="002A7488"/>
    <w:rsid w:val="00306351"/>
    <w:rsid w:val="003216F1"/>
    <w:rsid w:val="00336366"/>
    <w:rsid w:val="003376AD"/>
    <w:rsid w:val="00342C5B"/>
    <w:rsid w:val="0034405C"/>
    <w:rsid w:val="00372CB9"/>
    <w:rsid w:val="003C3635"/>
    <w:rsid w:val="003D75D1"/>
    <w:rsid w:val="003D7A80"/>
    <w:rsid w:val="003F69EC"/>
    <w:rsid w:val="004053A9"/>
    <w:rsid w:val="0048080A"/>
    <w:rsid w:val="00491386"/>
    <w:rsid w:val="004931CE"/>
    <w:rsid w:val="004B0BC4"/>
    <w:rsid w:val="004B4D4E"/>
    <w:rsid w:val="004F6E86"/>
    <w:rsid w:val="00520A12"/>
    <w:rsid w:val="00526239"/>
    <w:rsid w:val="00541D8E"/>
    <w:rsid w:val="005423C0"/>
    <w:rsid w:val="00557EC6"/>
    <w:rsid w:val="00564CAF"/>
    <w:rsid w:val="00573F21"/>
    <w:rsid w:val="00595E33"/>
    <w:rsid w:val="005B1CA0"/>
    <w:rsid w:val="005B7C37"/>
    <w:rsid w:val="005D7D92"/>
    <w:rsid w:val="00611595"/>
    <w:rsid w:val="006556A6"/>
    <w:rsid w:val="006911F3"/>
    <w:rsid w:val="006921CB"/>
    <w:rsid w:val="006B44AF"/>
    <w:rsid w:val="006C1113"/>
    <w:rsid w:val="006F4171"/>
    <w:rsid w:val="00751ACB"/>
    <w:rsid w:val="007658D3"/>
    <w:rsid w:val="00767237"/>
    <w:rsid w:val="00782729"/>
    <w:rsid w:val="00786B5C"/>
    <w:rsid w:val="007910B6"/>
    <w:rsid w:val="007A0BD5"/>
    <w:rsid w:val="007F2B53"/>
    <w:rsid w:val="00830CF6"/>
    <w:rsid w:val="00831834"/>
    <w:rsid w:val="00845227"/>
    <w:rsid w:val="00897C39"/>
    <w:rsid w:val="008A5046"/>
    <w:rsid w:val="008E4586"/>
    <w:rsid w:val="00907D5A"/>
    <w:rsid w:val="00913F8D"/>
    <w:rsid w:val="00916F3B"/>
    <w:rsid w:val="00924BBA"/>
    <w:rsid w:val="00925733"/>
    <w:rsid w:val="0094071C"/>
    <w:rsid w:val="00986D25"/>
    <w:rsid w:val="009A6151"/>
    <w:rsid w:val="009D21CC"/>
    <w:rsid w:val="009E326E"/>
    <w:rsid w:val="009F62D7"/>
    <w:rsid w:val="00A3335F"/>
    <w:rsid w:val="00A37596"/>
    <w:rsid w:val="00A40C3D"/>
    <w:rsid w:val="00A43A74"/>
    <w:rsid w:val="00A678AC"/>
    <w:rsid w:val="00A907AE"/>
    <w:rsid w:val="00A92F00"/>
    <w:rsid w:val="00B14000"/>
    <w:rsid w:val="00B27FE0"/>
    <w:rsid w:val="00B500A8"/>
    <w:rsid w:val="00B630E0"/>
    <w:rsid w:val="00B66CB5"/>
    <w:rsid w:val="00B73A61"/>
    <w:rsid w:val="00B96149"/>
    <w:rsid w:val="00BA2CF9"/>
    <w:rsid w:val="00BB363E"/>
    <w:rsid w:val="00BE1D92"/>
    <w:rsid w:val="00C00A4F"/>
    <w:rsid w:val="00C033F4"/>
    <w:rsid w:val="00C0788B"/>
    <w:rsid w:val="00C22670"/>
    <w:rsid w:val="00C23190"/>
    <w:rsid w:val="00C27E94"/>
    <w:rsid w:val="00C37B70"/>
    <w:rsid w:val="00C90760"/>
    <w:rsid w:val="00C916D6"/>
    <w:rsid w:val="00CB113F"/>
    <w:rsid w:val="00CB416C"/>
    <w:rsid w:val="00CC4DAF"/>
    <w:rsid w:val="00CE692E"/>
    <w:rsid w:val="00CF5B26"/>
    <w:rsid w:val="00D1240D"/>
    <w:rsid w:val="00D200CD"/>
    <w:rsid w:val="00D252EC"/>
    <w:rsid w:val="00D43263"/>
    <w:rsid w:val="00D46B1D"/>
    <w:rsid w:val="00D73DAD"/>
    <w:rsid w:val="00D83ECB"/>
    <w:rsid w:val="00D970D5"/>
    <w:rsid w:val="00DA2B47"/>
    <w:rsid w:val="00DD5288"/>
    <w:rsid w:val="00DF0354"/>
    <w:rsid w:val="00E1260E"/>
    <w:rsid w:val="00E362E3"/>
    <w:rsid w:val="00E40D62"/>
    <w:rsid w:val="00E61285"/>
    <w:rsid w:val="00E743F5"/>
    <w:rsid w:val="00E82457"/>
    <w:rsid w:val="00E858A7"/>
    <w:rsid w:val="00EC1A03"/>
    <w:rsid w:val="00EC3FF9"/>
    <w:rsid w:val="00EF3B30"/>
    <w:rsid w:val="00F04F69"/>
    <w:rsid w:val="00F45308"/>
    <w:rsid w:val="00F7184F"/>
    <w:rsid w:val="00F733A8"/>
    <w:rsid w:val="00F81258"/>
    <w:rsid w:val="00F816FA"/>
    <w:rsid w:val="00F919BF"/>
    <w:rsid w:val="00F94D31"/>
    <w:rsid w:val="00FB2A81"/>
    <w:rsid w:val="00FC52F9"/>
    <w:rsid w:val="00FD1787"/>
    <w:rsid w:val="00FD59F1"/>
    <w:rsid w:val="00FE250F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106</cp:revision>
  <dcterms:created xsi:type="dcterms:W3CDTF">2015-09-18T06:32:00Z</dcterms:created>
  <dcterms:modified xsi:type="dcterms:W3CDTF">2022-04-26T10:18:00Z</dcterms:modified>
</cp:coreProperties>
</file>