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55B0" w:rsidRDefault="00404E15">
      <w:pPr>
        <w:spacing w:after="280" w:afterAutospacing="1"/>
        <w:jc w:val="center"/>
      </w:pPr>
      <w:r>
        <w:rPr>
          <w:b/>
          <w:sz w:val="30"/>
        </w:rPr>
        <w:t>交银施罗德基金管理有限公司旗下部分基金</w:t>
      </w:r>
      <w:r>
        <w:rPr>
          <w:b/>
          <w:sz w:val="30"/>
        </w:rPr>
        <w:t>2021</w:t>
      </w:r>
      <w:r>
        <w:rPr>
          <w:b/>
          <w:sz w:val="30"/>
        </w:rPr>
        <w:t>年年度报告提示性公告</w:t>
      </w:r>
      <w:r>
        <w:t xml:space="preserve"> </w:t>
      </w:r>
    </w:p>
    <w:p w:rsidR="008155B0" w:rsidRDefault="00404E15">
      <w:pPr>
        <w:spacing w:after="280" w:afterAutospacing="1" w:line="440" w:lineRule="atLeast"/>
        <w:ind w:firstLine="420"/>
      </w:pPr>
      <w:r>
        <w:t>本公司董事会及董事保证基金年度报告所载资料不存在虚假记载、误导性陈述或重大遗漏，并对其内容的真实性、准确性和完整性承担个别及连带责任。</w:t>
      </w:r>
    </w:p>
    <w:p w:rsidR="008155B0" w:rsidRDefault="00404E15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2021</w:t>
      </w:r>
      <w:r>
        <w:t>年年度报告的基金如下：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6990"/>
      </w:tblGrid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交银施罗德裕祥纯债债券型证券投资基金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交银施罗德稳鑫短债债券型证券投资基金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交银施罗德天利宝货币市场基金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交银施罗德现金宝货币市场基金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交银施罗德活期通货币市场基金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交银施罗德天鑫宝货币市场基金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交银施罗德瑞鑫定期开放灵活配置混合型证券投资基金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交银施罗德天益宝货币市场基金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交银施罗德医药创新股票型证券投资基金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交银施罗德增利增强债券型证券投资基金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交银施罗德股息优化混合型证券投资基金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交银施罗德恒益灵活配置混合型证券投资基金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交银施罗德持续成长主题混合型证券投资基金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交银施罗德品质升级混合型证券投资基金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交银施罗德丰晟收益债券型证券投资基金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交银施罗德裕如纯债债券型证券投资基金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交银施罗德创新成长混合型证券投资基金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交银施罗德国证新能源指数证券投资基金（</w:t>
            </w:r>
            <w:r>
              <w:t>LOF</w:t>
            </w:r>
            <w:r>
              <w:t>）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交银施罗德中证海外中国互联网指数型证券投资基金（</w:t>
            </w:r>
            <w:r>
              <w:t>LOF</w:t>
            </w:r>
            <w:r>
              <w:t>）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交银施罗德中证环境治理指数型证券投资基金（</w:t>
            </w:r>
            <w:r>
              <w:t>LOF</w:t>
            </w:r>
            <w:r>
              <w:t>）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交银施罗德货币市场证券投资基金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交银施罗德增利债券证券投资基金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交银施罗德双利债券证券投资基金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lastRenderedPageBreak/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交银施罗德精选混合型证券投资基金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交银施罗德稳健配置混合型证券投资基金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交银施罗德成长混合型证券投资基金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交银施罗德蓝筹混合型证券投资基金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交银施罗德环球精选价值证券投资基金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交银施罗德优势行业灵活配置混合型证券投资基金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交银施罗德先锋混合型证券投资基金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交银施罗德主题优选灵活配置混合型证券投资基金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交银施罗德趋势优先混合型证券投资基金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交银施罗德先进制造混合型证券投资基金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交银施罗德策略回报灵活配置混合型证券投资基金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交银施罗德阿尔法核心混合型证券投资基金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交银施罗德消费新驱动股票型证券投资基金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交银施罗德纯债债券型发起式证券投资基金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交银施罗德双轮动债券型证券投资基金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交银施罗德稳固收益债券型证券投资基金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交银施罗德定期支付月月丰债券型证券投资基金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交银施罗德定期支付双息平衡混合型证券投资基金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交银施罗德强化回报债券型证券投资基金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交银施罗德新成长混合型证券投资基金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交银施罗德周期回报灵活配置混合型证券投资基金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交银施罗德丰盈收益债券型证券投资基金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交银施罗德丰润收益债券型证券投资基金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交银施罗德丰享收益债券型证券投资基金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交银施罗德新回报灵活配置混合型证券投资基金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交银施罗德安心收益债券型证券投资基金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交银施罗德多策略回报灵活配置混合型证券投资基金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交银施罗德国企改革灵活配置混合型证券投资基金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交银施罗德裕通纯债债券型证券投资基金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交银施罗德核心资产混合型证券投资基金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交银施罗德瑞丰三年封闭运作混合型证券投资基金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交银施罗德荣鑫灵活配置混合型证券投资基金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交银施罗德科技创新灵活配置混合型证券投资基金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lastRenderedPageBreak/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交银施罗德优选回报灵活配置混合型证券投资基金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交银施罗德优择回报灵活配置混合型证券投资基金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交银施罗德新生活力灵活配置混合型证券投资基金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交银施罗德数据产业灵活配置混合型证券投资基金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交银施罗德裕盈纯债债券型证券投资基金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交银施罗德经济新动力混合型证券投资基金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交银施罗德沪港深价值精选灵活配置混合型证券投资基金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交银施罗德裕隆纯债债券型证券投资基金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交银施罗德境尚收益债券型证券投资基金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交银施罗德裕利纯债债券型证券投资基金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交银施罗德可转债债券型证券投资基金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交银施罗德裕坤纯债一年定期开放债券型发起式证券投资基金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交银施罗德裕泰两年定期开放债券型证券投资基金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交银施罗德稳利中短债债券型证券投资基金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交银施罗德内核驱动混合型证券投资基金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交银施罗德启欣混合型证券投资基金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交银施罗德内需增长一年持有期混合型证券投资基金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交银施罗德裕景纯债一年定期开放债券型证券投资基金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交银施罗德鸿光一年持有期混合型证券投资基金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交银施罗德招享一年持有期混合型基金中基金（</w:t>
            </w:r>
            <w:r>
              <w:t>FOF</w:t>
            </w:r>
            <w:r>
              <w:t>）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交银施罗德鸿信一年持有期混合型证券投资基金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交银施罗德中高等级信用债债券型证券投资基金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交银施罗德裕惠纯债债券型证券投资基金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交银施罗德臻选回报混合型证券投资基金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交银施罗德启道混合型证券投资基金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交银施罗德均衡成长一年持有期混合型证券投资基金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交银施罗德品质增长一年持有期混合型证券投资基金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交银施罗德瑞思三年封闭运作混合型证券投资基金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交银施罗德启明混合型证券投资基金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交银施罗德中债</w:t>
            </w:r>
            <w:r>
              <w:t>1-3</w:t>
            </w:r>
            <w:r>
              <w:t>年政策性金融债指数证券投资基金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交银施罗德鸿福六个月持有期混合型证券投资基金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交银施罗德瑞卓三年持有期混合型证券投资基金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交银施罗德科锐科技创新混合型证券投资基金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交银施罗德启汇混合型证券投资基金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交银施罗德产业机遇混合型证券投资基金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lastRenderedPageBreak/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交银施罗德鑫选回报混合型证券投资基金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交银施罗德创新领航混合型证券投资基金</w:t>
            </w:r>
          </w:p>
        </w:tc>
      </w:tr>
      <w:tr w:rsidR="008155B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155B0" w:rsidRDefault="00404E15" w:rsidP="00316742">
            <w:pPr>
              <w:jc w:val="center"/>
            </w:pPr>
            <w: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155B0" w:rsidRDefault="00404E15">
            <w:r>
              <w:t>交银施罗德成长动力一年持有期混合型证券投资基金</w:t>
            </w:r>
          </w:p>
        </w:tc>
      </w:tr>
    </w:tbl>
    <w:p w:rsidR="008155B0" w:rsidRDefault="00404E15">
      <w:pPr>
        <w:spacing w:after="280" w:afterAutospacing="1" w:line="440" w:lineRule="atLeast"/>
        <w:ind w:firstLine="420"/>
      </w:pPr>
      <w:r>
        <w:t>上述基金</w:t>
      </w:r>
      <w:bookmarkStart w:id="0" w:name="_GoBack"/>
      <w:r>
        <w:t>2021</w:t>
      </w:r>
      <w:r>
        <w:t>年年度报告全文于</w:t>
      </w:r>
      <w:r>
        <w:t>2022</w:t>
      </w:r>
      <w:r>
        <w:t>年</w:t>
      </w:r>
      <w:r>
        <w:t>03</w:t>
      </w:r>
      <w:r>
        <w:t>月</w:t>
      </w:r>
      <w:r>
        <w:t>30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8155B0" w:rsidRDefault="00404E15">
      <w:pPr>
        <w:spacing w:after="280" w:afterAutospacing="1" w:line="440" w:lineRule="atLeast"/>
        <w:ind w:firstLine="420"/>
      </w:pPr>
      <w:r>
        <w:t>本基金管理人承诺以诚实信用、勤勉尽责的原则管理和运用基金资产，但不保证基金一定盈利，也不保证最低收益。</w:t>
      </w:r>
      <w:bookmarkEnd w:id="0"/>
      <w:r>
        <w:t>请充分了解基金的风险收益特征，审慎做出投资决定。</w:t>
      </w:r>
      <w:r>
        <w:t xml:space="preserve"> </w:t>
      </w:r>
    </w:p>
    <w:p w:rsidR="008155B0" w:rsidRDefault="00404E15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8155B0" w:rsidRDefault="00404E15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8155B0" w:rsidRDefault="00404E15">
      <w:pPr>
        <w:pBdr>
          <w:right w:val="nil"/>
        </w:pBdr>
        <w:spacing w:after="280" w:afterAutospacing="1"/>
        <w:jc w:val="right"/>
      </w:pPr>
      <w:r>
        <w:t>2022</w:t>
      </w:r>
      <w:r>
        <w:t>年</w:t>
      </w:r>
      <w:r>
        <w:t>03</w:t>
      </w:r>
      <w:r>
        <w:t>月</w:t>
      </w:r>
      <w:r>
        <w:t>30</w:t>
      </w:r>
      <w:r>
        <w:t>日</w:t>
      </w:r>
      <w:r>
        <w:t xml:space="preserve"> </w:t>
      </w:r>
    </w:p>
    <w:sectPr w:rsidR="008155B0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12" w:rsidRDefault="00EC4E12">
      <w:r>
        <w:separator/>
      </w:r>
    </w:p>
  </w:endnote>
  <w:endnote w:type="continuationSeparator" w:id="0">
    <w:p w:rsidR="00EC4E12" w:rsidRDefault="00EC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B0" w:rsidRDefault="00404E15">
    <w:pPr>
      <w:jc w:val="center"/>
    </w:pPr>
    <w:r>
      <w:fldChar w:fldCharType="begin"/>
    </w:r>
    <w:r>
      <w:instrText>PAGE</w:instrText>
    </w:r>
    <w:r>
      <w:fldChar w:fldCharType="separate"/>
    </w:r>
    <w:r w:rsidR="00316742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31674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12" w:rsidRDefault="00EC4E12">
      <w:r>
        <w:separator/>
      </w:r>
    </w:p>
  </w:footnote>
  <w:footnote w:type="continuationSeparator" w:id="0">
    <w:p w:rsidR="00EC4E12" w:rsidRDefault="00EC4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55B0"/>
    <w:rsid w:val="002B6245"/>
    <w:rsid w:val="00316742"/>
    <w:rsid w:val="00404E15"/>
    <w:rsid w:val="008155B0"/>
    <w:rsid w:val="00E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2F6F72-DD7B-4D5D-B4D6-77286E2F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Balloon Text"/>
    <w:basedOn w:val="a"/>
    <w:link w:val="Char"/>
    <w:uiPriority w:val="99"/>
    <w:semiHidden/>
    <w:unhideWhenUsed/>
    <w:rsid w:val="002B624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B62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郝婷婷</cp:lastModifiedBy>
  <cp:revision>2</cp:revision>
  <dcterms:created xsi:type="dcterms:W3CDTF">2022-03-28T06:32:00Z</dcterms:created>
  <dcterms:modified xsi:type="dcterms:W3CDTF">2022-03-29T03:35:00Z</dcterms:modified>
</cp:coreProperties>
</file>