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C74E1" w14:textId="62E63FE0" w:rsidR="008472DB" w:rsidRPr="00327E01" w:rsidRDefault="00EB5388" w:rsidP="00FA7E59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4063FB" w:rsidRPr="0047267F">
        <w:rPr>
          <w:rFonts w:eastAsiaTheme="minorEastAsia" w:hint="eastAsia"/>
          <w:b/>
          <w:kern w:val="0"/>
          <w:sz w:val="30"/>
          <w:szCs w:val="30"/>
        </w:rPr>
        <w:t>交银施罗德中债</w:t>
      </w:r>
      <w:r w:rsidR="004063FB" w:rsidRPr="0047267F">
        <w:rPr>
          <w:rFonts w:eastAsiaTheme="minorEastAsia" w:hint="eastAsia"/>
          <w:b/>
          <w:kern w:val="0"/>
          <w:sz w:val="30"/>
          <w:szCs w:val="30"/>
        </w:rPr>
        <w:t>1-3</w:t>
      </w:r>
      <w:r w:rsidR="004063FB" w:rsidRPr="0047267F">
        <w:rPr>
          <w:rFonts w:eastAsiaTheme="minorEastAsia" w:hint="eastAsia"/>
          <w:b/>
          <w:kern w:val="0"/>
          <w:sz w:val="30"/>
          <w:szCs w:val="30"/>
        </w:rPr>
        <w:t>年政策性金融债指数证券投资基金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46314C">
        <w:rPr>
          <w:rFonts w:eastAsiaTheme="minorEastAsia" w:hint="eastAsia"/>
          <w:b/>
          <w:kern w:val="0"/>
          <w:sz w:val="30"/>
          <w:szCs w:val="30"/>
        </w:rPr>
        <w:t>（</w:t>
      </w:r>
      <w:r w:rsidR="0046314C">
        <w:rPr>
          <w:rFonts w:eastAsia="宋体" w:hint="eastAsia"/>
          <w:b/>
          <w:bCs/>
          <w:color w:val="000000"/>
          <w:sz w:val="30"/>
          <w:szCs w:val="30"/>
        </w:rPr>
        <w:t>转换转入）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4843555A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E012A7">
        <w:rPr>
          <w:rFonts w:eastAsiaTheme="minorEastAsia"/>
          <w:bCs/>
          <w:sz w:val="24"/>
          <w:szCs w:val="24"/>
        </w:rPr>
        <w:t>202</w:t>
      </w:r>
      <w:r w:rsidR="00FA7E59">
        <w:rPr>
          <w:rFonts w:eastAsiaTheme="minorEastAsia"/>
          <w:bCs/>
          <w:sz w:val="24"/>
          <w:szCs w:val="24"/>
        </w:rPr>
        <w:t>2</w:t>
      </w:r>
      <w:r w:rsidR="00F35D85">
        <w:rPr>
          <w:rFonts w:eastAsiaTheme="minorEastAsia" w:hint="eastAsia"/>
          <w:bCs/>
          <w:sz w:val="24"/>
          <w:szCs w:val="24"/>
        </w:rPr>
        <w:t>年</w:t>
      </w:r>
      <w:r w:rsidR="00FA7E59">
        <w:rPr>
          <w:rFonts w:eastAsiaTheme="minorEastAsia"/>
          <w:bCs/>
          <w:sz w:val="24"/>
          <w:szCs w:val="24"/>
        </w:rPr>
        <w:t>3</w:t>
      </w:r>
      <w:r w:rsidR="00D84D5C">
        <w:rPr>
          <w:rFonts w:eastAsiaTheme="minorEastAsia"/>
          <w:bCs/>
          <w:sz w:val="24"/>
          <w:szCs w:val="24"/>
        </w:rPr>
        <w:t>月</w:t>
      </w:r>
      <w:r w:rsidR="00FA7E59">
        <w:rPr>
          <w:rFonts w:eastAsiaTheme="minorEastAsia"/>
          <w:bCs/>
          <w:sz w:val="24"/>
          <w:szCs w:val="24"/>
        </w:rPr>
        <w:t>17</w:t>
      </w:r>
      <w:r w:rsidR="00D84D5C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51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3036"/>
      </w:tblGrid>
      <w:tr w:rsidR="004063FB" w:rsidRPr="0046314C" w14:paraId="20BB3270" w14:textId="77777777" w:rsidTr="006841A2">
        <w:trPr>
          <w:jc w:val="center"/>
        </w:trPr>
        <w:tc>
          <w:tcPr>
            <w:tcW w:w="1479" w:type="pct"/>
            <w:vAlign w:val="center"/>
          </w:tcPr>
          <w:p w14:paraId="5E7EB36F" w14:textId="77777777" w:rsidR="004063FB" w:rsidRPr="006841A2" w:rsidRDefault="004063FB" w:rsidP="006841A2">
            <w:pPr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6841A2">
              <w:rPr>
                <w:rFonts w:eastAsia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521" w:type="pct"/>
            <w:gridSpan w:val="2"/>
            <w:vAlign w:val="center"/>
          </w:tcPr>
          <w:p w14:paraId="3DB69692" w14:textId="4E854C6B" w:rsidR="004063FB" w:rsidRPr="006841A2" w:rsidRDefault="004063FB" w:rsidP="006841A2">
            <w:pPr>
              <w:snapToGrid w:val="0"/>
              <w:rPr>
                <w:rFonts w:eastAsia="宋体"/>
                <w:color w:val="000000"/>
                <w:sz w:val="24"/>
                <w:szCs w:val="24"/>
              </w:rPr>
            </w:pPr>
            <w:r w:rsidRPr="006841A2">
              <w:rPr>
                <w:rFonts w:eastAsia="宋体" w:hint="eastAsia"/>
                <w:color w:val="000000"/>
                <w:sz w:val="24"/>
                <w:szCs w:val="24"/>
              </w:rPr>
              <w:t>交银施罗德中债</w:t>
            </w:r>
            <w:r w:rsidRPr="006841A2">
              <w:rPr>
                <w:rFonts w:eastAsia="宋体"/>
                <w:color w:val="000000"/>
                <w:sz w:val="24"/>
                <w:szCs w:val="24"/>
              </w:rPr>
              <w:t>1-3</w:t>
            </w:r>
            <w:r w:rsidRPr="006841A2">
              <w:rPr>
                <w:rFonts w:eastAsia="宋体" w:hint="eastAsia"/>
                <w:color w:val="000000"/>
                <w:sz w:val="24"/>
                <w:szCs w:val="24"/>
              </w:rPr>
              <w:t>年政策性金融债指数证券投资基金</w:t>
            </w:r>
          </w:p>
        </w:tc>
      </w:tr>
      <w:tr w:rsidR="004063FB" w:rsidRPr="0046314C" w14:paraId="10152E8F" w14:textId="77777777" w:rsidTr="006841A2">
        <w:trPr>
          <w:jc w:val="center"/>
        </w:trPr>
        <w:tc>
          <w:tcPr>
            <w:tcW w:w="1479" w:type="pct"/>
            <w:vAlign w:val="center"/>
          </w:tcPr>
          <w:p w14:paraId="488AAC88" w14:textId="77777777" w:rsidR="004063FB" w:rsidRPr="006841A2" w:rsidRDefault="004063FB" w:rsidP="006841A2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841A2">
              <w:rPr>
                <w:rFonts w:eastAsia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521" w:type="pct"/>
            <w:gridSpan w:val="2"/>
            <w:vAlign w:val="center"/>
          </w:tcPr>
          <w:p w14:paraId="0B09BFF1" w14:textId="3B2A67DE" w:rsidR="004063FB" w:rsidRPr="006841A2" w:rsidRDefault="004063FB" w:rsidP="006841A2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841A2">
              <w:rPr>
                <w:rFonts w:eastAsia="宋体" w:hint="eastAsia"/>
                <w:color w:val="000000"/>
                <w:sz w:val="24"/>
                <w:szCs w:val="24"/>
              </w:rPr>
              <w:t>交银中债</w:t>
            </w:r>
            <w:r w:rsidRPr="006841A2">
              <w:rPr>
                <w:rFonts w:eastAsia="宋体"/>
                <w:color w:val="000000"/>
                <w:sz w:val="24"/>
                <w:szCs w:val="24"/>
              </w:rPr>
              <w:t>1-3</w:t>
            </w:r>
            <w:r w:rsidRPr="006841A2">
              <w:rPr>
                <w:rFonts w:eastAsia="宋体" w:hint="eastAsia"/>
                <w:color w:val="000000"/>
                <w:sz w:val="24"/>
                <w:szCs w:val="24"/>
              </w:rPr>
              <w:t>年政金债指数</w:t>
            </w:r>
          </w:p>
        </w:tc>
      </w:tr>
      <w:tr w:rsidR="004063FB" w:rsidRPr="0046314C" w14:paraId="7C3ED8EE" w14:textId="77777777" w:rsidTr="006841A2">
        <w:trPr>
          <w:jc w:val="center"/>
        </w:trPr>
        <w:tc>
          <w:tcPr>
            <w:tcW w:w="1479" w:type="pct"/>
            <w:vAlign w:val="center"/>
          </w:tcPr>
          <w:p w14:paraId="17A7EBA9" w14:textId="77777777" w:rsidR="004063FB" w:rsidRPr="006841A2" w:rsidRDefault="004063FB" w:rsidP="006841A2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841A2">
              <w:rPr>
                <w:rFonts w:eastAsia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521" w:type="pct"/>
            <w:gridSpan w:val="2"/>
            <w:vAlign w:val="center"/>
          </w:tcPr>
          <w:p w14:paraId="20085F5B" w14:textId="64DF9181" w:rsidR="004063FB" w:rsidRPr="006841A2" w:rsidRDefault="004063FB" w:rsidP="006841A2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841A2">
              <w:rPr>
                <w:rFonts w:eastAsia="宋体"/>
                <w:color w:val="000000"/>
                <w:sz w:val="24"/>
                <w:szCs w:val="24"/>
              </w:rPr>
              <w:t>009315</w:t>
            </w:r>
          </w:p>
        </w:tc>
      </w:tr>
      <w:tr w:rsidR="009B403A" w:rsidRPr="0046314C" w14:paraId="7AE8C164" w14:textId="77777777" w:rsidTr="006841A2">
        <w:trPr>
          <w:jc w:val="center"/>
        </w:trPr>
        <w:tc>
          <w:tcPr>
            <w:tcW w:w="1479" w:type="pct"/>
            <w:vAlign w:val="center"/>
          </w:tcPr>
          <w:p w14:paraId="12152F7B" w14:textId="77777777" w:rsidR="009B403A" w:rsidRPr="006841A2" w:rsidRDefault="00EB5388" w:rsidP="006841A2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841A2">
              <w:rPr>
                <w:rFonts w:eastAsia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521" w:type="pct"/>
            <w:gridSpan w:val="2"/>
            <w:vAlign w:val="center"/>
          </w:tcPr>
          <w:p w14:paraId="51CB2F77" w14:textId="77777777" w:rsidR="009B403A" w:rsidRPr="006841A2" w:rsidRDefault="00EB5388">
            <w:pPr>
              <w:snapToGrid w:val="0"/>
              <w:rPr>
                <w:rFonts w:eastAsia="宋体"/>
                <w:sz w:val="24"/>
                <w:szCs w:val="24"/>
              </w:rPr>
            </w:pPr>
            <w:r w:rsidRPr="006841A2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46314C" w14:paraId="438123FF" w14:textId="77777777" w:rsidTr="006841A2">
        <w:trPr>
          <w:jc w:val="center"/>
        </w:trPr>
        <w:tc>
          <w:tcPr>
            <w:tcW w:w="1479" w:type="pct"/>
            <w:vAlign w:val="center"/>
          </w:tcPr>
          <w:p w14:paraId="4E501F60" w14:textId="77777777" w:rsidR="009B403A" w:rsidRPr="006841A2" w:rsidRDefault="00EB5388" w:rsidP="006841A2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841A2">
              <w:rPr>
                <w:rFonts w:eastAsia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521" w:type="pct"/>
            <w:gridSpan w:val="2"/>
            <w:vAlign w:val="center"/>
          </w:tcPr>
          <w:p w14:paraId="72D07E10" w14:textId="5BFA00B7" w:rsidR="009B403A" w:rsidRPr="006841A2" w:rsidRDefault="00EE2476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841A2">
              <w:rPr>
                <w:rFonts w:eastAsia="宋体" w:hint="eastAsia"/>
                <w:sz w:val="24"/>
              </w:rPr>
              <w:t>《交银施罗德中债</w:t>
            </w:r>
            <w:r w:rsidRPr="006841A2">
              <w:rPr>
                <w:rFonts w:eastAsia="宋体"/>
                <w:sz w:val="24"/>
              </w:rPr>
              <w:t>1-3</w:t>
            </w:r>
            <w:r w:rsidRPr="006841A2">
              <w:rPr>
                <w:rFonts w:eastAsia="宋体" w:hint="eastAsia"/>
                <w:sz w:val="24"/>
              </w:rPr>
              <w:t>年政策性金融债指数证券投资基金基金合同》、《交银施罗德中债</w:t>
            </w:r>
            <w:r w:rsidRPr="006841A2">
              <w:rPr>
                <w:rFonts w:eastAsia="宋体"/>
                <w:sz w:val="24"/>
              </w:rPr>
              <w:t>1-3</w:t>
            </w:r>
            <w:r w:rsidRPr="006841A2">
              <w:rPr>
                <w:rFonts w:eastAsia="宋体" w:hint="eastAsia"/>
                <w:sz w:val="24"/>
              </w:rPr>
              <w:t>年政策性金融债指数证券投资基金招募说明书》等</w:t>
            </w:r>
          </w:p>
        </w:tc>
      </w:tr>
      <w:tr w:rsidR="00387AF9" w:rsidRPr="0046314C" w14:paraId="52C4D57B" w14:textId="77777777" w:rsidTr="006841A2">
        <w:trPr>
          <w:jc w:val="center"/>
        </w:trPr>
        <w:tc>
          <w:tcPr>
            <w:tcW w:w="1479" w:type="pct"/>
            <w:vMerge w:val="restart"/>
            <w:vAlign w:val="center"/>
          </w:tcPr>
          <w:p w14:paraId="4C4ED4F6" w14:textId="77777777" w:rsidR="00387AF9" w:rsidRPr="006841A2" w:rsidRDefault="00EB5388">
            <w:pPr>
              <w:rPr>
                <w:rFonts w:eastAsia="宋体"/>
                <w:sz w:val="24"/>
              </w:rPr>
            </w:pPr>
            <w:r w:rsidRPr="006841A2">
              <w:rPr>
                <w:rFonts w:eastAsia="宋体"/>
                <w:sz w:val="24"/>
              </w:rPr>
              <w:t>暂停相关业务的起始日、金额及原因说明</w:t>
            </w:r>
          </w:p>
        </w:tc>
        <w:tc>
          <w:tcPr>
            <w:tcW w:w="1735" w:type="pct"/>
            <w:vAlign w:val="center"/>
          </w:tcPr>
          <w:p w14:paraId="074CCDB8" w14:textId="77777777" w:rsidR="00387AF9" w:rsidRPr="006841A2" w:rsidRDefault="00EB5388">
            <w:pPr>
              <w:rPr>
                <w:rFonts w:eastAsia="宋体"/>
                <w:sz w:val="24"/>
              </w:rPr>
            </w:pPr>
            <w:r w:rsidRPr="006841A2">
              <w:rPr>
                <w:rFonts w:eastAsia="宋体" w:hint="eastAsia"/>
                <w:sz w:val="24"/>
              </w:rPr>
              <w:t>暂停大额申购起始日</w:t>
            </w:r>
          </w:p>
        </w:tc>
        <w:tc>
          <w:tcPr>
            <w:tcW w:w="1786" w:type="pct"/>
            <w:vAlign w:val="center"/>
          </w:tcPr>
          <w:p w14:paraId="287CB1FC" w14:textId="6CE3C319" w:rsidR="00387AF9" w:rsidRPr="006841A2" w:rsidRDefault="00E012A7" w:rsidP="006841A2">
            <w:pPr>
              <w:rPr>
                <w:rFonts w:eastAsia="宋体"/>
                <w:sz w:val="24"/>
                <w:szCs w:val="24"/>
              </w:rPr>
            </w:pPr>
            <w:r w:rsidRPr="006841A2">
              <w:rPr>
                <w:rFonts w:eastAsia="宋体"/>
                <w:sz w:val="24"/>
                <w:szCs w:val="24"/>
              </w:rPr>
              <w:t>202</w:t>
            </w:r>
            <w:r w:rsidR="00FA7E59">
              <w:rPr>
                <w:rFonts w:eastAsia="宋体"/>
                <w:sz w:val="24"/>
                <w:szCs w:val="24"/>
              </w:rPr>
              <w:t>2</w:t>
            </w:r>
            <w:r w:rsidR="00F35D85" w:rsidRPr="006841A2">
              <w:rPr>
                <w:rFonts w:eastAsia="宋体" w:hint="eastAsia"/>
                <w:sz w:val="24"/>
                <w:szCs w:val="24"/>
              </w:rPr>
              <w:t>年</w:t>
            </w:r>
            <w:r w:rsidR="00FA7E59">
              <w:rPr>
                <w:rFonts w:eastAsia="宋体"/>
                <w:sz w:val="24"/>
                <w:szCs w:val="24"/>
              </w:rPr>
              <w:t>3</w:t>
            </w:r>
            <w:r w:rsidR="00D84D5C" w:rsidRPr="006841A2">
              <w:rPr>
                <w:rFonts w:eastAsia="宋体" w:hint="eastAsia"/>
                <w:sz w:val="24"/>
                <w:szCs w:val="24"/>
              </w:rPr>
              <w:t>月</w:t>
            </w:r>
            <w:r w:rsidR="00FA7E59">
              <w:rPr>
                <w:rFonts w:eastAsia="宋体"/>
                <w:sz w:val="24"/>
                <w:szCs w:val="24"/>
              </w:rPr>
              <w:t>17</w:t>
            </w:r>
            <w:r w:rsidR="00D84D5C" w:rsidRPr="006841A2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FA7E59" w:rsidRPr="0046314C" w14:paraId="29AAFD9B" w14:textId="77777777" w:rsidTr="006841A2">
        <w:trPr>
          <w:jc w:val="center"/>
        </w:trPr>
        <w:tc>
          <w:tcPr>
            <w:tcW w:w="1479" w:type="pct"/>
            <w:vMerge/>
            <w:vAlign w:val="center"/>
          </w:tcPr>
          <w:p w14:paraId="5AAC81D9" w14:textId="77777777" w:rsidR="00FA7E59" w:rsidRPr="0046314C" w:rsidRDefault="00FA7E59">
            <w:pPr>
              <w:rPr>
                <w:rFonts w:eastAsia="宋体"/>
                <w:sz w:val="24"/>
              </w:rPr>
            </w:pPr>
          </w:p>
        </w:tc>
        <w:tc>
          <w:tcPr>
            <w:tcW w:w="1735" w:type="pct"/>
            <w:vAlign w:val="center"/>
          </w:tcPr>
          <w:p w14:paraId="26FE53E0" w14:textId="2B19B9B9" w:rsidR="00FA7E59" w:rsidRPr="0046314C" w:rsidRDefault="00FA7E59">
            <w:pPr>
              <w:rPr>
                <w:rFonts w:eastAsia="宋体"/>
                <w:sz w:val="24"/>
              </w:rPr>
            </w:pPr>
            <w:r w:rsidRPr="0092047B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86" w:type="pct"/>
            <w:vAlign w:val="center"/>
          </w:tcPr>
          <w:p w14:paraId="05E47D63" w14:textId="14F6CAD2" w:rsidR="00FA7E59" w:rsidRPr="0046314C" w:rsidRDefault="00FA7E59">
            <w:pPr>
              <w:rPr>
                <w:rFonts w:eastAsia="宋体"/>
                <w:sz w:val="24"/>
                <w:szCs w:val="24"/>
              </w:rPr>
            </w:pPr>
            <w:r w:rsidRPr="006F55A2">
              <w:rPr>
                <w:rFonts w:eastAsia="宋体"/>
                <w:sz w:val="24"/>
                <w:szCs w:val="24"/>
              </w:rPr>
              <w:t>2022</w:t>
            </w:r>
            <w:r w:rsidRPr="006F55A2">
              <w:rPr>
                <w:rFonts w:eastAsia="宋体" w:hint="eastAsia"/>
                <w:sz w:val="24"/>
                <w:szCs w:val="24"/>
              </w:rPr>
              <w:t>年</w:t>
            </w:r>
            <w:r w:rsidRPr="006F55A2">
              <w:rPr>
                <w:rFonts w:eastAsia="宋体"/>
                <w:sz w:val="24"/>
                <w:szCs w:val="24"/>
              </w:rPr>
              <w:t>3</w:t>
            </w:r>
            <w:r w:rsidRPr="006F55A2">
              <w:rPr>
                <w:rFonts w:eastAsia="宋体" w:hint="eastAsia"/>
                <w:sz w:val="24"/>
                <w:szCs w:val="24"/>
              </w:rPr>
              <w:t>月</w:t>
            </w:r>
            <w:r w:rsidRPr="006F55A2">
              <w:rPr>
                <w:rFonts w:eastAsia="宋体"/>
                <w:sz w:val="24"/>
                <w:szCs w:val="24"/>
              </w:rPr>
              <w:t>17</w:t>
            </w:r>
            <w:r w:rsidRPr="006F55A2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250A78" w:rsidRPr="0046314C" w14:paraId="7C18ACFB" w14:textId="77777777" w:rsidTr="006841A2">
        <w:trPr>
          <w:trHeight w:val="562"/>
          <w:jc w:val="center"/>
        </w:trPr>
        <w:tc>
          <w:tcPr>
            <w:tcW w:w="1479" w:type="pct"/>
            <w:vMerge/>
            <w:vAlign w:val="center"/>
          </w:tcPr>
          <w:p w14:paraId="24A0BBC3" w14:textId="77777777" w:rsidR="00250A78" w:rsidRPr="006841A2" w:rsidRDefault="00250A78">
            <w:pPr>
              <w:rPr>
                <w:rFonts w:eastAsia="宋体"/>
                <w:sz w:val="24"/>
              </w:rPr>
            </w:pPr>
          </w:p>
        </w:tc>
        <w:tc>
          <w:tcPr>
            <w:tcW w:w="1735" w:type="pct"/>
            <w:vAlign w:val="center"/>
          </w:tcPr>
          <w:p w14:paraId="454FF0E5" w14:textId="77777777" w:rsidR="00250A78" w:rsidRPr="006841A2" w:rsidRDefault="00EB5388">
            <w:pPr>
              <w:rPr>
                <w:rFonts w:eastAsia="宋体"/>
                <w:sz w:val="24"/>
              </w:rPr>
            </w:pPr>
            <w:r w:rsidRPr="006841A2">
              <w:rPr>
                <w:rFonts w:eastAsia="宋体"/>
                <w:sz w:val="24"/>
              </w:rPr>
              <w:t>限制</w:t>
            </w:r>
            <w:r w:rsidRPr="006841A2">
              <w:rPr>
                <w:rFonts w:eastAsia="宋体" w:hint="eastAsia"/>
                <w:sz w:val="24"/>
              </w:rPr>
              <w:t>大额</w:t>
            </w:r>
            <w:r w:rsidRPr="006841A2">
              <w:rPr>
                <w:rFonts w:eastAsia="宋体"/>
                <w:sz w:val="24"/>
              </w:rPr>
              <w:t>申购金额（单位：</w:t>
            </w:r>
            <w:r w:rsidRPr="006841A2">
              <w:rPr>
                <w:rFonts w:eastAsia="宋体" w:hint="eastAsia"/>
                <w:sz w:val="24"/>
              </w:rPr>
              <w:t>元</w:t>
            </w:r>
            <w:r w:rsidRPr="006841A2">
              <w:rPr>
                <w:rFonts w:eastAsia="宋体"/>
                <w:sz w:val="24"/>
              </w:rPr>
              <w:t xml:space="preserve"> </w:t>
            </w:r>
            <w:r w:rsidRPr="006841A2">
              <w:rPr>
                <w:rFonts w:eastAsia="宋体"/>
                <w:sz w:val="24"/>
              </w:rPr>
              <w:t>）</w:t>
            </w:r>
          </w:p>
        </w:tc>
        <w:tc>
          <w:tcPr>
            <w:tcW w:w="1786" w:type="pct"/>
            <w:vAlign w:val="center"/>
          </w:tcPr>
          <w:p w14:paraId="26D95EDB" w14:textId="6BBC7677" w:rsidR="00250A78" w:rsidRPr="006841A2" w:rsidRDefault="002F1E9E" w:rsidP="006841A2">
            <w:pPr>
              <w:rPr>
                <w:rFonts w:eastAsia="宋体"/>
                <w:sz w:val="24"/>
                <w:szCs w:val="24"/>
              </w:rPr>
            </w:pPr>
            <w:r w:rsidRPr="006841A2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FA7E59" w:rsidRPr="0046314C" w14:paraId="07669539" w14:textId="77777777" w:rsidTr="006841A2">
        <w:trPr>
          <w:trHeight w:val="562"/>
          <w:jc w:val="center"/>
        </w:trPr>
        <w:tc>
          <w:tcPr>
            <w:tcW w:w="1479" w:type="pct"/>
            <w:vMerge/>
            <w:vAlign w:val="center"/>
          </w:tcPr>
          <w:p w14:paraId="66AD0DEE" w14:textId="77777777" w:rsidR="00FA7E59" w:rsidRPr="0046314C" w:rsidRDefault="00FA7E59">
            <w:pPr>
              <w:rPr>
                <w:rFonts w:eastAsia="宋体"/>
                <w:sz w:val="24"/>
              </w:rPr>
            </w:pPr>
          </w:p>
        </w:tc>
        <w:tc>
          <w:tcPr>
            <w:tcW w:w="1735" w:type="pct"/>
            <w:vAlign w:val="center"/>
          </w:tcPr>
          <w:p w14:paraId="17FC54AE" w14:textId="4A3A9AE6" w:rsidR="00FA7E59" w:rsidRPr="0046314C" w:rsidRDefault="00FA7E59">
            <w:pPr>
              <w:rPr>
                <w:rFonts w:eastAsia="宋体"/>
                <w:sz w:val="24"/>
              </w:rPr>
            </w:pPr>
            <w:r w:rsidRPr="0092047B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86" w:type="pct"/>
            <w:vAlign w:val="center"/>
          </w:tcPr>
          <w:p w14:paraId="46495C4B" w14:textId="455555AD" w:rsidR="00FA7E59" w:rsidRPr="0046314C" w:rsidRDefault="00FA7E59">
            <w:pPr>
              <w:rPr>
                <w:rFonts w:eastAsia="宋体"/>
                <w:kern w:val="0"/>
                <w:sz w:val="24"/>
                <w:szCs w:val="24"/>
              </w:rPr>
            </w:pPr>
            <w:r w:rsidRPr="006F55A2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250A78" w:rsidRPr="0046314C" w14:paraId="5DAFF291" w14:textId="77777777" w:rsidTr="006841A2">
        <w:trPr>
          <w:jc w:val="center"/>
        </w:trPr>
        <w:tc>
          <w:tcPr>
            <w:tcW w:w="1479" w:type="pct"/>
            <w:vMerge/>
            <w:vAlign w:val="center"/>
          </w:tcPr>
          <w:p w14:paraId="415373A5" w14:textId="77777777" w:rsidR="00250A78" w:rsidRPr="006841A2" w:rsidRDefault="00250A78">
            <w:pPr>
              <w:rPr>
                <w:rFonts w:eastAsia="宋体"/>
              </w:rPr>
            </w:pPr>
          </w:p>
        </w:tc>
        <w:tc>
          <w:tcPr>
            <w:tcW w:w="1735" w:type="pct"/>
            <w:vAlign w:val="center"/>
          </w:tcPr>
          <w:p w14:paraId="398863EC" w14:textId="2FA13A3B" w:rsidR="00250A78" w:rsidRPr="006841A2" w:rsidRDefault="00EB5388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841A2">
              <w:rPr>
                <w:rFonts w:eastAsia="宋体"/>
                <w:sz w:val="24"/>
              </w:rPr>
              <w:t>暂停大额申购</w:t>
            </w:r>
            <w:r w:rsidR="00837313" w:rsidRPr="006F55A2">
              <w:rPr>
                <w:rFonts w:eastAsia="宋体" w:hint="eastAsia"/>
                <w:sz w:val="24"/>
              </w:rPr>
              <w:t>（转换转入</w:t>
            </w:r>
            <w:r w:rsidR="00837313">
              <w:rPr>
                <w:rFonts w:eastAsia="宋体" w:hint="eastAsia"/>
                <w:sz w:val="24"/>
              </w:rPr>
              <w:t>）</w:t>
            </w:r>
            <w:r w:rsidRPr="006841A2">
              <w:rPr>
                <w:rFonts w:eastAsia="宋体" w:hint="eastAsia"/>
                <w:sz w:val="24"/>
              </w:rPr>
              <w:t>业务</w:t>
            </w:r>
            <w:r w:rsidRPr="006841A2">
              <w:rPr>
                <w:rFonts w:eastAsia="宋体"/>
                <w:sz w:val="24"/>
              </w:rPr>
              <w:t>的原因说明</w:t>
            </w:r>
          </w:p>
        </w:tc>
        <w:tc>
          <w:tcPr>
            <w:tcW w:w="1786" w:type="pct"/>
            <w:vAlign w:val="center"/>
          </w:tcPr>
          <w:p w14:paraId="406E2C8D" w14:textId="67346F58" w:rsidR="00250A78" w:rsidRPr="006841A2" w:rsidRDefault="00F4335C">
            <w:pPr>
              <w:rPr>
                <w:rFonts w:eastAsia="宋体"/>
                <w:sz w:val="24"/>
              </w:rPr>
            </w:pPr>
            <w:r w:rsidRPr="006841A2">
              <w:rPr>
                <w:rFonts w:eastAsia="宋体"/>
                <w:sz w:val="24"/>
              </w:rPr>
              <w:t>为保护基金份额持有人的利益</w:t>
            </w:r>
          </w:p>
        </w:tc>
      </w:tr>
      <w:tr w:rsidR="00F03411" w:rsidRPr="0046314C" w14:paraId="45B1F89F" w14:textId="77777777" w:rsidTr="006841A2">
        <w:trPr>
          <w:jc w:val="center"/>
        </w:trPr>
        <w:tc>
          <w:tcPr>
            <w:tcW w:w="1479" w:type="pct"/>
            <w:vAlign w:val="center"/>
          </w:tcPr>
          <w:p w14:paraId="41F97A3E" w14:textId="77777777" w:rsidR="00F03411" w:rsidRPr="006841A2" w:rsidRDefault="00F03411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841A2">
              <w:rPr>
                <w:rFonts w:eastAsia="宋体" w:hint="eastAsia"/>
                <w:sz w:val="24"/>
              </w:rPr>
              <w:t>下属分级基金的基金简称</w:t>
            </w:r>
          </w:p>
        </w:tc>
        <w:tc>
          <w:tcPr>
            <w:tcW w:w="1735" w:type="pct"/>
            <w:vAlign w:val="center"/>
          </w:tcPr>
          <w:p w14:paraId="1AD38700" w14:textId="2B15CA1F" w:rsidR="00F03411" w:rsidRPr="006841A2" w:rsidRDefault="00F03411">
            <w:pPr>
              <w:rPr>
                <w:rFonts w:eastAsia="宋体"/>
                <w:sz w:val="24"/>
              </w:rPr>
            </w:pPr>
            <w:r w:rsidRPr="006841A2">
              <w:rPr>
                <w:rFonts w:eastAsia="宋体" w:hint="eastAsia"/>
                <w:sz w:val="24"/>
              </w:rPr>
              <w:t>交银中债</w:t>
            </w:r>
            <w:r w:rsidRPr="006841A2">
              <w:rPr>
                <w:rFonts w:eastAsia="宋体"/>
                <w:sz w:val="24"/>
              </w:rPr>
              <w:t>1-3</w:t>
            </w:r>
            <w:r w:rsidRPr="006841A2">
              <w:rPr>
                <w:rFonts w:eastAsia="宋体" w:hint="eastAsia"/>
                <w:sz w:val="24"/>
              </w:rPr>
              <w:t>年政金债指数</w:t>
            </w:r>
            <w:r w:rsidRPr="006841A2">
              <w:rPr>
                <w:rFonts w:eastAsia="宋体"/>
                <w:sz w:val="24"/>
              </w:rPr>
              <w:t>A</w:t>
            </w:r>
          </w:p>
        </w:tc>
        <w:tc>
          <w:tcPr>
            <w:tcW w:w="1786" w:type="pct"/>
            <w:vAlign w:val="center"/>
          </w:tcPr>
          <w:p w14:paraId="3FEEC2BF" w14:textId="17405732" w:rsidR="00F03411" w:rsidRPr="006841A2" w:rsidRDefault="00F03411">
            <w:pPr>
              <w:rPr>
                <w:rFonts w:eastAsia="宋体"/>
                <w:sz w:val="24"/>
              </w:rPr>
            </w:pPr>
            <w:r w:rsidRPr="006841A2">
              <w:rPr>
                <w:rFonts w:eastAsia="宋体" w:hint="eastAsia"/>
                <w:sz w:val="24"/>
              </w:rPr>
              <w:t>交银中债</w:t>
            </w:r>
            <w:r w:rsidRPr="006841A2">
              <w:rPr>
                <w:rFonts w:eastAsia="宋体"/>
                <w:sz w:val="24"/>
              </w:rPr>
              <w:t>1-3</w:t>
            </w:r>
            <w:r w:rsidRPr="006841A2">
              <w:rPr>
                <w:rFonts w:eastAsia="宋体" w:hint="eastAsia"/>
                <w:sz w:val="24"/>
              </w:rPr>
              <w:t>年政金债指数</w:t>
            </w:r>
            <w:r w:rsidRPr="006841A2">
              <w:rPr>
                <w:rFonts w:eastAsia="宋体"/>
                <w:sz w:val="24"/>
              </w:rPr>
              <w:t>C</w:t>
            </w:r>
          </w:p>
        </w:tc>
      </w:tr>
      <w:tr w:rsidR="00F03411" w:rsidRPr="0046314C" w14:paraId="70F4C99D" w14:textId="77777777" w:rsidTr="006841A2">
        <w:trPr>
          <w:jc w:val="center"/>
        </w:trPr>
        <w:tc>
          <w:tcPr>
            <w:tcW w:w="1479" w:type="pct"/>
            <w:vAlign w:val="center"/>
          </w:tcPr>
          <w:p w14:paraId="579BC06E" w14:textId="77777777" w:rsidR="00F03411" w:rsidRPr="006841A2" w:rsidRDefault="00F03411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841A2">
              <w:rPr>
                <w:rFonts w:eastAsia="宋体" w:hint="eastAsia"/>
                <w:sz w:val="24"/>
              </w:rPr>
              <w:t>下属分级基金的交易代码</w:t>
            </w:r>
          </w:p>
        </w:tc>
        <w:tc>
          <w:tcPr>
            <w:tcW w:w="1735" w:type="pct"/>
            <w:vAlign w:val="center"/>
          </w:tcPr>
          <w:p w14:paraId="0D321F8B" w14:textId="1A5DC7FF" w:rsidR="00F03411" w:rsidRPr="006841A2" w:rsidRDefault="00F03411" w:rsidP="006841A2">
            <w:pPr>
              <w:rPr>
                <w:rFonts w:eastAsia="宋体"/>
                <w:sz w:val="24"/>
              </w:rPr>
            </w:pPr>
            <w:r w:rsidRPr="006841A2">
              <w:rPr>
                <w:rFonts w:eastAsia="宋体"/>
                <w:sz w:val="24"/>
              </w:rPr>
              <w:t>009315</w:t>
            </w:r>
          </w:p>
        </w:tc>
        <w:tc>
          <w:tcPr>
            <w:tcW w:w="1786" w:type="pct"/>
            <w:vAlign w:val="center"/>
          </w:tcPr>
          <w:p w14:paraId="56F0DA55" w14:textId="1ACE4945" w:rsidR="00F03411" w:rsidRPr="006841A2" w:rsidRDefault="00F03411" w:rsidP="006841A2">
            <w:pPr>
              <w:rPr>
                <w:rFonts w:eastAsia="宋体"/>
                <w:sz w:val="24"/>
              </w:rPr>
            </w:pPr>
            <w:r w:rsidRPr="006841A2">
              <w:rPr>
                <w:rFonts w:eastAsia="宋体"/>
                <w:sz w:val="24"/>
              </w:rPr>
              <w:t>009316</w:t>
            </w:r>
          </w:p>
        </w:tc>
      </w:tr>
      <w:tr w:rsidR="00250A78" w:rsidRPr="0046314C" w14:paraId="340800FF" w14:textId="77777777" w:rsidTr="006841A2">
        <w:trPr>
          <w:jc w:val="center"/>
        </w:trPr>
        <w:tc>
          <w:tcPr>
            <w:tcW w:w="1479" w:type="pct"/>
            <w:vAlign w:val="center"/>
          </w:tcPr>
          <w:p w14:paraId="79E78AF6" w14:textId="4BDE99F6" w:rsidR="00250A78" w:rsidRPr="006841A2" w:rsidRDefault="00EB5388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841A2">
              <w:rPr>
                <w:rFonts w:eastAsia="宋体" w:hint="eastAsia"/>
                <w:sz w:val="24"/>
              </w:rPr>
              <w:t>该分级基金是否暂停大额申购</w:t>
            </w:r>
            <w:r w:rsidR="00023CDB" w:rsidRPr="006F55A2">
              <w:rPr>
                <w:rFonts w:eastAsia="宋体" w:hint="eastAsia"/>
                <w:sz w:val="24"/>
              </w:rPr>
              <w:t>（转换转入</w:t>
            </w:r>
            <w:r w:rsidR="00023CDB">
              <w:rPr>
                <w:rFonts w:eastAsia="宋体" w:hint="eastAsia"/>
                <w:sz w:val="24"/>
              </w:rPr>
              <w:t>）</w:t>
            </w:r>
            <w:r w:rsidR="00A11961" w:rsidRPr="006841A2">
              <w:rPr>
                <w:rFonts w:eastAsia="宋体" w:hint="eastAsia"/>
                <w:sz w:val="24"/>
              </w:rPr>
              <w:t>业务</w:t>
            </w:r>
          </w:p>
        </w:tc>
        <w:tc>
          <w:tcPr>
            <w:tcW w:w="1735" w:type="pct"/>
            <w:vAlign w:val="center"/>
          </w:tcPr>
          <w:p w14:paraId="42CAF42E" w14:textId="77777777" w:rsidR="00250A78" w:rsidRPr="006841A2" w:rsidRDefault="00EB5388" w:rsidP="006841A2">
            <w:pPr>
              <w:rPr>
                <w:rFonts w:eastAsia="宋体"/>
                <w:sz w:val="24"/>
                <w:szCs w:val="24"/>
              </w:rPr>
            </w:pPr>
            <w:r w:rsidRPr="006841A2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786" w:type="pct"/>
            <w:vAlign w:val="center"/>
          </w:tcPr>
          <w:p w14:paraId="7F066971" w14:textId="77777777" w:rsidR="00250A78" w:rsidRPr="006841A2" w:rsidRDefault="00EB5388" w:rsidP="006841A2">
            <w:pPr>
              <w:rPr>
                <w:rFonts w:eastAsia="宋体"/>
                <w:sz w:val="24"/>
                <w:szCs w:val="24"/>
              </w:rPr>
            </w:pPr>
            <w:r w:rsidRPr="006841A2">
              <w:rPr>
                <w:rFonts w:eastAsia="宋体" w:hint="eastAsia"/>
                <w:sz w:val="24"/>
                <w:szCs w:val="24"/>
              </w:rPr>
              <w:t>是</w:t>
            </w:r>
          </w:p>
        </w:tc>
      </w:tr>
    </w:tbl>
    <w:p w14:paraId="321B14AC" w14:textId="17D097AA" w:rsidR="005934E1" w:rsidRPr="009C14B6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1" w:name="_Toc275961406"/>
      <w:r w:rsidRPr="00EB5388">
        <w:rPr>
          <w:rFonts w:eastAsia="宋体" w:hint="eastAsia"/>
          <w:color w:val="000000"/>
          <w:sz w:val="24"/>
        </w:rPr>
        <w:t>注：</w:t>
      </w:r>
      <w:r w:rsidRPr="009C14B6">
        <w:rPr>
          <w:rFonts w:eastAsia="宋体" w:hint="eastAsia"/>
          <w:color w:val="000000"/>
          <w:sz w:val="24"/>
        </w:rPr>
        <w:t>除了对单笔金额在人民币</w:t>
      </w:r>
      <w:r w:rsidR="00F4335C" w:rsidRPr="009C14B6">
        <w:rPr>
          <w:rFonts w:eastAsia="宋体"/>
          <w:kern w:val="0"/>
          <w:sz w:val="24"/>
          <w:szCs w:val="24"/>
        </w:rPr>
        <w:t>100</w:t>
      </w:r>
      <w:r w:rsidR="00501ACC" w:rsidRPr="009C14B6">
        <w:rPr>
          <w:rFonts w:eastAsia="宋体" w:hint="eastAsia"/>
          <w:kern w:val="0"/>
          <w:sz w:val="24"/>
          <w:szCs w:val="24"/>
        </w:rPr>
        <w:t>万</w:t>
      </w:r>
      <w:r w:rsidRPr="009C14B6">
        <w:rPr>
          <w:rFonts w:eastAsia="宋体" w:hint="eastAsia"/>
          <w:color w:val="000000"/>
          <w:sz w:val="24"/>
        </w:rPr>
        <w:t>元以上</w:t>
      </w:r>
      <w:r w:rsidR="00BB78A2" w:rsidRPr="009C14B6">
        <w:rPr>
          <w:rFonts w:eastAsia="宋体" w:hint="eastAsia"/>
          <w:color w:val="000000"/>
          <w:sz w:val="24"/>
        </w:rPr>
        <w:t>（</w:t>
      </w:r>
      <w:r w:rsidRPr="009C14B6">
        <w:rPr>
          <w:rFonts w:eastAsia="宋体" w:hint="eastAsia"/>
          <w:color w:val="000000"/>
          <w:sz w:val="24"/>
        </w:rPr>
        <w:t>不含</w:t>
      </w:r>
      <w:r w:rsidR="00F4335C" w:rsidRPr="009C14B6">
        <w:rPr>
          <w:rFonts w:eastAsia="宋体"/>
          <w:kern w:val="0"/>
          <w:sz w:val="24"/>
          <w:szCs w:val="24"/>
        </w:rPr>
        <w:t>100</w:t>
      </w:r>
      <w:r w:rsidR="00501ACC" w:rsidRPr="009C14B6">
        <w:rPr>
          <w:rFonts w:eastAsia="宋体" w:hint="eastAsia"/>
          <w:kern w:val="0"/>
          <w:sz w:val="24"/>
          <w:szCs w:val="24"/>
        </w:rPr>
        <w:t>万</w:t>
      </w:r>
      <w:r w:rsidRPr="009C14B6">
        <w:rPr>
          <w:rFonts w:eastAsia="宋体" w:hint="eastAsia"/>
          <w:color w:val="000000"/>
          <w:sz w:val="24"/>
        </w:rPr>
        <w:t>元</w:t>
      </w:r>
      <w:r w:rsidR="00BB78A2" w:rsidRPr="009C14B6">
        <w:rPr>
          <w:rFonts w:eastAsia="宋体" w:hint="eastAsia"/>
          <w:color w:val="000000"/>
          <w:sz w:val="24"/>
        </w:rPr>
        <w:t>）</w:t>
      </w:r>
      <w:r w:rsidRPr="009C14B6">
        <w:rPr>
          <w:rFonts w:eastAsia="宋体" w:hint="eastAsia"/>
          <w:color w:val="000000"/>
          <w:sz w:val="24"/>
        </w:rPr>
        <w:t>的申购</w:t>
      </w:r>
      <w:r w:rsidR="006D2AC5" w:rsidRPr="006841A2">
        <w:rPr>
          <w:rFonts w:eastAsia="宋体" w:hint="eastAsia"/>
          <w:color w:val="000000"/>
          <w:sz w:val="24"/>
        </w:rPr>
        <w:t>及转换入</w:t>
      </w:r>
      <w:r w:rsidRPr="009C14B6">
        <w:rPr>
          <w:rFonts w:eastAsia="宋体" w:hint="eastAsia"/>
          <w:color w:val="000000"/>
          <w:sz w:val="24"/>
        </w:rPr>
        <w:t>申请进行限制外，对于当日单个基金账户累计申购</w:t>
      </w:r>
      <w:r w:rsidR="000A227E" w:rsidRPr="006841A2">
        <w:rPr>
          <w:rFonts w:eastAsia="宋体" w:hint="eastAsia"/>
          <w:color w:val="000000"/>
          <w:sz w:val="24"/>
        </w:rPr>
        <w:t>及转换入</w:t>
      </w:r>
      <w:r w:rsidRPr="009C14B6">
        <w:rPr>
          <w:rFonts w:eastAsia="宋体" w:hint="eastAsia"/>
          <w:color w:val="000000"/>
          <w:sz w:val="24"/>
        </w:rPr>
        <w:t>金额在人民币</w:t>
      </w:r>
      <w:r w:rsidR="00F4335C" w:rsidRPr="009C14B6">
        <w:rPr>
          <w:rFonts w:eastAsia="宋体"/>
          <w:kern w:val="0"/>
          <w:sz w:val="24"/>
          <w:szCs w:val="24"/>
        </w:rPr>
        <w:t>100</w:t>
      </w:r>
      <w:r w:rsidR="00501ACC" w:rsidRPr="009C14B6">
        <w:rPr>
          <w:rFonts w:eastAsia="宋体" w:hint="eastAsia"/>
          <w:kern w:val="0"/>
          <w:sz w:val="24"/>
          <w:szCs w:val="24"/>
        </w:rPr>
        <w:t>万</w:t>
      </w:r>
      <w:r w:rsidRPr="009C14B6">
        <w:rPr>
          <w:rFonts w:eastAsia="宋体" w:hint="eastAsia"/>
          <w:color w:val="000000"/>
          <w:sz w:val="24"/>
        </w:rPr>
        <w:t>元以上（不含</w:t>
      </w:r>
      <w:r w:rsidR="00F4335C" w:rsidRPr="009C14B6">
        <w:rPr>
          <w:rFonts w:eastAsia="宋体"/>
          <w:kern w:val="0"/>
          <w:sz w:val="24"/>
          <w:szCs w:val="24"/>
        </w:rPr>
        <w:t>10</w:t>
      </w:r>
      <w:bookmarkStart w:id="2" w:name="_GoBack"/>
      <w:bookmarkEnd w:id="2"/>
      <w:r w:rsidR="00F4335C" w:rsidRPr="009C14B6">
        <w:rPr>
          <w:rFonts w:eastAsia="宋体"/>
          <w:kern w:val="0"/>
          <w:sz w:val="24"/>
          <w:szCs w:val="24"/>
        </w:rPr>
        <w:t>0</w:t>
      </w:r>
      <w:r w:rsidR="00501ACC" w:rsidRPr="009C14B6">
        <w:rPr>
          <w:rFonts w:eastAsia="宋体" w:hint="eastAsia"/>
          <w:kern w:val="0"/>
          <w:sz w:val="24"/>
          <w:szCs w:val="24"/>
        </w:rPr>
        <w:t>万</w:t>
      </w:r>
      <w:r w:rsidRPr="009C14B6">
        <w:rPr>
          <w:rFonts w:eastAsia="宋体" w:hint="eastAsia"/>
          <w:color w:val="000000"/>
          <w:sz w:val="24"/>
        </w:rPr>
        <w:t>元）的申购</w:t>
      </w:r>
      <w:r w:rsidR="002455B7" w:rsidRPr="006841A2">
        <w:rPr>
          <w:rFonts w:eastAsia="宋体" w:hint="eastAsia"/>
          <w:color w:val="000000"/>
          <w:sz w:val="24"/>
        </w:rPr>
        <w:t>及转换入</w:t>
      </w:r>
      <w:r w:rsidRPr="009C14B6">
        <w:rPr>
          <w:rFonts w:eastAsia="宋体" w:hint="eastAsia"/>
          <w:color w:val="000000"/>
          <w:sz w:val="24"/>
        </w:rPr>
        <w:t>申请（</w:t>
      </w:r>
      <w:r w:rsidRPr="009C14B6">
        <w:rPr>
          <w:rFonts w:eastAsia="宋体" w:hint="eastAsia"/>
          <w:color w:val="000000"/>
          <w:kern w:val="0"/>
          <w:sz w:val="24"/>
        </w:rPr>
        <w:t>本基金</w:t>
      </w:r>
      <w:r w:rsidRPr="009C14B6">
        <w:rPr>
          <w:rFonts w:eastAsia="宋体"/>
          <w:color w:val="000000"/>
          <w:kern w:val="0"/>
          <w:sz w:val="24"/>
        </w:rPr>
        <w:t>A</w:t>
      </w:r>
      <w:r w:rsidRPr="009C14B6">
        <w:rPr>
          <w:rFonts w:eastAsia="宋体" w:hint="eastAsia"/>
          <w:color w:val="000000"/>
          <w:kern w:val="0"/>
          <w:sz w:val="24"/>
        </w:rPr>
        <w:t>类、</w:t>
      </w:r>
      <w:r w:rsidRPr="009C14B6">
        <w:rPr>
          <w:rFonts w:eastAsia="宋体"/>
          <w:color w:val="000000"/>
          <w:kern w:val="0"/>
          <w:sz w:val="24"/>
        </w:rPr>
        <w:t>C</w:t>
      </w:r>
      <w:r w:rsidRPr="009C14B6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9C14B6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1"/>
    </w:p>
    <w:p w14:paraId="74ABB88A" w14:textId="5B6A4534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</w:t>
      </w:r>
      <w:r w:rsidR="00B550BF">
        <w:rPr>
          <w:rFonts w:eastAsia="宋体" w:hint="eastAsia"/>
          <w:color w:val="000000"/>
          <w:sz w:val="24"/>
        </w:rPr>
        <w:t>（</w:t>
      </w:r>
      <w:r w:rsidR="00B550BF" w:rsidRPr="001A3930">
        <w:rPr>
          <w:rFonts w:eastAsia="宋体" w:hint="eastAsia"/>
          <w:color w:val="000000"/>
          <w:sz w:val="24"/>
          <w:szCs w:val="24"/>
        </w:rPr>
        <w:t>转换转入</w:t>
      </w:r>
      <w:r w:rsidR="00B550BF">
        <w:rPr>
          <w:rFonts w:eastAsia="宋体" w:hint="eastAsia"/>
          <w:color w:val="000000"/>
          <w:sz w:val="24"/>
          <w:szCs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业务期间，本基金的赎回</w:t>
      </w:r>
      <w:r w:rsidR="008F5DEC">
        <w:rPr>
          <w:rFonts w:eastAsia="宋体" w:hint="eastAsia"/>
          <w:color w:val="000000"/>
          <w:sz w:val="24"/>
          <w:szCs w:val="24"/>
        </w:rPr>
        <w:t>（</w:t>
      </w:r>
      <w:r w:rsidR="008F5DEC">
        <w:rPr>
          <w:rFonts w:eastAsia="宋体"/>
          <w:color w:val="000000"/>
          <w:sz w:val="24"/>
          <w:szCs w:val="24"/>
        </w:rPr>
        <w:t>转</w:t>
      </w:r>
      <w:r w:rsidR="008F5DEC">
        <w:rPr>
          <w:rFonts w:eastAsia="宋体"/>
          <w:color w:val="000000"/>
          <w:sz w:val="24"/>
          <w:szCs w:val="24"/>
        </w:rPr>
        <w:lastRenderedPageBreak/>
        <w:t>换转出</w:t>
      </w:r>
      <w:r w:rsidR="008F5DEC">
        <w:rPr>
          <w:rFonts w:eastAsia="宋体" w:hint="eastAsia"/>
          <w:color w:val="000000"/>
          <w:sz w:val="24"/>
          <w:szCs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业务正常进行。</w:t>
      </w:r>
    </w:p>
    <w:p w14:paraId="7AD36956" w14:textId="607899C0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E012A7">
        <w:rPr>
          <w:rFonts w:eastAsiaTheme="minorEastAsia"/>
          <w:bCs/>
          <w:sz w:val="24"/>
          <w:szCs w:val="24"/>
        </w:rPr>
        <w:t>202</w:t>
      </w:r>
      <w:r w:rsidR="0041160E">
        <w:rPr>
          <w:rFonts w:eastAsiaTheme="minorEastAsia"/>
          <w:bCs/>
          <w:sz w:val="24"/>
          <w:szCs w:val="24"/>
        </w:rPr>
        <w:t>2</w:t>
      </w:r>
      <w:r w:rsidR="00F35D85">
        <w:rPr>
          <w:rFonts w:eastAsiaTheme="minorEastAsia" w:hint="eastAsia"/>
          <w:bCs/>
          <w:sz w:val="24"/>
          <w:szCs w:val="24"/>
        </w:rPr>
        <w:t>年</w:t>
      </w:r>
      <w:r w:rsidR="0041160E">
        <w:rPr>
          <w:rFonts w:eastAsiaTheme="minorEastAsia"/>
          <w:bCs/>
          <w:sz w:val="24"/>
          <w:szCs w:val="24"/>
        </w:rPr>
        <w:t>3</w:t>
      </w:r>
      <w:r w:rsidR="00D84D5C">
        <w:rPr>
          <w:rFonts w:eastAsiaTheme="minorEastAsia"/>
          <w:bCs/>
          <w:sz w:val="24"/>
          <w:szCs w:val="24"/>
        </w:rPr>
        <w:t>月</w:t>
      </w:r>
      <w:r w:rsidR="0041160E">
        <w:rPr>
          <w:rFonts w:eastAsiaTheme="minorEastAsia"/>
          <w:bCs/>
          <w:sz w:val="24"/>
          <w:szCs w:val="24"/>
        </w:rPr>
        <w:t>24</w:t>
      </w:r>
      <w:r w:rsidR="00D84D5C">
        <w:rPr>
          <w:rFonts w:eastAsiaTheme="minorEastAsia"/>
          <w:bCs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</w:t>
      </w:r>
      <w:r w:rsidR="005B581C">
        <w:rPr>
          <w:rFonts w:eastAsia="宋体" w:hint="eastAsia"/>
          <w:color w:val="000000"/>
          <w:sz w:val="24"/>
        </w:rPr>
        <w:t>（</w:t>
      </w:r>
      <w:r w:rsidR="005B581C" w:rsidRPr="001A3930">
        <w:rPr>
          <w:rFonts w:eastAsia="宋体" w:hint="eastAsia"/>
          <w:color w:val="000000"/>
          <w:sz w:val="24"/>
          <w:szCs w:val="24"/>
        </w:rPr>
        <w:t>转换转入</w:t>
      </w:r>
      <w:r w:rsidR="005B581C">
        <w:rPr>
          <w:rFonts w:eastAsia="宋体" w:hint="eastAsia"/>
          <w:color w:val="000000"/>
          <w:sz w:val="24"/>
          <w:szCs w:val="24"/>
        </w:rPr>
        <w:t>）</w:t>
      </w:r>
      <w:r w:rsidR="00F4335C" w:rsidRPr="00056FED">
        <w:rPr>
          <w:rFonts w:eastAsia="宋体" w:hint="eastAsia"/>
          <w:color w:val="000000"/>
          <w:sz w:val="24"/>
          <w:szCs w:val="24"/>
        </w:rPr>
        <w:t>业务，届时不再另行公告。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C269B" w14:textId="77777777" w:rsidR="00C2583F" w:rsidRDefault="00C2583F" w:rsidP="00D327FA">
      <w:r>
        <w:separator/>
      </w:r>
    </w:p>
  </w:endnote>
  <w:endnote w:type="continuationSeparator" w:id="0">
    <w:p w14:paraId="4B390C68" w14:textId="77777777" w:rsidR="00C2583F" w:rsidRDefault="00C2583F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9492D" w14:textId="77777777" w:rsidR="00C2583F" w:rsidRDefault="00C2583F" w:rsidP="00D327FA">
      <w:r>
        <w:separator/>
      </w:r>
    </w:p>
  </w:footnote>
  <w:footnote w:type="continuationSeparator" w:id="0">
    <w:p w14:paraId="6399A4F0" w14:textId="77777777" w:rsidR="00C2583F" w:rsidRDefault="00C2583F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138D7"/>
    <w:rsid w:val="00014582"/>
    <w:rsid w:val="00020378"/>
    <w:rsid w:val="00023CDB"/>
    <w:rsid w:val="0002766C"/>
    <w:rsid w:val="00031B61"/>
    <w:rsid w:val="00032A34"/>
    <w:rsid w:val="00041353"/>
    <w:rsid w:val="00044855"/>
    <w:rsid w:val="00047888"/>
    <w:rsid w:val="000746EF"/>
    <w:rsid w:val="00076F52"/>
    <w:rsid w:val="000A1BA1"/>
    <w:rsid w:val="000A227E"/>
    <w:rsid w:val="000B79AD"/>
    <w:rsid w:val="000D5356"/>
    <w:rsid w:val="000E2B3D"/>
    <w:rsid w:val="000E4CBF"/>
    <w:rsid w:val="000E5092"/>
    <w:rsid w:val="000E60D0"/>
    <w:rsid w:val="001161A4"/>
    <w:rsid w:val="001169BB"/>
    <w:rsid w:val="0012382E"/>
    <w:rsid w:val="001412F9"/>
    <w:rsid w:val="00154747"/>
    <w:rsid w:val="0017187C"/>
    <w:rsid w:val="00180DA3"/>
    <w:rsid w:val="001A08AC"/>
    <w:rsid w:val="001A3CA1"/>
    <w:rsid w:val="001B3D37"/>
    <w:rsid w:val="001B4A63"/>
    <w:rsid w:val="001B4F9F"/>
    <w:rsid w:val="001E4CD3"/>
    <w:rsid w:val="001F193F"/>
    <w:rsid w:val="002061D4"/>
    <w:rsid w:val="00207484"/>
    <w:rsid w:val="00222BD9"/>
    <w:rsid w:val="002455B7"/>
    <w:rsid w:val="00245724"/>
    <w:rsid w:val="00250A78"/>
    <w:rsid w:val="00264859"/>
    <w:rsid w:val="00264EFB"/>
    <w:rsid w:val="00265B63"/>
    <w:rsid w:val="002663C3"/>
    <w:rsid w:val="00272844"/>
    <w:rsid w:val="00274888"/>
    <w:rsid w:val="00283245"/>
    <w:rsid w:val="00284018"/>
    <w:rsid w:val="0028791D"/>
    <w:rsid w:val="0028798D"/>
    <w:rsid w:val="002935EF"/>
    <w:rsid w:val="00297148"/>
    <w:rsid w:val="002C2B69"/>
    <w:rsid w:val="002C360B"/>
    <w:rsid w:val="002D1B70"/>
    <w:rsid w:val="002D70F7"/>
    <w:rsid w:val="002E26DF"/>
    <w:rsid w:val="002E40A9"/>
    <w:rsid w:val="002F1747"/>
    <w:rsid w:val="002F1E9E"/>
    <w:rsid w:val="002F7241"/>
    <w:rsid w:val="0031697A"/>
    <w:rsid w:val="00327DA7"/>
    <w:rsid w:val="00327E01"/>
    <w:rsid w:val="0033513C"/>
    <w:rsid w:val="00344AE1"/>
    <w:rsid w:val="00352256"/>
    <w:rsid w:val="00355078"/>
    <w:rsid w:val="003612CB"/>
    <w:rsid w:val="0036784E"/>
    <w:rsid w:val="00370663"/>
    <w:rsid w:val="00386A1F"/>
    <w:rsid w:val="00387AF9"/>
    <w:rsid w:val="00392083"/>
    <w:rsid w:val="003A7E55"/>
    <w:rsid w:val="003C014B"/>
    <w:rsid w:val="003C78A7"/>
    <w:rsid w:val="003D218F"/>
    <w:rsid w:val="003D2DA1"/>
    <w:rsid w:val="003E739C"/>
    <w:rsid w:val="003F57A8"/>
    <w:rsid w:val="004063FB"/>
    <w:rsid w:val="0041160E"/>
    <w:rsid w:val="004429A9"/>
    <w:rsid w:val="004569F5"/>
    <w:rsid w:val="0046314C"/>
    <w:rsid w:val="00472A2B"/>
    <w:rsid w:val="00483444"/>
    <w:rsid w:val="0048692B"/>
    <w:rsid w:val="004966BA"/>
    <w:rsid w:val="00496C13"/>
    <w:rsid w:val="00496CEB"/>
    <w:rsid w:val="004B681D"/>
    <w:rsid w:val="004B6F15"/>
    <w:rsid w:val="004B7C0F"/>
    <w:rsid w:val="004B7D84"/>
    <w:rsid w:val="004D6346"/>
    <w:rsid w:val="004E2421"/>
    <w:rsid w:val="004F0521"/>
    <w:rsid w:val="004F51E8"/>
    <w:rsid w:val="00501ACC"/>
    <w:rsid w:val="00540343"/>
    <w:rsid w:val="00552096"/>
    <w:rsid w:val="00564298"/>
    <w:rsid w:val="00577CF2"/>
    <w:rsid w:val="005934E1"/>
    <w:rsid w:val="005B581C"/>
    <w:rsid w:val="005E0B5C"/>
    <w:rsid w:val="005F1AF0"/>
    <w:rsid w:val="00603E90"/>
    <w:rsid w:val="00614995"/>
    <w:rsid w:val="00646522"/>
    <w:rsid w:val="00663481"/>
    <w:rsid w:val="00665754"/>
    <w:rsid w:val="006841A2"/>
    <w:rsid w:val="006937F1"/>
    <w:rsid w:val="006941FB"/>
    <w:rsid w:val="006B38BF"/>
    <w:rsid w:val="006D2AC5"/>
    <w:rsid w:val="0071339B"/>
    <w:rsid w:val="0072318F"/>
    <w:rsid w:val="00727899"/>
    <w:rsid w:val="00736616"/>
    <w:rsid w:val="00753DDE"/>
    <w:rsid w:val="0075449B"/>
    <w:rsid w:val="00754BF4"/>
    <w:rsid w:val="00760ADD"/>
    <w:rsid w:val="00770DB7"/>
    <w:rsid w:val="00772B9B"/>
    <w:rsid w:val="00794B33"/>
    <w:rsid w:val="007B1D31"/>
    <w:rsid w:val="007D3B40"/>
    <w:rsid w:val="007D6B75"/>
    <w:rsid w:val="007E2A11"/>
    <w:rsid w:val="0082571C"/>
    <w:rsid w:val="00826FA8"/>
    <w:rsid w:val="00827D4A"/>
    <w:rsid w:val="0083445C"/>
    <w:rsid w:val="00837313"/>
    <w:rsid w:val="00841AFE"/>
    <w:rsid w:val="008472DB"/>
    <w:rsid w:val="00853A75"/>
    <w:rsid w:val="00875F57"/>
    <w:rsid w:val="008923FE"/>
    <w:rsid w:val="008A3EE6"/>
    <w:rsid w:val="008D3261"/>
    <w:rsid w:val="008F225D"/>
    <w:rsid w:val="008F5DEC"/>
    <w:rsid w:val="0091304D"/>
    <w:rsid w:val="0091589B"/>
    <w:rsid w:val="00932FF1"/>
    <w:rsid w:val="00933718"/>
    <w:rsid w:val="00936257"/>
    <w:rsid w:val="00944E88"/>
    <w:rsid w:val="00956B0F"/>
    <w:rsid w:val="009968BA"/>
    <w:rsid w:val="009A0B67"/>
    <w:rsid w:val="009B269C"/>
    <w:rsid w:val="009B403A"/>
    <w:rsid w:val="009C14B6"/>
    <w:rsid w:val="009C33A5"/>
    <w:rsid w:val="009C5858"/>
    <w:rsid w:val="009E5DE6"/>
    <w:rsid w:val="009F2805"/>
    <w:rsid w:val="00A11961"/>
    <w:rsid w:val="00A443AB"/>
    <w:rsid w:val="00A516C4"/>
    <w:rsid w:val="00A65CFB"/>
    <w:rsid w:val="00A855A9"/>
    <w:rsid w:val="00A85AEC"/>
    <w:rsid w:val="00AB7CFA"/>
    <w:rsid w:val="00AF68A9"/>
    <w:rsid w:val="00B0547A"/>
    <w:rsid w:val="00B101F7"/>
    <w:rsid w:val="00B13229"/>
    <w:rsid w:val="00B243AE"/>
    <w:rsid w:val="00B40A5A"/>
    <w:rsid w:val="00B5053A"/>
    <w:rsid w:val="00B550BF"/>
    <w:rsid w:val="00B8576C"/>
    <w:rsid w:val="00BA6967"/>
    <w:rsid w:val="00BB78A2"/>
    <w:rsid w:val="00BC2098"/>
    <w:rsid w:val="00BD601B"/>
    <w:rsid w:val="00BD6D93"/>
    <w:rsid w:val="00C06FE7"/>
    <w:rsid w:val="00C2583F"/>
    <w:rsid w:val="00C37DE9"/>
    <w:rsid w:val="00C42D3D"/>
    <w:rsid w:val="00C50193"/>
    <w:rsid w:val="00C578BE"/>
    <w:rsid w:val="00C74043"/>
    <w:rsid w:val="00C75068"/>
    <w:rsid w:val="00C816E1"/>
    <w:rsid w:val="00C94351"/>
    <w:rsid w:val="00CB0DE1"/>
    <w:rsid w:val="00CB21B3"/>
    <w:rsid w:val="00CE6831"/>
    <w:rsid w:val="00CF1716"/>
    <w:rsid w:val="00D100C9"/>
    <w:rsid w:val="00D114B7"/>
    <w:rsid w:val="00D327FA"/>
    <w:rsid w:val="00D336E5"/>
    <w:rsid w:val="00D33E60"/>
    <w:rsid w:val="00D56AA2"/>
    <w:rsid w:val="00D64175"/>
    <w:rsid w:val="00D82740"/>
    <w:rsid w:val="00D84D5C"/>
    <w:rsid w:val="00D906EB"/>
    <w:rsid w:val="00DB2A18"/>
    <w:rsid w:val="00DC0756"/>
    <w:rsid w:val="00DE5E75"/>
    <w:rsid w:val="00DE678B"/>
    <w:rsid w:val="00E012A7"/>
    <w:rsid w:val="00E04063"/>
    <w:rsid w:val="00E06E1E"/>
    <w:rsid w:val="00E31264"/>
    <w:rsid w:val="00E54492"/>
    <w:rsid w:val="00E72255"/>
    <w:rsid w:val="00E77D74"/>
    <w:rsid w:val="00E86E60"/>
    <w:rsid w:val="00E94314"/>
    <w:rsid w:val="00EA7F66"/>
    <w:rsid w:val="00EB5388"/>
    <w:rsid w:val="00ED0C20"/>
    <w:rsid w:val="00EE1823"/>
    <w:rsid w:val="00EE2476"/>
    <w:rsid w:val="00EE3F14"/>
    <w:rsid w:val="00EF318C"/>
    <w:rsid w:val="00F03411"/>
    <w:rsid w:val="00F14414"/>
    <w:rsid w:val="00F32852"/>
    <w:rsid w:val="00F35D85"/>
    <w:rsid w:val="00F4335C"/>
    <w:rsid w:val="00F5252D"/>
    <w:rsid w:val="00F560AE"/>
    <w:rsid w:val="00F64447"/>
    <w:rsid w:val="00F706B3"/>
    <w:rsid w:val="00F875F9"/>
    <w:rsid w:val="00F91CEB"/>
    <w:rsid w:val="00F95610"/>
    <w:rsid w:val="00FA0CC9"/>
    <w:rsid w:val="00FA2A05"/>
    <w:rsid w:val="00FA7E59"/>
    <w:rsid w:val="00FB32C6"/>
    <w:rsid w:val="00FB6590"/>
    <w:rsid w:val="00FB7703"/>
    <w:rsid w:val="00FC6188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FEC86-9A31-4032-8ACC-CB02D03C1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142</Words>
  <Characters>815</Characters>
  <Application>Microsoft Office Word</Application>
  <DocSecurity>0</DocSecurity>
  <Lines>6</Lines>
  <Paragraphs>1</Paragraphs>
  <ScaleCrop>false</ScaleCrop>
  <Company>微软中国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31</cp:revision>
  <dcterms:created xsi:type="dcterms:W3CDTF">2021-06-11T02:34:00Z</dcterms:created>
  <dcterms:modified xsi:type="dcterms:W3CDTF">2022-03-16T03:36:00Z</dcterms:modified>
</cp:coreProperties>
</file>