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EF" w:rsidRDefault="00B26DA2">
      <w:pPr>
        <w:spacing w:line="360" w:lineRule="auto"/>
        <w:jc w:val="center"/>
        <w:rPr>
          <w:rFonts w:ascii="Times New Roman" w:hAnsi="Times New Roman"/>
          <w:b/>
          <w:sz w:val="30"/>
          <w:szCs w:val="30"/>
        </w:rPr>
      </w:pPr>
      <w:r>
        <w:rPr>
          <w:rFonts w:ascii="Times New Roman" w:hAnsi="Times New Roman" w:hint="eastAsia"/>
          <w:b/>
          <w:sz w:val="30"/>
          <w:szCs w:val="30"/>
        </w:rPr>
        <w:t>交银施罗德基金管理有限公司关于</w:t>
      </w:r>
      <w:r w:rsidR="00AD2A1B" w:rsidRPr="00AD2A1B">
        <w:rPr>
          <w:rFonts w:ascii="Times New Roman" w:hAnsi="Times New Roman" w:hint="eastAsia"/>
          <w:b/>
          <w:sz w:val="30"/>
          <w:szCs w:val="30"/>
        </w:rPr>
        <w:t>交银施罗德信用添利债券证券投资基金（</w:t>
      </w:r>
      <w:r w:rsidR="00AD2A1B" w:rsidRPr="00AD2A1B">
        <w:rPr>
          <w:rFonts w:ascii="Times New Roman" w:hAnsi="Times New Roman" w:hint="eastAsia"/>
          <w:b/>
          <w:sz w:val="30"/>
          <w:szCs w:val="30"/>
        </w:rPr>
        <w:t>LOF</w:t>
      </w:r>
      <w:r w:rsidR="00AD2A1B" w:rsidRPr="00AD2A1B">
        <w:rPr>
          <w:rFonts w:ascii="Times New Roman" w:hAnsi="Times New Roman" w:hint="eastAsia"/>
          <w:b/>
          <w:sz w:val="30"/>
          <w:szCs w:val="30"/>
        </w:rPr>
        <w:t>）</w:t>
      </w:r>
      <w:r w:rsidR="00BC0979">
        <w:rPr>
          <w:rFonts w:ascii="Times New Roman" w:hAnsi="Times New Roman" w:hint="eastAsia"/>
          <w:b/>
          <w:sz w:val="30"/>
          <w:szCs w:val="30"/>
        </w:rPr>
        <w:t>溢价风险</w:t>
      </w:r>
      <w:r>
        <w:rPr>
          <w:rFonts w:ascii="Times New Roman" w:hAnsi="Times New Roman" w:hint="eastAsia"/>
          <w:b/>
          <w:sz w:val="30"/>
          <w:szCs w:val="30"/>
        </w:rPr>
        <w:t>提示</w:t>
      </w:r>
      <w:r w:rsidRPr="00B7131D">
        <w:rPr>
          <w:rFonts w:ascii="Times New Roman" w:hAnsi="Times New Roman" w:hint="eastAsia"/>
          <w:b/>
          <w:sz w:val="30"/>
          <w:szCs w:val="30"/>
        </w:rPr>
        <w:t>公告</w:t>
      </w:r>
    </w:p>
    <w:p w:rsidR="00F329EF" w:rsidRDefault="00B26DA2">
      <w:pPr>
        <w:spacing w:line="360" w:lineRule="auto"/>
        <w:rPr>
          <w:rFonts w:ascii="Times New Roman" w:hAnsi="Times New Roman"/>
          <w:sz w:val="24"/>
          <w:szCs w:val="24"/>
        </w:rPr>
      </w:pPr>
      <w:r>
        <w:rPr>
          <w:rFonts w:ascii="Times New Roman" w:hAnsi="Times New Roman"/>
          <w:sz w:val="24"/>
          <w:szCs w:val="24"/>
        </w:rPr>
        <w:t xml:space="preserve">  </w:t>
      </w:r>
    </w:p>
    <w:p w:rsidR="00035DC9" w:rsidRPr="00035DC9" w:rsidRDefault="00B26DA2" w:rsidP="00CA714B">
      <w:pPr>
        <w:spacing w:line="360" w:lineRule="auto"/>
        <w:ind w:firstLineChars="200" w:firstLine="480"/>
        <w:rPr>
          <w:rFonts w:ascii="Times New Roman" w:hAnsi="Times New Roman"/>
          <w:sz w:val="24"/>
          <w:szCs w:val="24"/>
        </w:rPr>
      </w:pPr>
      <w:r>
        <w:rPr>
          <w:rFonts w:ascii="Times New Roman" w:hAnsi="Times New Roman" w:hint="eastAsia"/>
          <w:sz w:val="24"/>
          <w:szCs w:val="24"/>
        </w:rPr>
        <w:t>近期，交银施罗德基金管理有限公司（以下简称“本基金管理人”）旗下</w:t>
      </w:r>
      <w:r w:rsidR="00AD2A1B" w:rsidRPr="00AD2A1B">
        <w:rPr>
          <w:rFonts w:ascii="Times New Roman" w:hAnsi="Times New Roman" w:hint="eastAsia"/>
          <w:sz w:val="24"/>
          <w:szCs w:val="24"/>
        </w:rPr>
        <w:t>交银施罗德信用添利债券证券投资基金（</w:t>
      </w:r>
      <w:r w:rsidR="00AD2A1B" w:rsidRPr="00AD2A1B">
        <w:rPr>
          <w:rFonts w:ascii="Times New Roman" w:hAnsi="Times New Roman" w:hint="eastAsia"/>
          <w:sz w:val="24"/>
          <w:szCs w:val="24"/>
        </w:rPr>
        <w:t>LOF</w:t>
      </w:r>
      <w:r w:rsidR="00AD2A1B" w:rsidRPr="00AD2A1B">
        <w:rPr>
          <w:rFonts w:ascii="Times New Roman" w:hAnsi="Times New Roman" w:hint="eastAsia"/>
          <w:sz w:val="24"/>
          <w:szCs w:val="24"/>
        </w:rPr>
        <w:t>）</w:t>
      </w:r>
      <w:r>
        <w:rPr>
          <w:rFonts w:ascii="Times New Roman" w:hAnsi="Times New Roman" w:hint="eastAsia"/>
          <w:sz w:val="24"/>
          <w:szCs w:val="24"/>
        </w:rPr>
        <w:t>（场内简称：</w:t>
      </w:r>
      <w:r w:rsidR="00AD2A1B">
        <w:rPr>
          <w:rFonts w:ascii="Times New Roman" w:hAnsi="Times New Roman" w:hint="eastAsia"/>
          <w:sz w:val="24"/>
          <w:szCs w:val="24"/>
        </w:rPr>
        <w:t>交银添利</w:t>
      </w:r>
      <w:r w:rsidR="00AD2A1B">
        <w:rPr>
          <w:rFonts w:ascii="Times New Roman" w:hAnsi="Times New Roman" w:hint="eastAsia"/>
          <w:sz w:val="24"/>
          <w:szCs w:val="24"/>
        </w:rPr>
        <w:t>LOF</w:t>
      </w:r>
      <w:r>
        <w:rPr>
          <w:rFonts w:ascii="Times New Roman" w:hAnsi="Times New Roman" w:hint="eastAsia"/>
          <w:sz w:val="24"/>
          <w:szCs w:val="24"/>
        </w:rPr>
        <w:t>，基金代码：</w:t>
      </w:r>
      <w:r w:rsidR="00AD2A1B">
        <w:rPr>
          <w:rFonts w:ascii="Times New Roman" w:hAnsi="Times New Roman"/>
          <w:sz w:val="24"/>
          <w:szCs w:val="24"/>
        </w:rPr>
        <w:t>164902</w:t>
      </w:r>
      <w:r>
        <w:rPr>
          <w:rFonts w:ascii="Times New Roman" w:hAnsi="Times New Roman" w:hint="eastAsia"/>
          <w:sz w:val="24"/>
          <w:szCs w:val="24"/>
        </w:rPr>
        <w:t>）二级市场交易价格</w:t>
      </w:r>
      <w:r w:rsidR="00AD2A1B">
        <w:rPr>
          <w:rFonts w:ascii="Times New Roman" w:hAnsi="Times New Roman" w:hint="eastAsia"/>
          <w:sz w:val="24"/>
          <w:szCs w:val="24"/>
        </w:rPr>
        <w:t>出现</w:t>
      </w:r>
      <w:r w:rsidR="00AD2A1B">
        <w:rPr>
          <w:rFonts w:ascii="Times New Roman" w:hAnsi="Times New Roman"/>
          <w:sz w:val="24"/>
          <w:szCs w:val="24"/>
        </w:rPr>
        <w:t>大幅度溢价，</w:t>
      </w:r>
      <w:r w:rsidR="00AD2A1B">
        <w:rPr>
          <w:rFonts w:ascii="Times New Roman" w:hAnsi="Times New Roman" w:hint="eastAsia"/>
          <w:sz w:val="24"/>
          <w:szCs w:val="24"/>
        </w:rPr>
        <w:t>交易</w:t>
      </w:r>
      <w:r w:rsidR="00AD2A1B">
        <w:rPr>
          <w:rFonts w:ascii="Times New Roman" w:hAnsi="Times New Roman"/>
          <w:sz w:val="24"/>
          <w:szCs w:val="24"/>
        </w:rPr>
        <w:t>价格明显偏离基金份额净值。</w:t>
      </w:r>
      <w:r w:rsidR="00AD2A1B">
        <w:rPr>
          <w:rFonts w:ascii="Times New Roman" w:hAnsi="Times New Roman" w:hint="eastAsia"/>
          <w:sz w:val="24"/>
          <w:szCs w:val="24"/>
        </w:rPr>
        <w:t>截至</w:t>
      </w:r>
      <w:r w:rsidR="00B7131D">
        <w:rPr>
          <w:rFonts w:ascii="Times New Roman" w:hAnsi="Times New Roman" w:hint="eastAsia"/>
          <w:sz w:val="24"/>
          <w:szCs w:val="24"/>
        </w:rPr>
        <w:t>202</w:t>
      </w:r>
      <w:r w:rsidR="00AD2A1B">
        <w:rPr>
          <w:rFonts w:ascii="Times New Roman" w:hAnsi="Times New Roman"/>
          <w:sz w:val="24"/>
          <w:szCs w:val="24"/>
        </w:rPr>
        <w:t>2</w:t>
      </w:r>
      <w:r w:rsidR="00B7131D">
        <w:rPr>
          <w:rFonts w:ascii="Times New Roman" w:hAnsi="Times New Roman" w:hint="eastAsia"/>
          <w:sz w:val="24"/>
          <w:szCs w:val="24"/>
        </w:rPr>
        <w:t>年</w:t>
      </w:r>
      <w:r w:rsidR="00DB0FA2">
        <w:rPr>
          <w:rFonts w:ascii="Times New Roman" w:hAnsi="Times New Roman"/>
          <w:sz w:val="24"/>
          <w:szCs w:val="24"/>
        </w:rPr>
        <w:t>1</w:t>
      </w:r>
      <w:r w:rsidR="00B7131D" w:rsidRPr="00676A09">
        <w:rPr>
          <w:rFonts w:ascii="Times New Roman" w:hAnsi="Times New Roman" w:hint="eastAsia"/>
          <w:sz w:val="24"/>
          <w:szCs w:val="24"/>
        </w:rPr>
        <w:t>月</w:t>
      </w:r>
      <w:r w:rsidR="00282732">
        <w:rPr>
          <w:rFonts w:ascii="Times New Roman" w:hAnsi="Times New Roman"/>
          <w:sz w:val="24"/>
          <w:szCs w:val="24"/>
        </w:rPr>
        <w:t>2</w:t>
      </w:r>
      <w:r w:rsidR="00AD2A1B">
        <w:rPr>
          <w:rFonts w:ascii="Times New Roman" w:hAnsi="Times New Roman"/>
          <w:sz w:val="24"/>
          <w:szCs w:val="24"/>
        </w:rPr>
        <w:t>7</w:t>
      </w:r>
      <w:r w:rsidR="00B7131D" w:rsidRPr="00676A09">
        <w:rPr>
          <w:rFonts w:ascii="Times New Roman" w:hAnsi="Times New Roman" w:hint="eastAsia"/>
          <w:sz w:val="24"/>
          <w:szCs w:val="24"/>
        </w:rPr>
        <w:t>日</w:t>
      </w:r>
      <w:r w:rsidR="005C775C">
        <w:rPr>
          <w:rFonts w:ascii="Times New Roman" w:hAnsi="Times New Roman" w:hint="eastAsia"/>
          <w:sz w:val="24"/>
          <w:szCs w:val="24"/>
        </w:rPr>
        <w:t>，</w:t>
      </w:r>
      <w:r w:rsidR="00AD2A1B">
        <w:rPr>
          <w:rFonts w:ascii="Times New Roman" w:hAnsi="Times New Roman" w:hint="eastAsia"/>
          <w:sz w:val="24"/>
          <w:szCs w:val="24"/>
        </w:rPr>
        <w:t>交银添利</w:t>
      </w:r>
      <w:r w:rsidR="00AD2A1B">
        <w:rPr>
          <w:rFonts w:ascii="Times New Roman" w:hAnsi="Times New Roman" w:hint="eastAsia"/>
          <w:sz w:val="24"/>
          <w:szCs w:val="24"/>
        </w:rPr>
        <w:t>LOF</w:t>
      </w:r>
      <w:r w:rsidR="005C775C">
        <w:rPr>
          <w:rFonts w:ascii="Times New Roman" w:hAnsi="Times New Roman" w:hint="eastAsia"/>
          <w:sz w:val="24"/>
          <w:szCs w:val="24"/>
        </w:rPr>
        <w:t>在二级市场的收盘价</w:t>
      </w:r>
      <w:r w:rsidR="00B7131D">
        <w:rPr>
          <w:rFonts w:ascii="Times New Roman" w:hAnsi="Times New Roman" w:hint="eastAsia"/>
          <w:sz w:val="24"/>
          <w:szCs w:val="24"/>
        </w:rPr>
        <w:t>为</w:t>
      </w:r>
      <w:r w:rsidR="003041EE">
        <w:rPr>
          <w:rFonts w:ascii="Times New Roman" w:hAnsi="Times New Roman"/>
          <w:sz w:val="24"/>
          <w:szCs w:val="24"/>
        </w:rPr>
        <w:t>1.364</w:t>
      </w:r>
      <w:r w:rsidR="00B7131D">
        <w:rPr>
          <w:rFonts w:ascii="Times New Roman" w:hAnsi="Times New Roman" w:hint="eastAsia"/>
          <w:sz w:val="24"/>
          <w:szCs w:val="24"/>
        </w:rPr>
        <w:t>元，相</w:t>
      </w:r>
      <w:r w:rsidR="005C775C">
        <w:rPr>
          <w:rFonts w:ascii="Times New Roman" w:hAnsi="Times New Roman" w:hint="eastAsia"/>
          <w:sz w:val="24"/>
          <w:szCs w:val="24"/>
        </w:rPr>
        <w:t>对于当日</w:t>
      </w:r>
      <w:r w:rsidR="003041EE">
        <w:rPr>
          <w:rFonts w:ascii="Times New Roman" w:hAnsi="Times New Roman"/>
          <w:sz w:val="24"/>
          <w:szCs w:val="24"/>
        </w:rPr>
        <w:t>1.23</w:t>
      </w:r>
      <w:r w:rsidR="00000C6B">
        <w:rPr>
          <w:rFonts w:ascii="Times New Roman" w:hAnsi="Times New Roman"/>
          <w:sz w:val="24"/>
          <w:szCs w:val="24"/>
        </w:rPr>
        <w:t>38</w:t>
      </w:r>
      <w:r w:rsidR="00B7131D">
        <w:rPr>
          <w:rFonts w:ascii="Times New Roman" w:hAnsi="Times New Roman" w:hint="eastAsia"/>
          <w:sz w:val="24"/>
          <w:szCs w:val="24"/>
        </w:rPr>
        <w:t>元的基金份额参考净值，溢价幅度达到</w:t>
      </w:r>
      <w:r w:rsidR="003041EE">
        <w:rPr>
          <w:rFonts w:ascii="Times New Roman" w:hAnsi="Times New Roman"/>
          <w:sz w:val="24"/>
          <w:szCs w:val="24"/>
        </w:rPr>
        <w:t>10.55</w:t>
      </w:r>
      <w:r w:rsidR="00B7131D" w:rsidRPr="00676A09">
        <w:rPr>
          <w:rFonts w:ascii="Times New Roman" w:hAnsi="Times New Roman" w:hint="eastAsia"/>
          <w:sz w:val="24"/>
          <w:szCs w:val="24"/>
        </w:rPr>
        <w:t>%</w:t>
      </w:r>
      <w:r w:rsidR="005C775C">
        <w:rPr>
          <w:rFonts w:ascii="Times New Roman" w:hAnsi="Times New Roman" w:hint="eastAsia"/>
          <w:sz w:val="24"/>
          <w:szCs w:val="24"/>
        </w:rPr>
        <w:t>。截</w:t>
      </w:r>
      <w:r w:rsidR="00AD2A1B">
        <w:rPr>
          <w:rFonts w:ascii="Times New Roman" w:hAnsi="Times New Roman" w:hint="eastAsia"/>
          <w:sz w:val="24"/>
          <w:szCs w:val="24"/>
        </w:rPr>
        <w:t>至</w:t>
      </w:r>
      <w:r w:rsidR="00B7131D">
        <w:rPr>
          <w:rFonts w:ascii="Times New Roman" w:hAnsi="Times New Roman" w:hint="eastAsia"/>
          <w:sz w:val="24"/>
          <w:szCs w:val="24"/>
        </w:rPr>
        <w:t>202</w:t>
      </w:r>
      <w:r w:rsidR="00AD2A1B">
        <w:rPr>
          <w:rFonts w:ascii="Times New Roman" w:hAnsi="Times New Roman"/>
          <w:sz w:val="24"/>
          <w:szCs w:val="24"/>
        </w:rPr>
        <w:t>2</w:t>
      </w:r>
      <w:r w:rsidR="00B7131D">
        <w:rPr>
          <w:rFonts w:ascii="Times New Roman" w:hAnsi="Times New Roman" w:hint="eastAsia"/>
          <w:sz w:val="24"/>
          <w:szCs w:val="24"/>
        </w:rPr>
        <w:t>年</w:t>
      </w:r>
      <w:r w:rsidR="00C414C5">
        <w:rPr>
          <w:rFonts w:ascii="Times New Roman" w:hAnsi="Times New Roman"/>
          <w:sz w:val="24"/>
          <w:szCs w:val="24"/>
        </w:rPr>
        <w:t>1</w:t>
      </w:r>
      <w:r w:rsidR="00B7131D" w:rsidRPr="00676A09">
        <w:rPr>
          <w:rFonts w:ascii="Times New Roman" w:hAnsi="Times New Roman" w:hint="eastAsia"/>
          <w:sz w:val="24"/>
          <w:szCs w:val="24"/>
        </w:rPr>
        <w:t>月</w:t>
      </w:r>
      <w:r w:rsidR="00C76763">
        <w:rPr>
          <w:rFonts w:ascii="Times New Roman" w:hAnsi="Times New Roman"/>
          <w:sz w:val="24"/>
          <w:szCs w:val="24"/>
        </w:rPr>
        <w:t>2</w:t>
      </w:r>
      <w:r w:rsidR="00282732">
        <w:rPr>
          <w:rFonts w:ascii="Times New Roman" w:hAnsi="Times New Roman"/>
          <w:sz w:val="24"/>
          <w:szCs w:val="24"/>
        </w:rPr>
        <w:t>8</w:t>
      </w:r>
      <w:r w:rsidR="00B7131D" w:rsidRPr="00676A09">
        <w:rPr>
          <w:rFonts w:ascii="Times New Roman" w:hAnsi="Times New Roman" w:hint="eastAsia"/>
          <w:sz w:val="24"/>
          <w:szCs w:val="24"/>
        </w:rPr>
        <w:t>日</w:t>
      </w:r>
      <w:r w:rsidR="00B7131D">
        <w:rPr>
          <w:rFonts w:ascii="Times New Roman" w:hAnsi="Times New Roman" w:hint="eastAsia"/>
          <w:sz w:val="24"/>
          <w:szCs w:val="24"/>
        </w:rPr>
        <w:t>，</w:t>
      </w:r>
      <w:r w:rsidR="00AD2A1B">
        <w:rPr>
          <w:rFonts w:ascii="Times New Roman" w:hAnsi="Times New Roman" w:hint="eastAsia"/>
          <w:sz w:val="24"/>
          <w:szCs w:val="24"/>
        </w:rPr>
        <w:t>交银添利</w:t>
      </w:r>
      <w:r w:rsidR="00AD2A1B">
        <w:rPr>
          <w:rFonts w:ascii="Times New Roman" w:hAnsi="Times New Roman" w:hint="eastAsia"/>
          <w:sz w:val="24"/>
          <w:szCs w:val="24"/>
        </w:rPr>
        <w:t>LOF</w:t>
      </w:r>
      <w:r w:rsidR="00B7131D">
        <w:rPr>
          <w:rFonts w:ascii="Times New Roman" w:hAnsi="Times New Roman" w:hint="eastAsia"/>
          <w:sz w:val="24"/>
          <w:szCs w:val="24"/>
        </w:rPr>
        <w:t>在二级市场的收盘价为</w:t>
      </w:r>
      <w:r w:rsidR="003041EE">
        <w:rPr>
          <w:rFonts w:ascii="Times New Roman" w:hAnsi="Times New Roman"/>
          <w:sz w:val="24"/>
          <w:szCs w:val="24"/>
        </w:rPr>
        <w:t>1.500</w:t>
      </w:r>
      <w:bookmarkStart w:id="0" w:name="_GoBack"/>
      <w:bookmarkEnd w:id="0"/>
      <w:r w:rsidR="00B7131D">
        <w:rPr>
          <w:rFonts w:ascii="Times New Roman" w:hAnsi="Times New Roman" w:hint="eastAsia"/>
          <w:sz w:val="24"/>
          <w:szCs w:val="24"/>
        </w:rPr>
        <w:t>元</w:t>
      </w:r>
      <w:r w:rsidR="005C775C">
        <w:rPr>
          <w:rFonts w:ascii="Times New Roman" w:hAnsi="Times New Roman" w:hint="eastAsia"/>
          <w:sz w:val="24"/>
          <w:szCs w:val="24"/>
        </w:rPr>
        <w:t>，明显高于基金份额参考净值，投资者如果盲目追高，可能遭受重大损失。</w:t>
      </w:r>
    </w:p>
    <w:p w:rsidR="00F329EF" w:rsidRDefault="00B26DA2">
      <w:pPr>
        <w:spacing w:line="360" w:lineRule="auto"/>
        <w:ind w:firstLine="420"/>
        <w:rPr>
          <w:rFonts w:ascii="Times New Roman" w:hAnsi="Times New Roman"/>
          <w:sz w:val="24"/>
          <w:szCs w:val="24"/>
        </w:rPr>
      </w:pPr>
      <w:r>
        <w:rPr>
          <w:rFonts w:ascii="Times New Roman" w:hAnsi="Times New Roman" w:hint="eastAsia"/>
          <w:sz w:val="24"/>
          <w:szCs w:val="24"/>
        </w:rPr>
        <w:t>为此基金管理人声明如下：</w:t>
      </w:r>
    </w:p>
    <w:p w:rsidR="00F329EF" w:rsidRPr="00EA57CE" w:rsidRDefault="00523637" w:rsidP="001F592F">
      <w:pPr>
        <w:spacing w:line="360" w:lineRule="auto"/>
        <w:ind w:firstLineChars="200" w:firstLine="480"/>
        <w:rPr>
          <w:rFonts w:ascii="Times New Roman" w:hAnsi="Times New Roman"/>
          <w:sz w:val="24"/>
          <w:szCs w:val="24"/>
        </w:rPr>
      </w:pPr>
      <w:r w:rsidRPr="00EA57CE">
        <w:rPr>
          <w:rFonts w:ascii="Times New Roman" w:hAnsi="Times New Roman" w:hint="eastAsia"/>
          <w:sz w:val="24"/>
          <w:szCs w:val="24"/>
        </w:rPr>
        <w:t>一</w:t>
      </w:r>
      <w:r w:rsidRPr="00EA57CE">
        <w:rPr>
          <w:rFonts w:ascii="Times New Roman" w:hAnsi="Times New Roman"/>
          <w:sz w:val="24"/>
          <w:szCs w:val="24"/>
        </w:rPr>
        <w:t>、</w:t>
      </w:r>
      <w:r w:rsidR="001F592F" w:rsidRPr="001F592F">
        <w:rPr>
          <w:rFonts w:ascii="Times New Roman" w:hAnsi="Times New Roman" w:hint="eastAsia"/>
          <w:sz w:val="24"/>
          <w:szCs w:val="24"/>
        </w:rPr>
        <w:t>本基金为上市开放式基金，除可在二级市场交易外，投资人还可以申购、赎回本基金，申购、赎回价格以申请当日收市后计算的基金份额净值进行计算，投资者可通过基金管理人网站或交易行情系统查询本基金的最新份额净值。</w:t>
      </w:r>
    </w:p>
    <w:p w:rsidR="00F329EF" w:rsidRDefault="00EA57CE">
      <w:pPr>
        <w:spacing w:line="360" w:lineRule="auto"/>
        <w:ind w:firstLineChars="200" w:firstLine="480"/>
        <w:rPr>
          <w:rFonts w:ascii="Times New Roman" w:hAnsi="Times New Roman"/>
          <w:sz w:val="24"/>
          <w:szCs w:val="24"/>
        </w:rPr>
      </w:pPr>
      <w:r>
        <w:rPr>
          <w:rFonts w:ascii="Times New Roman" w:hAnsi="Times New Roman" w:hint="eastAsia"/>
          <w:sz w:val="24"/>
          <w:szCs w:val="24"/>
        </w:rPr>
        <w:t>二</w:t>
      </w:r>
      <w:r w:rsidR="00B26DA2">
        <w:rPr>
          <w:rFonts w:ascii="Times New Roman" w:hAnsi="Times New Roman" w:hint="eastAsia"/>
          <w:sz w:val="24"/>
          <w:szCs w:val="24"/>
        </w:rPr>
        <w:t>、在二级市场上交易的交银</w:t>
      </w:r>
      <w:r w:rsidR="00455FD8">
        <w:rPr>
          <w:rFonts w:ascii="Times New Roman" w:hAnsi="Times New Roman" w:hint="eastAsia"/>
          <w:sz w:val="24"/>
          <w:szCs w:val="24"/>
        </w:rPr>
        <w:t>添利</w:t>
      </w:r>
      <w:r w:rsidR="00455FD8">
        <w:rPr>
          <w:rFonts w:ascii="Times New Roman" w:hAnsi="Times New Roman" w:hint="eastAsia"/>
          <w:sz w:val="24"/>
          <w:szCs w:val="24"/>
        </w:rPr>
        <w:t>LOF</w:t>
      </w:r>
      <w:r w:rsidR="00B26DA2">
        <w:rPr>
          <w:rFonts w:ascii="Times New Roman" w:hAnsi="Times New Roman" w:hint="eastAsia"/>
          <w:sz w:val="24"/>
          <w:szCs w:val="24"/>
        </w:rPr>
        <w:t>，除了有基金份额参考净值波动的风险外，还会受到市场的系统性风险、流动性风险等其他风险影响，可能使投资人面临损失。</w:t>
      </w:r>
    </w:p>
    <w:p w:rsidR="00455FD8" w:rsidRPr="00455FD8" w:rsidRDefault="00EA57CE" w:rsidP="00455FD8">
      <w:pPr>
        <w:spacing w:line="360" w:lineRule="auto"/>
        <w:ind w:firstLineChars="200" w:firstLine="480"/>
        <w:rPr>
          <w:rFonts w:ascii="Times New Roman" w:hAnsi="Times New Roman"/>
          <w:sz w:val="24"/>
          <w:szCs w:val="24"/>
        </w:rPr>
      </w:pPr>
      <w:r>
        <w:rPr>
          <w:rFonts w:ascii="Times New Roman" w:hAnsi="Times New Roman" w:hint="eastAsia"/>
          <w:sz w:val="24"/>
          <w:szCs w:val="24"/>
        </w:rPr>
        <w:t>三</w:t>
      </w:r>
      <w:r w:rsidR="00455FD8" w:rsidRPr="00455FD8">
        <w:rPr>
          <w:rFonts w:ascii="Times New Roman" w:hAnsi="Times New Roman" w:hint="eastAsia"/>
          <w:sz w:val="24"/>
          <w:szCs w:val="24"/>
        </w:rPr>
        <w:t>、截至本报告披露日，</w:t>
      </w:r>
      <w:r w:rsidR="00455FD8" w:rsidRPr="00AD2A1B">
        <w:rPr>
          <w:rFonts w:ascii="Times New Roman" w:hAnsi="Times New Roman" w:hint="eastAsia"/>
          <w:sz w:val="24"/>
          <w:szCs w:val="24"/>
        </w:rPr>
        <w:t>交银施罗德信用添利债券证券投资基金（</w:t>
      </w:r>
      <w:r w:rsidR="00455FD8" w:rsidRPr="00AD2A1B">
        <w:rPr>
          <w:rFonts w:ascii="Times New Roman" w:hAnsi="Times New Roman" w:hint="eastAsia"/>
          <w:sz w:val="24"/>
          <w:szCs w:val="24"/>
        </w:rPr>
        <w:t>LOF</w:t>
      </w:r>
      <w:r w:rsidR="00455FD8" w:rsidRPr="00AD2A1B">
        <w:rPr>
          <w:rFonts w:ascii="Times New Roman" w:hAnsi="Times New Roman" w:hint="eastAsia"/>
          <w:sz w:val="24"/>
          <w:szCs w:val="24"/>
        </w:rPr>
        <w:t>）</w:t>
      </w:r>
      <w:r w:rsidR="00455FD8" w:rsidRPr="00455FD8">
        <w:rPr>
          <w:rFonts w:ascii="Times New Roman" w:hAnsi="Times New Roman" w:hint="eastAsia"/>
          <w:sz w:val="24"/>
          <w:szCs w:val="24"/>
        </w:rPr>
        <w:t>运作正常。本基金管理人仍将严格按照法律法规及基金合同进行投资运作。</w:t>
      </w:r>
    </w:p>
    <w:p w:rsidR="003B319B" w:rsidRDefault="00EA57CE" w:rsidP="00455FD8">
      <w:pPr>
        <w:spacing w:line="360" w:lineRule="auto"/>
        <w:ind w:firstLineChars="200" w:firstLine="480"/>
        <w:rPr>
          <w:rFonts w:ascii="Times New Roman" w:hAnsi="Times New Roman"/>
          <w:sz w:val="24"/>
          <w:szCs w:val="24"/>
        </w:rPr>
      </w:pPr>
      <w:r>
        <w:rPr>
          <w:rFonts w:ascii="Times New Roman" w:hAnsi="Times New Roman" w:hint="eastAsia"/>
          <w:sz w:val="24"/>
          <w:szCs w:val="24"/>
        </w:rPr>
        <w:t>四</w:t>
      </w:r>
      <w:r w:rsidR="00455FD8" w:rsidRPr="00455FD8">
        <w:rPr>
          <w:rFonts w:ascii="Times New Roman" w:hAnsi="Times New Roman" w:hint="eastAsia"/>
          <w:sz w:val="24"/>
          <w:szCs w:val="24"/>
        </w:rPr>
        <w:t>、截至本报告披露日，</w:t>
      </w:r>
      <w:r w:rsidR="00455FD8" w:rsidRPr="00AD2A1B">
        <w:rPr>
          <w:rFonts w:ascii="Times New Roman" w:hAnsi="Times New Roman" w:hint="eastAsia"/>
          <w:sz w:val="24"/>
          <w:szCs w:val="24"/>
        </w:rPr>
        <w:t>交银施罗德信用添利债券证券投资基金（</w:t>
      </w:r>
      <w:r w:rsidR="00455FD8" w:rsidRPr="00AD2A1B">
        <w:rPr>
          <w:rFonts w:ascii="Times New Roman" w:hAnsi="Times New Roman" w:hint="eastAsia"/>
          <w:sz w:val="24"/>
          <w:szCs w:val="24"/>
        </w:rPr>
        <w:t>LOF</w:t>
      </w:r>
      <w:r w:rsidR="00455FD8" w:rsidRPr="00AD2A1B">
        <w:rPr>
          <w:rFonts w:ascii="Times New Roman" w:hAnsi="Times New Roman" w:hint="eastAsia"/>
          <w:sz w:val="24"/>
          <w:szCs w:val="24"/>
        </w:rPr>
        <w:t>）</w:t>
      </w:r>
      <w:r w:rsidR="00455FD8" w:rsidRPr="00455FD8">
        <w:rPr>
          <w:rFonts w:ascii="Times New Roman" w:hAnsi="Times New Roman" w:hint="eastAsia"/>
          <w:sz w:val="24"/>
          <w:szCs w:val="24"/>
        </w:rPr>
        <w:t>运作正常无其他应披露而未披露的重大信息。基金管理人仍将严格按照有关规定和要求，及时做好信息披露工作。</w:t>
      </w:r>
    </w:p>
    <w:p w:rsidR="00F329EF" w:rsidRDefault="00B26DA2" w:rsidP="00455FD8">
      <w:pPr>
        <w:spacing w:line="360" w:lineRule="auto"/>
        <w:ind w:firstLineChars="200" w:firstLine="480"/>
        <w:rPr>
          <w:rFonts w:ascii="Times New Roman" w:hAnsi="Times New Roman"/>
          <w:sz w:val="24"/>
          <w:szCs w:val="24"/>
        </w:rPr>
      </w:pPr>
      <w:r>
        <w:rPr>
          <w:rFonts w:ascii="Times New Roman" w:hAnsi="Times New Roman" w:hint="eastAsia"/>
          <w:sz w:val="24"/>
          <w:szCs w:val="24"/>
        </w:rPr>
        <w:t>投资者欲了解本基金的详细情况，可通过本公司网站（</w:t>
      </w:r>
      <w:r>
        <w:rPr>
          <w:rFonts w:ascii="Times New Roman" w:hAnsi="Times New Roman" w:hint="eastAsia"/>
          <w:sz w:val="24"/>
          <w:szCs w:val="24"/>
        </w:rPr>
        <w:t>www.fund001.com</w:t>
      </w:r>
      <w:r>
        <w:rPr>
          <w:rFonts w:ascii="Times New Roman" w:hAnsi="Times New Roman" w:hint="eastAsia"/>
          <w:sz w:val="24"/>
          <w:szCs w:val="24"/>
        </w:rPr>
        <w:t>）或相关销售机构查阅《</w:t>
      </w:r>
      <w:r w:rsidR="00455FD8" w:rsidRPr="00AD2A1B">
        <w:rPr>
          <w:rFonts w:ascii="Times New Roman" w:hAnsi="Times New Roman" w:hint="eastAsia"/>
          <w:sz w:val="24"/>
          <w:szCs w:val="24"/>
        </w:rPr>
        <w:t>交银施罗德信用添利债券证券投资基金（</w:t>
      </w:r>
      <w:r w:rsidR="00455FD8" w:rsidRPr="00AD2A1B">
        <w:rPr>
          <w:rFonts w:ascii="Times New Roman" w:hAnsi="Times New Roman" w:hint="eastAsia"/>
          <w:sz w:val="24"/>
          <w:szCs w:val="24"/>
        </w:rPr>
        <w:t>LOF</w:t>
      </w:r>
      <w:r w:rsidR="00455FD8" w:rsidRPr="00AD2A1B">
        <w:rPr>
          <w:rFonts w:ascii="Times New Roman" w:hAnsi="Times New Roman" w:hint="eastAsia"/>
          <w:sz w:val="24"/>
          <w:szCs w:val="24"/>
        </w:rPr>
        <w:t>）</w:t>
      </w:r>
      <w:r>
        <w:rPr>
          <w:rFonts w:ascii="Times New Roman" w:hAnsi="Times New Roman" w:hint="eastAsia"/>
          <w:sz w:val="24"/>
          <w:szCs w:val="24"/>
        </w:rPr>
        <w:t>基金合同》和《</w:t>
      </w:r>
      <w:r w:rsidR="00455FD8" w:rsidRPr="00AD2A1B">
        <w:rPr>
          <w:rFonts w:ascii="Times New Roman" w:hAnsi="Times New Roman" w:hint="eastAsia"/>
          <w:sz w:val="24"/>
          <w:szCs w:val="24"/>
        </w:rPr>
        <w:t>交银施罗德信用添利债券证券投资基金（</w:t>
      </w:r>
      <w:r w:rsidR="00455FD8" w:rsidRPr="00AD2A1B">
        <w:rPr>
          <w:rFonts w:ascii="Times New Roman" w:hAnsi="Times New Roman" w:hint="eastAsia"/>
          <w:sz w:val="24"/>
          <w:szCs w:val="24"/>
        </w:rPr>
        <w:t>LOF</w:t>
      </w:r>
      <w:r w:rsidR="00455FD8" w:rsidRPr="00AD2A1B">
        <w:rPr>
          <w:rFonts w:ascii="Times New Roman" w:hAnsi="Times New Roman" w:hint="eastAsia"/>
          <w:sz w:val="24"/>
          <w:szCs w:val="24"/>
        </w:rPr>
        <w:t>）</w:t>
      </w:r>
      <w:r>
        <w:rPr>
          <w:rFonts w:ascii="Times New Roman" w:hAnsi="Times New Roman" w:hint="eastAsia"/>
          <w:sz w:val="24"/>
          <w:szCs w:val="24"/>
        </w:rPr>
        <w:t>招募说明书》，或者拨打本公司客户服务电话</w:t>
      </w:r>
      <w:r>
        <w:rPr>
          <w:rFonts w:ascii="Times New Roman" w:hAnsi="Times New Roman" w:hint="eastAsia"/>
          <w:sz w:val="24"/>
          <w:szCs w:val="24"/>
        </w:rPr>
        <w:t>400-700-5000</w:t>
      </w:r>
      <w:r>
        <w:rPr>
          <w:rFonts w:ascii="Times New Roman" w:hAnsi="Times New Roman" w:hint="eastAsia"/>
          <w:sz w:val="24"/>
          <w:szCs w:val="24"/>
        </w:rPr>
        <w:t>（免长途话费），</w:t>
      </w:r>
      <w:r>
        <w:rPr>
          <w:rFonts w:ascii="Times New Roman" w:hAnsi="Times New Roman" w:hint="eastAsia"/>
          <w:sz w:val="24"/>
          <w:szCs w:val="24"/>
        </w:rPr>
        <w:t>021-61055000</w:t>
      </w:r>
      <w:r>
        <w:rPr>
          <w:rFonts w:ascii="Times New Roman" w:hAnsi="Times New Roman" w:hint="eastAsia"/>
          <w:sz w:val="24"/>
          <w:szCs w:val="24"/>
        </w:rPr>
        <w:t>咨询有关详情。</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风险提示：</w:t>
      </w:r>
    </w:p>
    <w:p w:rsidR="00F329EF" w:rsidRDefault="00455FD8">
      <w:pPr>
        <w:spacing w:line="360" w:lineRule="auto"/>
        <w:ind w:firstLineChars="200" w:firstLine="480"/>
        <w:rPr>
          <w:rFonts w:ascii="Times New Roman" w:hAnsi="Times New Roman"/>
          <w:sz w:val="24"/>
          <w:szCs w:val="24"/>
        </w:rPr>
      </w:pPr>
      <w:r w:rsidRPr="00455FD8">
        <w:rPr>
          <w:rFonts w:ascii="Times New Roman" w:hAnsi="Times New Roman" w:hint="eastAsia"/>
          <w:sz w:val="24"/>
          <w:szCs w:val="24"/>
        </w:rPr>
        <w:t>风险提示：基金管理人承诺以诚实信用、勤勉尽责的原则管理和运用基金财</w:t>
      </w:r>
      <w:r w:rsidRPr="00455FD8">
        <w:rPr>
          <w:rFonts w:ascii="Times New Roman" w:hAnsi="Times New Roman" w:hint="eastAsia"/>
          <w:sz w:val="24"/>
          <w:szCs w:val="24"/>
        </w:rPr>
        <w:lastRenderedPageBreak/>
        <w:t>产，但不保证基金一定盈利，也不保证最低收益。基金的过往业绩并不代表其未来表现。投资有风险，敬请投资者认真阅读基金的相关法律文件，并选择适合自身风险承受能力的投资品种进行投资。</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交银施罗德基金管理有限公司</w:t>
      </w: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二〇二</w:t>
      </w:r>
      <w:r w:rsidR="00455FD8">
        <w:rPr>
          <w:rFonts w:ascii="Times New Roman" w:hAnsi="Times New Roman" w:hint="eastAsia"/>
          <w:sz w:val="24"/>
          <w:szCs w:val="24"/>
        </w:rPr>
        <w:t>二</w:t>
      </w:r>
      <w:r>
        <w:rPr>
          <w:rFonts w:ascii="Times New Roman" w:hAnsi="Times New Roman" w:hint="eastAsia"/>
          <w:sz w:val="24"/>
          <w:szCs w:val="24"/>
        </w:rPr>
        <w:t>年</w:t>
      </w:r>
      <w:r w:rsidR="00455FD8">
        <w:rPr>
          <w:rFonts w:ascii="Times New Roman" w:hAnsi="Times New Roman" w:hint="eastAsia"/>
          <w:sz w:val="24"/>
          <w:szCs w:val="24"/>
        </w:rPr>
        <w:t>一</w:t>
      </w:r>
      <w:r w:rsidRPr="00B7131D">
        <w:rPr>
          <w:rFonts w:ascii="Times New Roman" w:hAnsi="Times New Roman" w:hint="eastAsia"/>
          <w:sz w:val="24"/>
          <w:szCs w:val="24"/>
        </w:rPr>
        <w:t>月</w:t>
      </w:r>
      <w:r w:rsidR="00455FD8">
        <w:rPr>
          <w:rFonts w:ascii="Times New Roman" w:hAnsi="Times New Roman" w:hint="eastAsia"/>
          <w:sz w:val="24"/>
          <w:szCs w:val="24"/>
        </w:rPr>
        <w:t>二十九</w:t>
      </w:r>
      <w:r w:rsidRPr="00B7131D">
        <w:rPr>
          <w:rFonts w:ascii="Times New Roman" w:hAnsi="Times New Roman" w:hint="eastAsia"/>
          <w:sz w:val="24"/>
          <w:szCs w:val="24"/>
        </w:rPr>
        <w:t>日</w:t>
      </w:r>
    </w:p>
    <w:sectPr w:rsidR="00F329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075B" w:rsidRDefault="00DD075B" w:rsidP="001D68A4">
      <w:r>
        <w:separator/>
      </w:r>
    </w:p>
  </w:endnote>
  <w:endnote w:type="continuationSeparator" w:id="0">
    <w:p w:rsidR="00DD075B" w:rsidRDefault="00DD075B" w:rsidP="001D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075B" w:rsidRDefault="00DD075B" w:rsidP="001D68A4">
      <w:r>
        <w:separator/>
      </w:r>
    </w:p>
  </w:footnote>
  <w:footnote w:type="continuationSeparator" w:id="0">
    <w:p w:rsidR="00DD075B" w:rsidRDefault="00DD075B" w:rsidP="001D6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C6B"/>
    <w:rsid w:val="00000E96"/>
    <w:rsid w:val="00017B5E"/>
    <w:rsid w:val="00022C69"/>
    <w:rsid w:val="00026C77"/>
    <w:rsid w:val="00027E29"/>
    <w:rsid w:val="00033E91"/>
    <w:rsid w:val="00035DC9"/>
    <w:rsid w:val="00036754"/>
    <w:rsid w:val="00037D6B"/>
    <w:rsid w:val="000422D0"/>
    <w:rsid w:val="00045A88"/>
    <w:rsid w:val="00047D05"/>
    <w:rsid w:val="00051052"/>
    <w:rsid w:val="00054971"/>
    <w:rsid w:val="000560BC"/>
    <w:rsid w:val="0006276C"/>
    <w:rsid w:val="0006583C"/>
    <w:rsid w:val="000674F3"/>
    <w:rsid w:val="00071917"/>
    <w:rsid w:val="00096EB6"/>
    <w:rsid w:val="000A742E"/>
    <w:rsid w:val="000B0F4D"/>
    <w:rsid w:val="000B6378"/>
    <w:rsid w:val="000C0C02"/>
    <w:rsid w:val="000C6CD5"/>
    <w:rsid w:val="000C729E"/>
    <w:rsid w:val="000C74A4"/>
    <w:rsid w:val="000D1686"/>
    <w:rsid w:val="000D562A"/>
    <w:rsid w:val="000D5A86"/>
    <w:rsid w:val="000D7E3E"/>
    <w:rsid w:val="000E301B"/>
    <w:rsid w:val="000E37B8"/>
    <w:rsid w:val="000E7194"/>
    <w:rsid w:val="000F064F"/>
    <w:rsid w:val="000F69A0"/>
    <w:rsid w:val="0010586E"/>
    <w:rsid w:val="00107D6D"/>
    <w:rsid w:val="001201DC"/>
    <w:rsid w:val="001230EE"/>
    <w:rsid w:val="001235F8"/>
    <w:rsid w:val="00131053"/>
    <w:rsid w:val="00134748"/>
    <w:rsid w:val="00163376"/>
    <w:rsid w:val="00165D0D"/>
    <w:rsid w:val="00177C57"/>
    <w:rsid w:val="00181331"/>
    <w:rsid w:val="001824BA"/>
    <w:rsid w:val="0018379D"/>
    <w:rsid w:val="00185777"/>
    <w:rsid w:val="001864FA"/>
    <w:rsid w:val="00195ADA"/>
    <w:rsid w:val="001A4D9A"/>
    <w:rsid w:val="001A5375"/>
    <w:rsid w:val="001B16FD"/>
    <w:rsid w:val="001B1F8D"/>
    <w:rsid w:val="001B3AAD"/>
    <w:rsid w:val="001D0ACA"/>
    <w:rsid w:val="001D137E"/>
    <w:rsid w:val="001D343E"/>
    <w:rsid w:val="001D6463"/>
    <w:rsid w:val="001D68A4"/>
    <w:rsid w:val="001D6F09"/>
    <w:rsid w:val="001F10D3"/>
    <w:rsid w:val="001F592F"/>
    <w:rsid w:val="001F72D3"/>
    <w:rsid w:val="002003C8"/>
    <w:rsid w:val="00201DE3"/>
    <w:rsid w:val="00220AC0"/>
    <w:rsid w:val="002314C5"/>
    <w:rsid w:val="00231E5A"/>
    <w:rsid w:val="00232748"/>
    <w:rsid w:val="0023725A"/>
    <w:rsid w:val="0026195E"/>
    <w:rsid w:val="0026370B"/>
    <w:rsid w:val="00263F8E"/>
    <w:rsid w:val="00264515"/>
    <w:rsid w:val="00266330"/>
    <w:rsid w:val="00271FFF"/>
    <w:rsid w:val="00274E4A"/>
    <w:rsid w:val="00276E01"/>
    <w:rsid w:val="00282732"/>
    <w:rsid w:val="00283FB1"/>
    <w:rsid w:val="002923E6"/>
    <w:rsid w:val="00295911"/>
    <w:rsid w:val="002A3722"/>
    <w:rsid w:val="002A3741"/>
    <w:rsid w:val="002A658B"/>
    <w:rsid w:val="002B6A0B"/>
    <w:rsid w:val="002C08C9"/>
    <w:rsid w:val="002C1983"/>
    <w:rsid w:val="002C2BED"/>
    <w:rsid w:val="002C2F70"/>
    <w:rsid w:val="002C3C6F"/>
    <w:rsid w:val="002C7355"/>
    <w:rsid w:val="002D20BC"/>
    <w:rsid w:val="002D7791"/>
    <w:rsid w:val="002E4831"/>
    <w:rsid w:val="002E4C1F"/>
    <w:rsid w:val="002E5320"/>
    <w:rsid w:val="002F027A"/>
    <w:rsid w:val="00302A40"/>
    <w:rsid w:val="003041EE"/>
    <w:rsid w:val="003110E4"/>
    <w:rsid w:val="00315DCF"/>
    <w:rsid w:val="003163EF"/>
    <w:rsid w:val="003178FE"/>
    <w:rsid w:val="003219C1"/>
    <w:rsid w:val="00321BDF"/>
    <w:rsid w:val="00324DF6"/>
    <w:rsid w:val="00325B83"/>
    <w:rsid w:val="003367B0"/>
    <w:rsid w:val="00336B0B"/>
    <w:rsid w:val="00337457"/>
    <w:rsid w:val="00342F9C"/>
    <w:rsid w:val="0034733A"/>
    <w:rsid w:val="003474B0"/>
    <w:rsid w:val="00352034"/>
    <w:rsid w:val="00363733"/>
    <w:rsid w:val="00363E1B"/>
    <w:rsid w:val="00364EF3"/>
    <w:rsid w:val="003661A0"/>
    <w:rsid w:val="0036735D"/>
    <w:rsid w:val="0037292A"/>
    <w:rsid w:val="00376A3B"/>
    <w:rsid w:val="00383170"/>
    <w:rsid w:val="00387074"/>
    <w:rsid w:val="0039689F"/>
    <w:rsid w:val="003A3B29"/>
    <w:rsid w:val="003B319B"/>
    <w:rsid w:val="003B48E9"/>
    <w:rsid w:val="003B7747"/>
    <w:rsid w:val="003C2C06"/>
    <w:rsid w:val="003C646C"/>
    <w:rsid w:val="003D2960"/>
    <w:rsid w:val="003D62C4"/>
    <w:rsid w:val="003F4700"/>
    <w:rsid w:val="004035EF"/>
    <w:rsid w:val="00406FD2"/>
    <w:rsid w:val="00410F37"/>
    <w:rsid w:val="00427D23"/>
    <w:rsid w:val="0043086E"/>
    <w:rsid w:val="00435032"/>
    <w:rsid w:val="00436233"/>
    <w:rsid w:val="004410E8"/>
    <w:rsid w:val="004417DF"/>
    <w:rsid w:val="00443584"/>
    <w:rsid w:val="00445F20"/>
    <w:rsid w:val="004462CE"/>
    <w:rsid w:val="00452396"/>
    <w:rsid w:val="0045496D"/>
    <w:rsid w:val="00455FD8"/>
    <w:rsid w:val="004570F6"/>
    <w:rsid w:val="00461148"/>
    <w:rsid w:val="00463162"/>
    <w:rsid w:val="004679FE"/>
    <w:rsid w:val="00481820"/>
    <w:rsid w:val="00483381"/>
    <w:rsid w:val="00486171"/>
    <w:rsid w:val="004927B9"/>
    <w:rsid w:val="00492951"/>
    <w:rsid w:val="0049707C"/>
    <w:rsid w:val="004979F9"/>
    <w:rsid w:val="004A26E4"/>
    <w:rsid w:val="004A2B89"/>
    <w:rsid w:val="004B018D"/>
    <w:rsid w:val="004B562B"/>
    <w:rsid w:val="004C5830"/>
    <w:rsid w:val="004D3949"/>
    <w:rsid w:val="004E19F1"/>
    <w:rsid w:val="004E2FB2"/>
    <w:rsid w:val="004F028E"/>
    <w:rsid w:val="004F12BA"/>
    <w:rsid w:val="00510D1D"/>
    <w:rsid w:val="00511219"/>
    <w:rsid w:val="00514199"/>
    <w:rsid w:val="0052043C"/>
    <w:rsid w:val="00523637"/>
    <w:rsid w:val="00525234"/>
    <w:rsid w:val="00526A51"/>
    <w:rsid w:val="0053132F"/>
    <w:rsid w:val="00537BDB"/>
    <w:rsid w:val="00541651"/>
    <w:rsid w:val="00542932"/>
    <w:rsid w:val="00546973"/>
    <w:rsid w:val="00550020"/>
    <w:rsid w:val="0055362C"/>
    <w:rsid w:val="005552A0"/>
    <w:rsid w:val="005553F8"/>
    <w:rsid w:val="005707B3"/>
    <w:rsid w:val="00573A07"/>
    <w:rsid w:val="00573B8A"/>
    <w:rsid w:val="005826F7"/>
    <w:rsid w:val="00584B5F"/>
    <w:rsid w:val="00585DFA"/>
    <w:rsid w:val="00586D95"/>
    <w:rsid w:val="00586F40"/>
    <w:rsid w:val="005901C9"/>
    <w:rsid w:val="005926F8"/>
    <w:rsid w:val="0059538A"/>
    <w:rsid w:val="00596FB8"/>
    <w:rsid w:val="00597C92"/>
    <w:rsid w:val="005A6343"/>
    <w:rsid w:val="005A69E6"/>
    <w:rsid w:val="005A6EF3"/>
    <w:rsid w:val="005A7644"/>
    <w:rsid w:val="005B3076"/>
    <w:rsid w:val="005B6E29"/>
    <w:rsid w:val="005C14BE"/>
    <w:rsid w:val="005C775C"/>
    <w:rsid w:val="005C7D2A"/>
    <w:rsid w:val="005D0823"/>
    <w:rsid w:val="005D19E1"/>
    <w:rsid w:val="005D69B3"/>
    <w:rsid w:val="005E5501"/>
    <w:rsid w:val="005E653F"/>
    <w:rsid w:val="005F72C7"/>
    <w:rsid w:val="00613091"/>
    <w:rsid w:val="00621FD9"/>
    <w:rsid w:val="00624B10"/>
    <w:rsid w:val="00626AA0"/>
    <w:rsid w:val="0063218F"/>
    <w:rsid w:val="006367FA"/>
    <w:rsid w:val="00642EC4"/>
    <w:rsid w:val="006436FA"/>
    <w:rsid w:val="006443BD"/>
    <w:rsid w:val="00644FCB"/>
    <w:rsid w:val="006461A1"/>
    <w:rsid w:val="0065153E"/>
    <w:rsid w:val="006555A4"/>
    <w:rsid w:val="00656422"/>
    <w:rsid w:val="006624B1"/>
    <w:rsid w:val="00663F1A"/>
    <w:rsid w:val="00664D19"/>
    <w:rsid w:val="00667891"/>
    <w:rsid w:val="0067073C"/>
    <w:rsid w:val="006729C6"/>
    <w:rsid w:val="00672D43"/>
    <w:rsid w:val="00677932"/>
    <w:rsid w:val="00681419"/>
    <w:rsid w:val="00694EA7"/>
    <w:rsid w:val="006959BA"/>
    <w:rsid w:val="00697610"/>
    <w:rsid w:val="006A217F"/>
    <w:rsid w:val="006A378A"/>
    <w:rsid w:val="006A66D8"/>
    <w:rsid w:val="006C0A64"/>
    <w:rsid w:val="006C3F0C"/>
    <w:rsid w:val="006D11A3"/>
    <w:rsid w:val="006D17EF"/>
    <w:rsid w:val="006D3843"/>
    <w:rsid w:val="006D5FB8"/>
    <w:rsid w:val="006D64B4"/>
    <w:rsid w:val="006F02CD"/>
    <w:rsid w:val="006F3770"/>
    <w:rsid w:val="007100F2"/>
    <w:rsid w:val="0071017C"/>
    <w:rsid w:val="00711B6D"/>
    <w:rsid w:val="007140EA"/>
    <w:rsid w:val="0071677F"/>
    <w:rsid w:val="00717CCB"/>
    <w:rsid w:val="00737736"/>
    <w:rsid w:val="00740B42"/>
    <w:rsid w:val="007417D7"/>
    <w:rsid w:val="007449C9"/>
    <w:rsid w:val="00745B38"/>
    <w:rsid w:val="00750E59"/>
    <w:rsid w:val="007711FD"/>
    <w:rsid w:val="00772977"/>
    <w:rsid w:val="00777522"/>
    <w:rsid w:val="00784F5B"/>
    <w:rsid w:val="007914A3"/>
    <w:rsid w:val="00792D74"/>
    <w:rsid w:val="00793D08"/>
    <w:rsid w:val="00797694"/>
    <w:rsid w:val="007A2090"/>
    <w:rsid w:val="007A276C"/>
    <w:rsid w:val="007A34EC"/>
    <w:rsid w:val="007A39B7"/>
    <w:rsid w:val="007A5F72"/>
    <w:rsid w:val="007A70F3"/>
    <w:rsid w:val="007A7333"/>
    <w:rsid w:val="007B7446"/>
    <w:rsid w:val="007B7C68"/>
    <w:rsid w:val="007C2C9E"/>
    <w:rsid w:val="007C36E0"/>
    <w:rsid w:val="007C74FD"/>
    <w:rsid w:val="007D5326"/>
    <w:rsid w:val="007D7CAC"/>
    <w:rsid w:val="007E7668"/>
    <w:rsid w:val="007F2A3A"/>
    <w:rsid w:val="00806748"/>
    <w:rsid w:val="008114CE"/>
    <w:rsid w:val="00812B70"/>
    <w:rsid w:val="00815C2A"/>
    <w:rsid w:val="00817C5A"/>
    <w:rsid w:val="008204C3"/>
    <w:rsid w:val="00822FDA"/>
    <w:rsid w:val="00826049"/>
    <w:rsid w:val="00834D92"/>
    <w:rsid w:val="00834DC5"/>
    <w:rsid w:val="00836F72"/>
    <w:rsid w:val="008547CB"/>
    <w:rsid w:val="00855835"/>
    <w:rsid w:val="008600EC"/>
    <w:rsid w:val="00860939"/>
    <w:rsid w:val="00866B09"/>
    <w:rsid w:val="00867435"/>
    <w:rsid w:val="00870550"/>
    <w:rsid w:val="0087131C"/>
    <w:rsid w:val="00872AC9"/>
    <w:rsid w:val="00877EF1"/>
    <w:rsid w:val="0088357D"/>
    <w:rsid w:val="00883A46"/>
    <w:rsid w:val="00883A69"/>
    <w:rsid w:val="00884C1A"/>
    <w:rsid w:val="008858D0"/>
    <w:rsid w:val="00894284"/>
    <w:rsid w:val="008A0C8D"/>
    <w:rsid w:val="008A6660"/>
    <w:rsid w:val="008A7FE6"/>
    <w:rsid w:val="008B2F9A"/>
    <w:rsid w:val="008B46DA"/>
    <w:rsid w:val="008C39E9"/>
    <w:rsid w:val="008C449C"/>
    <w:rsid w:val="008D2535"/>
    <w:rsid w:val="008D2B88"/>
    <w:rsid w:val="008D3107"/>
    <w:rsid w:val="008D41B7"/>
    <w:rsid w:val="008D4751"/>
    <w:rsid w:val="008E4A8A"/>
    <w:rsid w:val="008E6803"/>
    <w:rsid w:val="008E7889"/>
    <w:rsid w:val="008F2B4F"/>
    <w:rsid w:val="00901343"/>
    <w:rsid w:val="00901CED"/>
    <w:rsid w:val="00905400"/>
    <w:rsid w:val="00910A7B"/>
    <w:rsid w:val="009127FF"/>
    <w:rsid w:val="0091630A"/>
    <w:rsid w:val="009312DA"/>
    <w:rsid w:val="00932C85"/>
    <w:rsid w:val="00934178"/>
    <w:rsid w:val="009369A5"/>
    <w:rsid w:val="00937D95"/>
    <w:rsid w:val="009566CB"/>
    <w:rsid w:val="00961EE4"/>
    <w:rsid w:val="0096342B"/>
    <w:rsid w:val="00963F21"/>
    <w:rsid w:val="009824B4"/>
    <w:rsid w:val="00985C05"/>
    <w:rsid w:val="009957FE"/>
    <w:rsid w:val="009A219D"/>
    <w:rsid w:val="009A434C"/>
    <w:rsid w:val="009B0759"/>
    <w:rsid w:val="009B1A6D"/>
    <w:rsid w:val="009B3687"/>
    <w:rsid w:val="009B3BEE"/>
    <w:rsid w:val="009C575E"/>
    <w:rsid w:val="009C70E6"/>
    <w:rsid w:val="009D071A"/>
    <w:rsid w:val="009F4B74"/>
    <w:rsid w:val="009F5AF5"/>
    <w:rsid w:val="00A007F6"/>
    <w:rsid w:val="00A1008A"/>
    <w:rsid w:val="00A12245"/>
    <w:rsid w:val="00A208E3"/>
    <w:rsid w:val="00A20DF3"/>
    <w:rsid w:val="00A25B85"/>
    <w:rsid w:val="00A2713C"/>
    <w:rsid w:val="00A33391"/>
    <w:rsid w:val="00A37523"/>
    <w:rsid w:val="00A37865"/>
    <w:rsid w:val="00A53635"/>
    <w:rsid w:val="00A53E15"/>
    <w:rsid w:val="00A55D6B"/>
    <w:rsid w:val="00A642E5"/>
    <w:rsid w:val="00A67103"/>
    <w:rsid w:val="00A74BF9"/>
    <w:rsid w:val="00A81E73"/>
    <w:rsid w:val="00A825B0"/>
    <w:rsid w:val="00A85AB8"/>
    <w:rsid w:val="00AB0918"/>
    <w:rsid w:val="00AB0E56"/>
    <w:rsid w:val="00AB0EB3"/>
    <w:rsid w:val="00AB3187"/>
    <w:rsid w:val="00AB3EE0"/>
    <w:rsid w:val="00AB6885"/>
    <w:rsid w:val="00AB6D8E"/>
    <w:rsid w:val="00AC1502"/>
    <w:rsid w:val="00AC63AC"/>
    <w:rsid w:val="00AD2A1B"/>
    <w:rsid w:val="00AD7646"/>
    <w:rsid w:val="00AE1F51"/>
    <w:rsid w:val="00AE2652"/>
    <w:rsid w:val="00AE3E53"/>
    <w:rsid w:val="00AE64FB"/>
    <w:rsid w:val="00AE6EE5"/>
    <w:rsid w:val="00AF3741"/>
    <w:rsid w:val="00AF3EA6"/>
    <w:rsid w:val="00AF48E6"/>
    <w:rsid w:val="00AF606C"/>
    <w:rsid w:val="00B07B7B"/>
    <w:rsid w:val="00B10EE1"/>
    <w:rsid w:val="00B1272C"/>
    <w:rsid w:val="00B15C80"/>
    <w:rsid w:val="00B22479"/>
    <w:rsid w:val="00B24042"/>
    <w:rsid w:val="00B26DA2"/>
    <w:rsid w:val="00B33965"/>
    <w:rsid w:val="00B5026E"/>
    <w:rsid w:val="00B52841"/>
    <w:rsid w:val="00B52BAF"/>
    <w:rsid w:val="00B564D3"/>
    <w:rsid w:val="00B633B0"/>
    <w:rsid w:val="00B63D9E"/>
    <w:rsid w:val="00B64296"/>
    <w:rsid w:val="00B64450"/>
    <w:rsid w:val="00B67AD4"/>
    <w:rsid w:val="00B7131D"/>
    <w:rsid w:val="00B7291C"/>
    <w:rsid w:val="00B731B5"/>
    <w:rsid w:val="00B8119F"/>
    <w:rsid w:val="00B833BE"/>
    <w:rsid w:val="00B8598B"/>
    <w:rsid w:val="00B85C8C"/>
    <w:rsid w:val="00B908EC"/>
    <w:rsid w:val="00BA7AF5"/>
    <w:rsid w:val="00BB13F6"/>
    <w:rsid w:val="00BB6FC9"/>
    <w:rsid w:val="00BC0979"/>
    <w:rsid w:val="00BC26FD"/>
    <w:rsid w:val="00BD1A71"/>
    <w:rsid w:val="00BE2698"/>
    <w:rsid w:val="00BE3323"/>
    <w:rsid w:val="00BF24BC"/>
    <w:rsid w:val="00BF25E5"/>
    <w:rsid w:val="00BF389C"/>
    <w:rsid w:val="00BF4780"/>
    <w:rsid w:val="00C01430"/>
    <w:rsid w:val="00C034F7"/>
    <w:rsid w:val="00C114CE"/>
    <w:rsid w:val="00C160D1"/>
    <w:rsid w:val="00C16674"/>
    <w:rsid w:val="00C245FB"/>
    <w:rsid w:val="00C24A92"/>
    <w:rsid w:val="00C31A76"/>
    <w:rsid w:val="00C414C5"/>
    <w:rsid w:val="00C470DD"/>
    <w:rsid w:val="00C506A0"/>
    <w:rsid w:val="00C517DB"/>
    <w:rsid w:val="00C521B9"/>
    <w:rsid w:val="00C62567"/>
    <w:rsid w:val="00C70757"/>
    <w:rsid w:val="00C76763"/>
    <w:rsid w:val="00C81483"/>
    <w:rsid w:val="00C87E9A"/>
    <w:rsid w:val="00C87FD3"/>
    <w:rsid w:val="00C903A4"/>
    <w:rsid w:val="00C9613B"/>
    <w:rsid w:val="00CA714B"/>
    <w:rsid w:val="00CB61AC"/>
    <w:rsid w:val="00CC1EFF"/>
    <w:rsid w:val="00CC3F04"/>
    <w:rsid w:val="00CD1AE6"/>
    <w:rsid w:val="00CD2475"/>
    <w:rsid w:val="00CD4225"/>
    <w:rsid w:val="00CD6D0A"/>
    <w:rsid w:val="00CE1983"/>
    <w:rsid w:val="00CE4F3D"/>
    <w:rsid w:val="00CF3FA1"/>
    <w:rsid w:val="00CF5DCF"/>
    <w:rsid w:val="00CF6421"/>
    <w:rsid w:val="00D1274A"/>
    <w:rsid w:val="00D15611"/>
    <w:rsid w:val="00D17B70"/>
    <w:rsid w:val="00D20096"/>
    <w:rsid w:val="00D2455E"/>
    <w:rsid w:val="00D2664A"/>
    <w:rsid w:val="00D302FA"/>
    <w:rsid w:val="00D3129F"/>
    <w:rsid w:val="00D3531A"/>
    <w:rsid w:val="00D36839"/>
    <w:rsid w:val="00D37524"/>
    <w:rsid w:val="00D40344"/>
    <w:rsid w:val="00D42515"/>
    <w:rsid w:val="00D4480F"/>
    <w:rsid w:val="00D53CE3"/>
    <w:rsid w:val="00D5541B"/>
    <w:rsid w:val="00D60828"/>
    <w:rsid w:val="00D63A3F"/>
    <w:rsid w:val="00D706BE"/>
    <w:rsid w:val="00D70F46"/>
    <w:rsid w:val="00D72259"/>
    <w:rsid w:val="00D732DB"/>
    <w:rsid w:val="00D7360E"/>
    <w:rsid w:val="00D7449C"/>
    <w:rsid w:val="00D83968"/>
    <w:rsid w:val="00D9473D"/>
    <w:rsid w:val="00D95ACD"/>
    <w:rsid w:val="00DA1D56"/>
    <w:rsid w:val="00DB0FA2"/>
    <w:rsid w:val="00DB7811"/>
    <w:rsid w:val="00DC29D5"/>
    <w:rsid w:val="00DC2F28"/>
    <w:rsid w:val="00DC5887"/>
    <w:rsid w:val="00DD075B"/>
    <w:rsid w:val="00DD473C"/>
    <w:rsid w:val="00DD72BF"/>
    <w:rsid w:val="00DE18FB"/>
    <w:rsid w:val="00DE614E"/>
    <w:rsid w:val="00DF13A4"/>
    <w:rsid w:val="00DF3E68"/>
    <w:rsid w:val="00DF65A0"/>
    <w:rsid w:val="00E12829"/>
    <w:rsid w:val="00E12A99"/>
    <w:rsid w:val="00E17BE4"/>
    <w:rsid w:val="00E17D27"/>
    <w:rsid w:val="00E205CA"/>
    <w:rsid w:val="00E21559"/>
    <w:rsid w:val="00E32946"/>
    <w:rsid w:val="00E34CC7"/>
    <w:rsid w:val="00E353A5"/>
    <w:rsid w:val="00E45C42"/>
    <w:rsid w:val="00E47E03"/>
    <w:rsid w:val="00E57F81"/>
    <w:rsid w:val="00E6156D"/>
    <w:rsid w:val="00E61EF7"/>
    <w:rsid w:val="00E708D6"/>
    <w:rsid w:val="00E73E7F"/>
    <w:rsid w:val="00E814E1"/>
    <w:rsid w:val="00E861AA"/>
    <w:rsid w:val="00E92F0B"/>
    <w:rsid w:val="00E940B5"/>
    <w:rsid w:val="00EA57CE"/>
    <w:rsid w:val="00EA7CF5"/>
    <w:rsid w:val="00EB2158"/>
    <w:rsid w:val="00EC28D2"/>
    <w:rsid w:val="00ED0963"/>
    <w:rsid w:val="00ED0C3C"/>
    <w:rsid w:val="00ED7646"/>
    <w:rsid w:val="00EF059F"/>
    <w:rsid w:val="00EF3CA8"/>
    <w:rsid w:val="00F00AB5"/>
    <w:rsid w:val="00F034C9"/>
    <w:rsid w:val="00F06601"/>
    <w:rsid w:val="00F10D61"/>
    <w:rsid w:val="00F13858"/>
    <w:rsid w:val="00F20751"/>
    <w:rsid w:val="00F20E1E"/>
    <w:rsid w:val="00F23192"/>
    <w:rsid w:val="00F27090"/>
    <w:rsid w:val="00F325BB"/>
    <w:rsid w:val="00F329EF"/>
    <w:rsid w:val="00F32BDF"/>
    <w:rsid w:val="00F3406D"/>
    <w:rsid w:val="00F3542A"/>
    <w:rsid w:val="00F3719C"/>
    <w:rsid w:val="00F3738C"/>
    <w:rsid w:val="00F4292E"/>
    <w:rsid w:val="00F43E4A"/>
    <w:rsid w:val="00F50CA8"/>
    <w:rsid w:val="00F51273"/>
    <w:rsid w:val="00F52453"/>
    <w:rsid w:val="00F537F9"/>
    <w:rsid w:val="00F54545"/>
    <w:rsid w:val="00F604ED"/>
    <w:rsid w:val="00F64698"/>
    <w:rsid w:val="00F65FCF"/>
    <w:rsid w:val="00F67681"/>
    <w:rsid w:val="00F74D44"/>
    <w:rsid w:val="00F801E1"/>
    <w:rsid w:val="00F81116"/>
    <w:rsid w:val="00F830D7"/>
    <w:rsid w:val="00F83122"/>
    <w:rsid w:val="00F850FD"/>
    <w:rsid w:val="00F85490"/>
    <w:rsid w:val="00F857DD"/>
    <w:rsid w:val="00F94C3F"/>
    <w:rsid w:val="00F95F1D"/>
    <w:rsid w:val="00F96FA4"/>
    <w:rsid w:val="00FA2A25"/>
    <w:rsid w:val="00FA3A3D"/>
    <w:rsid w:val="00FA68EE"/>
    <w:rsid w:val="00FB12D5"/>
    <w:rsid w:val="00FC44CA"/>
    <w:rsid w:val="00FC6A3A"/>
    <w:rsid w:val="00FC74E7"/>
    <w:rsid w:val="00FD17C1"/>
    <w:rsid w:val="00FD1D44"/>
    <w:rsid w:val="00FD2D44"/>
    <w:rsid w:val="00FD32F7"/>
    <w:rsid w:val="00FD3D41"/>
    <w:rsid w:val="00FD3EBB"/>
    <w:rsid w:val="00FD6838"/>
    <w:rsid w:val="00FE3409"/>
    <w:rsid w:val="00FE6094"/>
    <w:rsid w:val="045B52FD"/>
    <w:rsid w:val="5927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F5CA186-67D3-40FA-9611-C29958AC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244145">
      <w:bodyDiv w:val="1"/>
      <w:marLeft w:val="0"/>
      <w:marRight w:val="0"/>
      <w:marTop w:val="0"/>
      <w:marBottom w:val="0"/>
      <w:divBdr>
        <w:top w:val="none" w:sz="0" w:space="0" w:color="auto"/>
        <w:left w:val="none" w:sz="0" w:space="0" w:color="auto"/>
        <w:bottom w:val="none" w:sz="0" w:space="0" w:color="auto"/>
        <w:right w:val="none" w:sz="0" w:space="0" w:color="auto"/>
      </w:divBdr>
    </w:div>
    <w:div w:id="1739984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064BA7-6828-4F30-BB67-B12AFF047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2</Pages>
  <Words>144</Words>
  <Characters>823</Characters>
  <Application>Microsoft Office Word</Application>
  <DocSecurity>0</DocSecurity>
  <Lines>6</Lines>
  <Paragraphs>1</Paragraphs>
  <ScaleCrop>false</ScaleCrop>
  <Company>Microsoft</Company>
  <LinksUpToDate>false</LinksUpToDate>
  <CharactersWithSpaces>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郝婷婷</cp:lastModifiedBy>
  <cp:revision>95</cp:revision>
  <cp:lastPrinted>2018-04-26T07:51:00Z</cp:lastPrinted>
  <dcterms:created xsi:type="dcterms:W3CDTF">2020-08-05T01:49:00Z</dcterms:created>
  <dcterms:modified xsi:type="dcterms:W3CDTF">2022-01-28T07:37:00Z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