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30849B70"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A83B7A">
        <w:rPr>
          <w:rFonts w:ascii="Times New Roman" w:eastAsia="宋体" w:hAnsi="Times New Roman" w:cs="Times New Roman" w:hint="eastAsia"/>
          <w:b/>
          <w:sz w:val="30"/>
          <w:szCs w:val="30"/>
        </w:rPr>
        <w:t>交银施罗德启汇混合型证券投资基金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4F3759BA"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A83B7A">
        <w:rPr>
          <w:rFonts w:ascii="Times New Roman" w:eastAsia="宋体" w:hAnsi="Times New Roman" w:cs="Times New Roman" w:hint="eastAsia"/>
          <w:bCs/>
          <w:sz w:val="24"/>
          <w:szCs w:val="20"/>
        </w:rPr>
        <w:t>交银施罗德启汇混合型证券投资基金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中国建设银行股份有限公司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B93560" w:rsidRPr="007F60C9">
        <w:rPr>
          <w:rFonts w:asciiTheme="minorEastAsia" w:hAnsiTheme="minorEastAsia" w:cs="Times New Roman" w:hint="eastAsia"/>
          <w:bCs/>
          <w:sz w:val="24"/>
          <w:szCs w:val="20"/>
        </w:rPr>
        <w:t>建设银行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516F37">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516F37">
        <w:rPr>
          <w:rFonts w:ascii="Times New Roman" w:eastAsia="宋体" w:hAnsi="Times New Roman" w:cs="Times New Roman"/>
          <w:bCs/>
          <w:sz w:val="24"/>
          <w:szCs w:val="20"/>
        </w:rPr>
        <w:t>12</w:t>
      </w:r>
      <w:r w:rsidR="00DF4A65" w:rsidRPr="00DF4A65">
        <w:rPr>
          <w:rFonts w:ascii="Times New Roman" w:eastAsia="宋体" w:hAnsi="Times New Roman" w:cs="Times New Roman" w:hint="eastAsia"/>
          <w:bCs/>
          <w:sz w:val="24"/>
          <w:szCs w:val="20"/>
        </w:rPr>
        <w:t>月</w:t>
      </w:r>
      <w:r w:rsidR="00516F37">
        <w:rPr>
          <w:rFonts w:ascii="Times New Roman" w:eastAsia="宋体" w:hAnsi="Times New Roman" w:cs="Times New Roman" w:hint="eastAsia"/>
          <w:bCs/>
          <w:sz w:val="24"/>
          <w:szCs w:val="20"/>
        </w:rPr>
        <w:t>3</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A83B7A">
        <w:rPr>
          <w:rFonts w:ascii="Times New Roman" w:eastAsia="宋体" w:hAnsi="Times New Roman" w:cs="Times New Roman" w:hint="eastAsia"/>
          <w:bCs/>
          <w:sz w:val="24"/>
          <w:szCs w:val="20"/>
        </w:rPr>
        <w:t>交银施罗德启汇混合型证券投资基金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5F0D81FE"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516F37">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516F37">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月</w:t>
      </w:r>
      <w:r w:rsidR="00516F37">
        <w:rPr>
          <w:rFonts w:ascii="Times New Roman" w:eastAsia="宋体" w:hAnsi="Times New Roman" w:cs="Times New Roman" w:hint="eastAsia"/>
          <w:bCs/>
          <w:sz w:val="24"/>
          <w:szCs w:val="20"/>
        </w:rPr>
        <w:t>3</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516F37" w:rsidRPr="00516F37">
        <w:rPr>
          <w:rFonts w:ascii="Times New Roman" w:eastAsia="宋体" w:hAnsi="Times New Roman" w:cs="Times New Roman"/>
          <w:bCs/>
          <w:sz w:val="24"/>
          <w:szCs w:val="20"/>
        </w:rPr>
        <w:t>014080</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A83B7A">
        <w:rPr>
          <w:rFonts w:ascii="Times New Roman" w:eastAsia="宋体" w:hAnsi="Times New Roman"/>
          <w:bCs/>
          <w:sz w:val="24"/>
          <w:szCs w:val="20"/>
        </w:rPr>
        <w:t>009618</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lastRenderedPageBreak/>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bookmarkStart w:id="0" w:name="_GoBack"/>
      <w:r w:rsidRPr="007F60C9">
        <w:rPr>
          <w:rFonts w:ascii="Times New Roman" w:eastAsia="宋体" w:hAnsi="Times New Roman"/>
          <w:b/>
          <w:sz w:val="24"/>
        </w:rPr>
        <w:t>1</w:t>
      </w:r>
      <w:r w:rsidRPr="007F60C9">
        <w:rPr>
          <w:rFonts w:ascii="Times New Roman" w:eastAsia="宋体" w:hAnsi="Times New Roman"/>
          <w:b/>
          <w:sz w:val="24"/>
        </w:rPr>
        <w:t>、直销机构</w:t>
      </w:r>
    </w:p>
    <w:bookmarkEnd w:id="0"/>
    <w:p w14:paraId="55DEFD7D"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本基金直销机构为</w:t>
      </w:r>
      <w:r w:rsidRPr="007F60C9">
        <w:rPr>
          <w:rFonts w:ascii="Times New Roman" w:eastAsia="宋体" w:hAnsi="Times New Roman" w:hint="eastAsia"/>
          <w:sz w:val="24"/>
        </w:rPr>
        <w:t>基金管理人直销柜台</w:t>
      </w:r>
      <w:r w:rsidRPr="007F60C9">
        <w:rPr>
          <w:rFonts w:ascii="Times New Roman" w:eastAsia="宋体" w:hAnsi="Times New Roman"/>
          <w:sz w:val="24"/>
        </w:rPr>
        <w:t>以及</w:t>
      </w:r>
      <w:r w:rsidRPr="007F60C9">
        <w:rPr>
          <w:rFonts w:ascii="Times New Roman" w:eastAsia="宋体" w:hAnsi="Times New Roman" w:hint="eastAsia"/>
          <w:sz w:val="24"/>
        </w:rPr>
        <w:t>基金管理人</w:t>
      </w:r>
      <w:r w:rsidRPr="007F60C9">
        <w:rPr>
          <w:rFonts w:ascii="Times New Roman" w:eastAsia="宋体" w:hAnsi="Times New Roman"/>
          <w:sz w:val="24"/>
        </w:rPr>
        <w:t>的网上直销交易平台</w:t>
      </w:r>
      <w:r w:rsidRPr="007F60C9">
        <w:rPr>
          <w:rFonts w:ascii="Times New Roman" w:eastAsia="宋体" w:hAnsi="Times New Roman" w:hint="eastAsia"/>
          <w:sz w:val="24"/>
        </w:rPr>
        <w:t>（网站</w:t>
      </w:r>
      <w:r w:rsidRPr="007F60C9">
        <w:rPr>
          <w:rFonts w:ascii="Times New Roman" w:eastAsia="宋体" w:hAnsi="Times New Roman"/>
          <w:sz w:val="24"/>
        </w:rPr>
        <w:t>及手机</w:t>
      </w:r>
      <w:r w:rsidRPr="007F60C9">
        <w:rPr>
          <w:rFonts w:ascii="Times New Roman" w:eastAsia="宋体" w:hAnsi="Times New Roman"/>
          <w:sz w:val="24"/>
        </w:rPr>
        <w:t>APP</w:t>
      </w:r>
      <w:r w:rsidRPr="007F60C9">
        <w:rPr>
          <w:rFonts w:ascii="Times New Roman" w:eastAsia="宋体" w:hAnsi="Times New Roman"/>
          <w:sz w:val="24"/>
        </w:rPr>
        <w:t>，下同）。</w:t>
      </w:r>
    </w:p>
    <w:p w14:paraId="66AF8B82"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名称：</w:t>
      </w:r>
      <w:r w:rsidRPr="007F60C9">
        <w:rPr>
          <w:rFonts w:ascii="Times New Roman" w:eastAsia="宋体" w:hAnsi="Times New Roman" w:hint="eastAsia"/>
          <w:sz w:val="24"/>
        </w:rPr>
        <w:t>交银施罗德基金管理有限公司</w:t>
      </w:r>
    </w:p>
    <w:p w14:paraId="7787F807"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住所：</w:t>
      </w:r>
      <w:r w:rsidRPr="007F60C9">
        <w:rPr>
          <w:rFonts w:ascii="Times New Roman" w:eastAsia="宋体" w:hAnsi="Times New Roman" w:hint="eastAsia"/>
          <w:kern w:val="0"/>
          <w:sz w:val="24"/>
        </w:rPr>
        <w:t>中国</w:t>
      </w:r>
      <w:r w:rsidRPr="007F60C9">
        <w:rPr>
          <w:rFonts w:ascii="Times New Roman" w:eastAsia="宋体" w:hAnsi="Times New Roman"/>
          <w:kern w:val="0"/>
          <w:sz w:val="24"/>
        </w:rPr>
        <w:t>（</w:t>
      </w:r>
      <w:r w:rsidRPr="007F60C9">
        <w:rPr>
          <w:rFonts w:ascii="Times New Roman" w:eastAsia="宋体" w:hAnsi="Times New Roman" w:hint="eastAsia"/>
          <w:kern w:val="0"/>
          <w:sz w:val="24"/>
        </w:rPr>
        <w:t>上海）自由</w:t>
      </w:r>
      <w:r w:rsidRPr="007F60C9">
        <w:rPr>
          <w:rFonts w:ascii="Times New Roman" w:eastAsia="宋体" w:hAnsi="Times New Roman"/>
          <w:kern w:val="0"/>
          <w:sz w:val="24"/>
        </w:rPr>
        <w:t>贸易试验区</w:t>
      </w:r>
      <w:r w:rsidRPr="007F60C9">
        <w:rPr>
          <w:rFonts w:ascii="Times New Roman" w:eastAsia="宋体" w:hAnsi="Times New Roman" w:hint="eastAsia"/>
          <w:sz w:val="24"/>
        </w:rPr>
        <w:t>银城中路</w:t>
      </w:r>
      <w:r w:rsidRPr="007F60C9">
        <w:rPr>
          <w:rFonts w:ascii="Times New Roman" w:eastAsia="宋体" w:hAnsi="Times New Roman"/>
          <w:sz w:val="24"/>
        </w:rPr>
        <w:t>188</w:t>
      </w:r>
      <w:r w:rsidRPr="007F60C9">
        <w:rPr>
          <w:rFonts w:ascii="Times New Roman" w:eastAsia="宋体" w:hAnsi="Times New Roman" w:hint="eastAsia"/>
          <w:sz w:val="24"/>
        </w:rPr>
        <w:t>号交通银行大楼二层（裙）</w:t>
      </w:r>
    </w:p>
    <w:p w14:paraId="364323C6"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办公地址：</w:t>
      </w:r>
      <w:r w:rsidRPr="007F60C9">
        <w:rPr>
          <w:rFonts w:ascii="Times New Roman" w:eastAsia="宋体" w:hAnsi="Times New Roman" w:hint="eastAsia"/>
          <w:sz w:val="24"/>
        </w:rPr>
        <w:t>上海市浦东新区世纪大道</w:t>
      </w:r>
      <w:r w:rsidRPr="007F60C9">
        <w:rPr>
          <w:rFonts w:ascii="Times New Roman" w:eastAsia="宋体" w:hAnsi="Times New Roman"/>
          <w:sz w:val="24"/>
        </w:rPr>
        <w:t>8</w:t>
      </w:r>
      <w:r w:rsidRPr="007F60C9">
        <w:rPr>
          <w:rFonts w:ascii="Times New Roman" w:eastAsia="宋体" w:hAnsi="Times New Roman" w:hint="eastAsia"/>
          <w:sz w:val="24"/>
        </w:rPr>
        <w:t>号国金中心二期</w:t>
      </w:r>
      <w:r w:rsidRPr="007F60C9">
        <w:rPr>
          <w:rFonts w:ascii="Times New Roman" w:eastAsia="宋体" w:hAnsi="Times New Roman"/>
          <w:sz w:val="24"/>
        </w:rPr>
        <w:t>21-22</w:t>
      </w:r>
      <w:r w:rsidRPr="007F60C9">
        <w:rPr>
          <w:rFonts w:ascii="Times New Roman" w:eastAsia="宋体" w:hAnsi="Times New Roman" w:hint="eastAsia"/>
          <w:sz w:val="24"/>
        </w:rPr>
        <w:t>楼</w:t>
      </w:r>
    </w:p>
    <w:p w14:paraId="48C026E4" w14:textId="77777777" w:rsidR="00521800" w:rsidRPr="007F60C9" w:rsidRDefault="00521800" w:rsidP="00521800">
      <w:pPr>
        <w:adjustRightInd w:val="0"/>
        <w:snapToGrid w:val="0"/>
        <w:spacing w:line="360" w:lineRule="auto"/>
        <w:ind w:firstLine="465"/>
        <w:rPr>
          <w:rFonts w:ascii="Times New Roman" w:eastAsia="宋体" w:hAnsi="Times New Roman"/>
          <w:sz w:val="24"/>
        </w:rPr>
      </w:pPr>
      <w:r w:rsidRPr="007F60C9">
        <w:rPr>
          <w:rFonts w:ascii="Times New Roman" w:eastAsia="宋体" w:hAnsi="Times New Roman"/>
          <w:sz w:val="24"/>
        </w:rPr>
        <w:t>法定代表人：</w:t>
      </w:r>
      <w:r w:rsidRPr="007F60C9">
        <w:rPr>
          <w:rFonts w:ascii="Times New Roman" w:eastAsia="宋体" w:hAnsi="Times New Roman" w:hint="eastAsia"/>
          <w:sz w:val="24"/>
        </w:rPr>
        <w:t>阮红</w:t>
      </w:r>
    </w:p>
    <w:p w14:paraId="0EA0C901"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成立时间：</w:t>
      </w:r>
      <w:r w:rsidRPr="007F60C9">
        <w:rPr>
          <w:rFonts w:ascii="Times New Roman" w:eastAsia="宋体" w:hAnsi="Times New Roman"/>
          <w:sz w:val="24"/>
        </w:rPr>
        <w:t>2005</w:t>
      </w:r>
      <w:r w:rsidRPr="007F60C9">
        <w:rPr>
          <w:rFonts w:ascii="Times New Roman" w:eastAsia="宋体" w:hAnsi="Times New Roman" w:hint="eastAsia"/>
          <w:sz w:val="24"/>
        </w:rPr>
        <w:t>年</w:t>
      </w:r>
      <w:r w:rsidRPr="007F60C9">
        <w:rPr>
          <w:rFonts w:ascii="Times New Roman" w:eastAsia="宋体" w:hAnsi="Times New Roman"/>
          <w:sz w:val="24"/>
        </w:rPr>
        <w:t>8</w:t>
      </w:r>
      <w:r w:rsidRPr="007F60C9">
        <w:rPr>
          <w:rFonts w:ascii="Times New Roman" w:eastAsia="宋体" w:hAnsi="Times New Roman" w:hint="eastAsia"/>
          <w:sz w:val="24"/>
        </w:rPr>
        <w:t>月</w:t>
      </w:r>
      <w:r w:rsidRPr="007F60C9">
        <w:rPr>
          <w:rFonts w:ascii="Times New Roman" w:eastAsia="宋体" w:hAnsi="Times New Roman"/>
          <w:sz w:val="24"/>
        </w:rPr>
        <w:t>4</w:t>
      </w:r>
      <w:r w:rsidRPr="007F60C9">
        <w:rPr>
          <w:rFonts w:ascii="Times New Roman" w:eastAsia="宋体" w:hAnsi="Times New Roman" w:hint="eastAsia"/>
          <w:sz w:val="24"/>
        </w:rPr>
        <w:t>日</w:t>
      </w:r>
    </w:p>
    <w:p w14:paraId="494BEC7A"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电话：</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61055724</w:t>
      </w:r>
    </w:p>
    <w:p w14:paraId="00BBD83F"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传真：</w:t>
      </w:r>
      <w:r w:rsidRPr="007F60C9">
        <w:rPr>
          <w:rFonts w:ascii="Times New Roman" w:eastAsia="宋体" w:hAnsi="Times New Roman" w:hint="eastAsia"/>
          <w:sz w:val="24"/>
        </w:rPr>
        <w:t>（</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61055054</w:t>
      </w:r>
    </w:p>
    <w:p w14:paraId="416386C9"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联系人：</w:t>
      </w:r>
      <w:r w:rsidRPr="007F60C9">
        <w:rPr>
          <w:rFonts w:ascii="Times New Roman" w:eastAsia="宋体" w:hAnsi="Times New Roman" w:hint="eastAsia"/>
          <w:sz w:val="24"/>
        </w:rPr>
        <w:t>傅鲸</w:t>
      </w:r>
    </w:p>
    <w:p w14:paraId="223692B5" w14:textId="77777777" w:rsidR="00521800" w:rsidRPr="007F60C9" w:rsidRDefault="00521800" w:rsidP="00521800">
      <w:pPr>
        <w:adjustRightInd w:val="0"/>
        <w:snapToGrid w:val="0"/>
        <w:spacing w:line="360" w:lineRule="auto"/>
        <w:ind w:firstLineChars="200" w:firstLine="480"/>
        <w:rPr>
          <w:rFonts w:ascii="Times New Roman" w:eastAsia="宋体" w:hAnsi="Times New Roman"/>
          <w:sz w:val="24"/>
        </w:rPr>
      </w:pPr>
      <w:r w:rsidRPr="007F60C9">
        <w:rPr>
          <w:rFonts w:ascii="Times New Roman" w:eastAsia="宋体" w:hAnsi="Times New Roman"/>
          <w:sz w:val="24"/>
        </w:rPr>
        <w:t>客户服务电话：</w:t>
      </w:r>
      <w:r w:rsidRPr="007F60C9">
        <w:rPr>
          <w:rFonts w:ascii="Times New Roman" w:eastAsia="宋体" w:hAnsi="Times New Roman"/>
          <w:sz w:val="24"/>
        </w:rPr>
        <w:t>400-700-5000</w:t>
      </w:r>
      <w:r w:rsidRPr="007F60C9">
        <w:rPr>
          <w:rFonts w:ascii="Times New Roman" w:eastAsia="宋体" w:hAnsi="Times New Roman" w:hint="eastAsia"/>
          <w:sz w:val="24"/>
        </w:rPr>
        <w:t>（免长途话费），（</w:t>
      </w:r>
      <w:r w:rsidRPr="007F60C9">
        <w:rPr>
          <w:rFonts w:ascii="Times New Roman" w:eastAsia="宋体" w:hAnsi="Times New Roman"/>
          <w:sz w:val="24"/>
        </w:rPr>
        <w:t>021</w:t>
      </w:r>
      <w:r w:rsidRPr="007F60C9">
        <w:rPr>
          <w:rFonts w:ascii="Times New Roman" w:eastAsia="宋体" w:hAnsi="Times New Roman" w:hint="eastAsia"/>
          <w:sz w:val="24"/>
        </w:rPr>
        <w:t>）</w:t>
      </w:r>
      <w:r w:rsidRPr="007F60C9">
        <w:rPr>
          <w:rFonts w:ascii="Times New Roman" w:eastAsia="宋体" w:hAnsi="Times New Roman"/>
          <w:sz w:val="24"/>
        </w:rPr>
        <w:t>61055000</w:t>
      </w:r>
    </w:p>
    <w:p w14:paraId="22A6E5D9" w14:textId="77777777" w:rsidR="00521800" w:rsidRPr="007F60C9" w:rsidRDefault="00521800" w:rsidP="00521800">
      <w:pPr>
        <w:adjustRightInd w:val="0"/>
        <w:snapToGrid w:val="0"/>
        <w:spacing w:line="360" w:lineRule="auto"/>
        <w:ind w:firstLineChars="200" w:firstLine="480"/>
        <w:rPr>
          <w:rStyle w:val="af4"/>
          <w:rFonts w:ascii="Times New Roman" w:eastAsia="宋体" w:hAnsi="Times New Roman"/>
          <w:sz w:val="24"/>
        </w:rPr>
      </w:pPr>
      <w:r w:rsidRPr="007F60C9">
        <w:rPr>
          <w:rFonts w:ascii="Times New Roman" w:eastAsia="宋体" w:hAnsi="Times New Roman"/>
          <w:sz w:val="24"/>
        </w:rPr>
        <w:t>网址：</w:t>
      </w:r>
      <w:r w:rsidRPr="007F60C9">
        <w:rPr>
          <w:rFonts w:ascii="Times New Roman" w:eastAsia="宋体" w:hAnsi="Times New Roman"/>
          <w:sz w:val="24"/>
        </w:rPr>
        <w:t>www.fund001.com</w:t>
      </w:r>
    </w:p>
    <w:p w14:paraId="77CC833B" w14:textId="2440CF95" w:rsidR="00521800" w:rsidRPr="007F60C9"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F60C9">
        <w:rPr>
          <w:rFonts w:ascii="Times New Roman" w:eastAsia="宋体" w:hAnsi="Times New Roman" w:hint="eastAsia"/>
          <w:kern w:val="0"/>
          <w:sz w:val="24"/>
        </w:rPr>
        <w:t>个人投资者可以通过</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网上直销交易平台办理开户、本基金的申购、赎回</w:t>
      </w:r>
      <w:r w:rsidR="00B00DE4">
        <w:rPr>
          <w:rFonts w:ascii="Times New Roman" w:eastAsia="宋体" w:hAnsi="Times New Roman" w:hint="eastAsia"/>
          <w:kern w:val="0"/>
          <w:sz w:val="24"/>
        </w:rPr>
        <w:t>、定期定额投资</w:t>
      </w:r>
      <w:r w:rsidRPr="007F60C9">
        <w:rPr>
          <w:rFonts w:ascii="Times New Roman" w:eastAsia="宋体" w:hAnsi="Times New Roman" w:hint="eastAsia"/>
          <w:kern w:val="0"/>
          <w:sz w:val="24"/>
        </w:rPr>
        <w:t>等业务，具体交易细则请参阅</w:t>
      </w:r>
      <w:r w:rsidRPr="007F60C9">
        <w:rPr>
          <w:rFonts w:ascii="Times New Roman" w:eastAsia="宋体" w:hAnsi="Times New Roman" w:hint="eastAsia"/>
          <w:kern w:val="0"/>
          <w:sz w:val="24"/>
          <w:szCs w:val="24"/>
        </w:rPr>
        <w:t>基金管理人</w:t>
      </w:r>
      <w:r w:rsidRPr="007F60C9">
        <w:rPr>
          <w:rFonts w:ascii="Times New Roman" w:eastAsia="宋体" w:hAnsi="Times New Roman" w:hint="eastAsia"/>
          <w:kern w:val="0"/>
          <w:sz w:val="24"/>
        </w:rPr>
        <w:t>网站。</w:t>
      </w:r>
    </w:p>
    <w:p w14:paraId="031EB094" w14:textId="5C9364C3" w:rsidR="00521800" w:rsidRPr="007F60C9"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F60C9">
        <w:rPr>
          <w:rFonts w:ascii="Times New Roman" w:eastAsia="宋体" w:hAnsi="Times New Roman" w:hint="eastAsia"/>
          <w:kern w:val="0"/>
          <w:sz w:val="24"/>
        </w:rPr>
        <w:t>网上直销交易平台网</w:t>
      </w:r>
      <w:r w:rsidRPr="00B714E1">
        <w:rPr>
          <w:rFonts w:ascii="Times New Roman" w:eastAsia="宋体" w:hAnsi="Times New Roman" w:hint="eastAsia"/>
          <w:sz w:val="24"/>
        </w:rPr>
        <w:t>址：</w:t>
      </w:r>
      <w:r w:rsidR="00014DEB" w:rsidRPr="00B714E1">
        <w:rPr>
          <w:rFonts w:ascii="Times New Roman" w:eastAsia="宋体" w:hAnsi="Times New Roman"/>
          <w:sz w:val="24"/>
        </w:rPr>
        <w:t>www.fund001.com</w:t>
      </w:r>
      <w:r w:rsidRPr="00B714E1">
        <w:rPr>
          <w:rFonts w:ascii="Times New Roman" w:eastAsia="宋体" w:hAnsi="Times New Roman" w:hint="eastAsia"/>
          <w:sz w:val="24"/>
        </w:rPr>
        <w:t>。</w:t>
      </w:r>
    </w:p>
    <w:p w14:paraId="0391F510" w14:textId="73334AF2" w:rsidR="001D5120" w:rsidRPr="007F60C9"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b/>
          <w:color w:val="000000"/>
          <w:kern w:val="0"/>
          <w:sz w:val="24"/>
        </w:rPr>
        <w:t>2</w:t>
      </w:r>
      <w:r w:rsidRPr="007F60C9">
        <w:rPr>
          <w:rFonts w:ascii="Times New Roman" w:eastAsia="宋体" w:hAnsi="Times New Roman" w:cs="Times New Roman" w:hint="eastAsia"/>
          <w:b/>
          <w:color w:val="000000"/>
          <w:kern w:val="0"/>
          <w:sz w:val="24"/>
        </w:rPr>
        <w:t>、</w:t>
      </w:r>
      <w:r w:rsidR="001D5120" w:rsidRPr="007F60C9">
        <w:rPr>
          <w:rFonts w:ascii="Times New Roman" w:eastAsia="宋体" w:hAnsi="Times New Roman" w:cs="Times New Roman" w:hint="eastAsia"/>
          <w:b/>
          <w:color w:val="000000"/>
          <w:kern w:val="0"/>
          <w:sz w:val="24"/>
        </w:rPr>
        <w:t>非直销机构</w:t>
      </w:r>
    </w:p>
    <w:p w14:paraId="5B5BE5BA" w14:textId="77777777" w:rsidR="008E2032" w:rsidRDefault="008E20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8E2032">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北京钱景基金销售有限公司深圳市新兰德证券投资咨询有限公司、北京展恒基金销售股份有限公司一路财富（北京）信息科技有限公司、上海大智慧基金销售有限公司、上海联泰基金销售有限公司、宜信普泽投资顾问（北京）有限公司、</w:t>
      </w:r>
      <w:r w:rsidRPr="008E2032">
        <w:rPr>
          <w:rFonts w:ascii="Times New Roman" w:eastAsia="宋体" w:hAnsi="Times New Roman" w:cs="Times New Roman" w:hint="eastAsia"/>
          <w:color w:val="000000"/>
          <w:kern w:val="0"/>
          <w:sz w:val="24"/>
        </w:rPr>
        <w:lastRenderedPageBreak/>
        <w:t>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江苏汇林保大基金销售有限公司、德邦证券股份有限公司、玄元保险代理有限公司、阳光人寿保险股份有限公司、大连网金基金销售有限公司、泛华普益基金销售有限公司、和耕传承基金销售有限公司、北京植信基金销售有限公司</w:t>
      </w:r>
      <w:r>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w:t>
      </w:r>
      <w:r w:rsidR="00682D1C">
        <w:rPr>
          <w:rFonts w:hint="eastAsia"/>
          <w:sz w:val="24"/>
        </w:rPr>
        <w:t>销售机构的地址和联系方式等有关信息，请详见各销售机构的网站。</w:t>
      </w:r>
      <w:r w:rsidR="001666A1" w:rsidRPr="001666A1">
        <w:rPr>
          <w:rFonts w:hint="eastAsia"/>
          <w:sz w:val="24"/>
        </w:rPr>
        <w:t>基金管理人可根据有关法律法规的要求，选择其它符合要求的机构销售本基金，并在</w:t>
      </w:r>
      <w:r w:rsidR="00273AFA">
        <w:rPr>
          <w:rFonts w:hint="eastAsia"/>
          <w:sz w:val="24"/>
        </w:rPr>
        <w:t>基金</w:t>
      </w:r>
      <w:r w:rsidR="001666A1" w:rsidRPr="001666A1">
        <w:rPr>
          <w:rFonts w:hint="eastAsia"/>
          <w:sz w:val="24"/>
        </w:rPr>
        <w:t>管理人网站公示。</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0C51FB15"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、申购金额的限制</w:t>
      </w:r>
    </w:p>
    <w:p w14:paraId="4019FDFE"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t>直销机构首次申购的最低金额为单笔</w:t>
      </w:r>
      <w:r w:rsidRPr="00B31E65">
        <w:rPr>
          <w:rFonts w:ascii="Times New Roman" w:eastAsia="宋体" w:hAnsi="Times New Roman" w:cs="Times New Roman" w:hint="eastAsia"/>
          <w:kern w:val="0"/>
          <w:sz w:val="24"/>
          <w:szCs w:val="24"/>
        </w:rPr>
        <w:t>100,000</w:t>
      </w:r>
      <w:r w:rsidRPr="00B31E65">
        <w:rPr>
          <w:rFonts w:ascii="Times New Roman" w:eastAsia="宋体" w:hAnsi="Times New Roman" w:cs="Times New Roman" w:hint="eastAsia"/>
          <w:kern w:val="0"/>
          <w:sz w:val="24"/>
          <w:szCs w:val="24"/>
        </w:rPr>
        <w:t>元，追加申购的最低金额为单笔</w:t>
      </w:r>
      <w:r w:rsidRPr="00B31E65">
        <w:rPr>
          <w:rFonts w:ascii="Times New Roman" w:eastAsia="宋体" w:hAnsi="Times New Roman" w:cs="Times New Roman" w:hint="eastAsia"/>
          <w:kern w:val="0"/>
          <w:sz w:val="24"/>
          <w:szCs w:val="24"/>
        </w:rPr>
        <w:t>10,000</w:t>
      </w:r>
      <w:r w:rsidRPr="00B31E65">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元。本基金直销机构单笔申购最低金额可由基金管理人酌情调整。其他销售机构接受申购申请的最低金额为单笔</w:t>
      </w: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元，如果销售机构业务规则规定的最低单笔申购金额高于</w:t>
      </w: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元，以该销售机构的规定为准。</w:t>
      </w:r>
    </w:p>
    <w:p w14:paraId="4031C551"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t>2</w:t>
      </w:r>
      <w:r w:rsidRPr="00B31E65">
        <w:rPr>
          <w:rFonts w:ascii="Times New Roman" w:eastAsia="宋体" w:hAnsi="Times New Roman" w:cs="Times New Roman" w:hint="eastAsia"/>
          <w:kern w:val="0"/>
          <w:sz w:val="24"/>
          <w:szCs w:val="24"/>
        </w:rPr>
        <w:t>、赎回份额的限制</w:t>
      </w:r>
    </w:p>
    <w:p w14:paraId="506B8CFE"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t>赎回的最低份额为</w:t>
      </w: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份基金份额，如果销售机构业务规则规定的最低单笔赎回份额高于</w:t>
      </w: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份，以该销售机构的规定为准。</w:t>
      </w:r>
    </w:p>
    <w:p w14:paraId="490CBA93"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t>3</w:t>
      </w:r>
      <w:r w:rsidRPr="00B31E65">
        <w:rPr>
          <w:rFonts w:ascii="Times New Roman" w:eastAsia="宋体" w:hAnsi="Times New Roman" w:cs="Times New Roman" w:hint="eastAsia"/>
          <w:kern w:val="0"/>
          <w:sz w:val="24"/>
          <w:szCs w:val="24"/>
        </w:rPr>
        <w:t>、最低基金份额余额的限制</w:t>
      </w:r>
    </w:p>
    <w:p w14:paraId="085E6C20"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lastRenderedPageBreak/>
        <w:t>每个工作日投资人在单个交易账户保留的本基金份额余额少于</w:t>
      </w:r>
      <w:r w:rsidRPr="00B31E65">
        <w:rPr>
          <w:rFonts w:ascii="Times New Roman" w:eastAsia="宋体" w:hAnsi="Times New Roman" w:cs="Times New Roman" w:hint="eastAsia"/>
          <w:kern w:val="0"/>
          <w:sz w:val="24"/>
          <w:szCs w:val="24"/>
        </w:rPr>
        <w:t>1</w:t>
      </w:r>
      <w:r w:rsidRPr="00B31E65">
        <w:rPr>
          <w:rFonts w:ascii="Times New Roman" w:eastAsia="宋体" w:hAnsi="Times New Roman" w:cs="Times New Roman" w:hint="eastAsia"/>
          <w:kern w:val="0"/>
          <w:sz w:val="24"/>
          <w:szCs w:val="24"/>
        </w:rPr>
        <w:t>份时，若当日该账户同时有基金份额减少类业务（如赎回、转换出等）被确认，则基金管理人有权将投资人在该账户保留的本基金份额一次性全部赎回。</w:t>
      </w:r>
    </w:p>
    <w:p w14:paraId="2966CF7C" w14:textId="77777777" w:rsidR="00B31E65" w:rsidRPr="00B31E65" w:rsidRDefault="00B31E65" w:rsidP="00B31E6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B31E65">
        <w:rPr>
          <w:rFonts w:ascii="Times New Roman" w:eastAsia="宋体" w:hAnsi="Times New Roman" w:cs="Times New Roman" w:hint="eastAsia"/>
          <w:kern w:val="0"/>
          <w:sz w:val="24"/>
          <w:szCs w:val="24"/>
        </w:rPr>
        <w:t>4</w:t>
      </w:r>
      <w:r w:rsidRPr="00B31E65">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7C9D3705" w:rsidR="00823ED8" w:rsidRDefault="00F32EF3">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F32EF3">
        <w:rPr>
          <w:rFonts w:ascii="Times New Roman" w:eastAsia="宋体" w:hAnsi="Times New Roman" w:cs="Times New Roman" w:hint="eastAsia"/>
          <w:kern w:val="0"/>
          <w:sz w:val="24"/>
          <w:szCs w:val="24"/>
        </w:rPr>
        <w:t>5</w:t>
      </w:r>
      <w:r w:rsidRPr="00F32EF3">
        <w:rPr>
          <w:rFonts w:ascii="Times New Roman" w:eastAsia="宋体" w:hAnsi="Times New Roman" w:cs="Times New Roman" w:hint="eastAsia"/>
          <w:kern w:val="0"/>
          <w:sz w:val="24"/>
          <w:szCs w:val="24"/>
        </w:rPr>
        <w:t>、基金管理人可在法律法规允许的情况下，调整上述规定申购金额和赎回份额的数量限制。基金管理人必须在调整实施前依照《</w:t>
      </w:r>
      <w:r w:rsidR="00FB519C" w:rsidRPr="00985CEF">
        <w:rPr>
          <w:rFonts w:ascii="Times New Roman" w:eastAsia="宋体" w:hAnsi="Times New Roman" w:cs="Times New Roman" w:hint="eastAsia"/>
          <w:kern w:val="0"/>
          <w:sz w:val="24"/>
          <w:szCs w:val="24"/>
        </w:rPr>
        <w:t>公开募集证券投资基金</w:t>
      </w:r>
      <w:r w:rsidRPr="00F32EF3">
        <w:rPr>
          <w:rFonts w:ascii="Times New Roman" w:eastAsia="宋体" w:hAnsi="Times New Roman" w:cs="Times New Roman" w:hint="eastAsia"/>
          <w:kern w:val="0"/>
          <w:sz w:val="24"/>
          <w:szCs w:val="24"/>
        </w:rPr>
        <w:t>信息披露</w:t>
      </w:r>
      <w:r w:rsidR="00FB519C">
        <w:rPr>
          <w:rFonts w:ascii="Times New Roman" w:eastAsia="宋体" w:hAnsi="Times New Roman" w:cs="Times New Roman" w:hint="eastAsia"/>
          <w:kern w:val="0"/>
          <w:sz w:val="24"/>
          <w:szCs w:val="24"/>
        </w:rPr>
        <w:t>管理</w:t>
      </w:r>
      <w:r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Pr="00F32EF3">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37BD9EB8"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C10BB1">
        <w:rPr>
          <w:rFonts w:ascii="Times New Roman" w:eastAsia="宋体" w:hAnsi="Times New Roman" w:cs="Times New Roman" w:hint="eastAsia"/>
          <w:color w:val="000000"/>
          <w:kern w:val="0"/>
          <w:sz w:val="24"/>
        </w:rPr>
        <w:t>。</w:t>
      </w:r>
    </w:p>
    <w:p w14:paraId="1B3D441E" w14:textId="6609F40C" w:rsidR="00CB6AA6" w:rsidRPr="007F60C9"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0CF1B32E" w14:textId="68A084AF" w:rsidR="00D17B52" w:rsidRPr="007F60C9" w:rsidRDefault="00CB6AA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10F608EB"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B93560" w:rsidRPr="007F60C9">
        <w:rPr>
          <w:rFonts w:ascii="Times New Roman" w:eastAsia="宋体" w:hAnsi="Times New Roman" w:cs="Times New Roman" w:hint="eastAsia"/>
          <w:color w:val="000000"/>
          <w:kern w:val="0"/>
          <w:sz w:val="24"/>
        </w:rPr>
        <w:t>建设银行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3D93A4EB" w:rsidR="009E6919" w:rsidRPr="007F60C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296A1A4D" w:rsidR="009E6919" w:rsidRPr="007F60C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2</w:t>
      </w:r>
      <w:r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D90937" w:rsidRPr="007F60C9">
        <w:rPr>
          <w:rFonts w:ascii="Times New Roman" w:hAnsi="Times New Roman" w:cs="Times New Roman"/>
          <w:bCs/>
          <w:szCs w:val="20"/>
        </w:rPr>
        <w:t>202</w:t>
      </w:r>
      <w:r w:rsidR="00D90937">
        <w:rPr>
          <w:rFonts w:ascii="Times New Roman" w:hAnsi="Times New Roman" w:cs="Times New Roman"/>
          <w:bCs/>
          <w:szCs w:val="20"/>
        </w:rPr>
        <w:t>1</w:t>
      </w:r>
      <w:r w:rsidR="00F64B98" w:rsidRPr="007F60C9">
        <w:rPr>
          <w:rFonts w:ascii="Times New Roman" w:hAnsi="Times New Roman" w:cs="Times New Roman" w:hint="eastAsia"/>
          <w:bCs/>
          <w:szCs w:val="20"/>
        </w:rPr>
        <w:t>年</w:t>
      </w:r>
      <w:r w:rsidR="00D90937">
        <w:rPr>
          <w:rFonts w:ascii="Times New Roman" w:hAnsi="Times New Roman" w:cs="Times New Roman" w:hint="eastAsia"/>
          <w:bCs/>
          <w:szCs w:val="20"/>
        </w:rPr>
        <w:t>1</w:t>
      </w:r>
      <w:r w:rsidR="00D90937">
        <w:rPr>
          <w:rFonts w:ascii="Times New Roman" w:hAnsi="Times New Roman" w:cs="Times New Roman"/>
          <w:bCs/>
          <w:szCs w:val="20"/>
        </w:rPr>
        <w:t>2</w:t>
      </w:r>
      <w:r w:rsidR="00F64B98" w:rsidRPr="007F60C9">
        <w:rPr>
          <w:rFonts w:ascii="Times New Roman" w:hAnsi="Times New Roman" w:cs="Times New Roman" w:hint="eastAsia"/>
          <w:bCs/>
          <w:szCs w:val="20"/>
        </w:rPr>
        <w:t>月</w:t>
      </w:r>
      <w:r w:rsidR="00D90937">
        <w:rPr>
          <w:rFonts w:ascii="Times New Roman" w:hAnsi="Times New Roman" w:cs="Times New Roman"/>
          <w:bCs/>
          <w:szCs w:val="20"/>
        </w:rPr>
        <w:t>3</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w:t>
      </w:r>
      <w:r w:rsidR="00F64B98" w:rsidRPr="007F60C9">
        <w:rPr>
          <w:rFonts w:ascii="Times New Roman" w:hAnsi="Times New Roman" w:cs="Times New Roman" w:hint="eastAsia"/>
          <w:bCs/>
          <w:szCs w:val="20"/>
        </w:rPr>
        <w:lastRenderedPageBreak/>
        <w:t>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76B33D44" w:rsidR="009E6919" w:rsidRPr="007F60C9"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color w:val="000000"/>
        </w:rPr>
        <w:t>3</w:t>
      </w:r>
      <w:r w:rsidRPr="007F60C9">
        <w:rPr>
          <w:rFonts w:ascii="Times New Roman" w:hAnsi="Times New Roman" w:cs="Times New Roman" w:hint="eastAsia"/>
          <w:color w:val="000000"/>
        </w:rPr>
        <w:t>、投资者可登录本基金管理人网站（</w:t>
      </w:r>
      <w:r w:rsidRPr="007F60C9">
        <w:rPr>
          <w:rFonts w:ascii="Times New Roman" w:hAnsi="Times New Roman" w:cs="Times New Roman"/>
          <w:color w:val="000000"/>
        </w:rPr>
        <w:t>www.fund001.com</w:t>
      </w:r>
      <w:r w:rsidRPr="007F60C9">
        <w:rPr>
          <w:rFonts w:ascii="Times New Roman" w:hAnsi="Times New Roman" w:cs="Times New Roman" w:hint="eastAsia"/>
          <w:color w:val="000000"/>
        </w:rPr>
        <w:t>）或拨打本基金管理人的客户服务电话</w:t>
      </w:r>
      <w:r w:rsidRPr="007F60C9">
        <w:rPr>
          <w:rFonts w:ascii="Times New Roman" w:hAnsi="Times New Roman" w:cs="Times New Roman"/>
          <w:color w:val="000000"/>
        </w:rPr>
        <w:t>400-700-5000</w:t>
      </w:r>
      <w:r w:rsidRPr="007F60C9">
        <w:rPr>
          <w:rFonts w:ascii="Times New Roman" w:hAnsi="Times New Roman" w:cs="Times New Roman" w:hint="eastAsia"/>
          <w:color w:val="000000"/>
        </w:rPr>
        <w:t>（免长途话费），（</w:t>
      </w:r>
      <w:r w:rsidRPr="007F60C9">
        <w:rPr>
          <w:rFonts w:ascii="Times New Roman" w:hAnsi="Times New Roman" w:cs="Times New Roman"/>
          <w:color w:val="000000"/>
        </w:rPr>
        <w:t>021</w:t>
      </w:r>
      <w:r w:rsidRPr="007F60C9">
        <w:rPr>
          <w:rFonts w:ascii="Times New Roman" w:hAnsi="Times New Roman" w:cs="Times New Roman" w:hint="eastAsia"/>
          <w:color w:val="000000"/>
        </w:rPr>
        <w:t>）</w:t>
      </w:r>
      <w:r w:rsidRPr="007F60C9">
        <w:rPr>
          <w:rFonts w:ascii="Times New Roman" w:hAnsi="Times New Roman" w:cs="Times New Roman"/>
          <w:color w:val="000000"/>
        </w:rPr>
        <w:t>61055000</w:t>
      </w:r>
      <w:r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752C8694"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0620AD">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0620AD">
        <w:rPr>
          <w:rFonts w:ascii="Times New Roman" w:hAnsi="Times New Roman" w:cs="Times New Roman" w:hint="eastAsia"/>
          <w:color w:val="000000"/>
        </w:rPr>
        <w:t>十一</w:t>
      </w:r>
      <w:r w:rsidR="009E3192" w:rsidRPr="007F60C9">
        <w:rPr>
          <w:rFonts w:ascii="Times New Roman" w:hAnsi="Times New Roman" w:cs="Times New Roman" w:hint="eastAsia"/>
          <w:color w:val="000000"/>
        </w:rPr>
        <w:t>月</w:t>
      </w:r>
      <w:r w:rsidR="000620AD">
        <w:rPr>
          <w:rFonts w:ascii="Times New Roman" w:hAnsi="Times New Roman" w:cs="Times New Roman" w:hint="eastAsia"/>
          <w:color w:val="000000"/>
        </w:rPr>
        <w:t>三十</w:t>
      </w:r>
      <w:r w:rsidR="00B73E48" w:rsidRPr="007F60C9">
        <w:rPr>
          <w:rFonts w:ascii="Times New Roman" w:hAnsi="Times New Roman" w:cs="Times New Roman" w:hint="eastAsia"/>
          <w:color w:val="000000"/>
        </w:rPr>
        <w:t>日</w:t>
      </w:r>
    </w:p>
    <w:p w14:paraId="22C7DCC9" w14:textId="1D6529BD"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A83B7A">
        <w:rPr>
          <w:rFonts w:ascii="宋体" w:eastAsia="宋体" w:hAnsi="宋体" w:hint="eastAsia"/>
          <w:b/>
        </w:rPr>
        <w:t>交银施罗德启汇混合型证券投资基金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082E98" w:rsidRPr="00E5326E" w14:paraId="6705E65C" w14:textId="77777777" w:rsidTr="00082E98">
        <w:tc>
          <w:tcPr>
            <w:tcW w:w="1696" w:type="dxa"/>
          </w:tcPr>
          <w:p w14:paraId="37E6B045" w14:textId="77777777" w:rsidR="00082E98" w:rsidRPr="00E5326E" w:rsidRDefault="00082E98" w:rsidP="00467BFB">
            <w:pPr>
              <w:jc w:val="center"/>
              <w:rPr>
                <w:rFonts w:ascii="宋体" w:eastAsia="宋体" w:hAnsi="宋体"/>
                <w:b/>
                <w:szCs w:val="21"/>
              </w:rPr>
            </w:pPr>
            <w:r w:rsidRPr="00E5326E">
              <w:rPr>
                <w:rFonts w:ascii="宋体" w:eastAsia="宋体" w:hAnsi="宋体" w:hint="eastAsia"/>
                <w:b/>
                <w:szCs w:val="21"/>
              </w:rPr>
              <w:t>章节</w:t>
            </w:r>
          </w:p>
        </w:tc>
        <w:tc>
          <w:tcPr>
            <w:tcW w:w="6096" w:type="dxa"/>
          </w:tcPr>
          <w:p w14:paraId="2805257A" w14:textId="77777777" w:rsidR="00082E98" w:rsidRPr="00E5326E" w:rsidRDefault="00082E98" w:rsidP="00467BFB">
            <w:pPr>
              <w:jc w:val="center"/>
              <w:rPr>
                <w:rFonts w:ascii="宋体" w:eastAsia="宋体" w:hAnsi="宋体"/>
                <w:b/>
                <w:szCs w:val="21"/>
              </w:rPr>
            </w:pPr>
            <w:r w:rsidRPr="00E5326E">
              <w:rPr>
                <w:rFonts w:ascii="宋体" w:eastAsia="宋体" w:hAnsi="宋体" w:hint="eastAsia"/>
                <w:b/>
                <w:szCs w:val="21"/>
              </w:rPr>
              <w:t>修订前</w:t>
            </w:r>
          </w:p>
        </w:tc>
        <w:tc>
          <w:tcPr>
            <w:tcW w:w="6095" w:type="dxa"/>
          </w:tcPr>
          <w:p w14:paraId="687B8E10" w14:textId="77777777" w:rsidR="00082E98" w:rsidRPr="00E5326E" w:rsidRDefault="00082E98" w:rsidP="00467BFB">
            <w:pPr>
              <w:jc w:val="center"/>
              <w:rPr>
                <w:rFonts w:ascii="宋体" w:eastAsia="宋体" w:hAnsi="宋体"/>
                <w:b/>
                <w:szCs w:val="21"/>
              </w:rPr>
            </w:pPr>
            <w:r w:rsidRPr="00E5326E">
              <w:rPr>
                <w:rFonts w:ascii="宋体" w:eastAsia="宋体" w:hAnsi="宋体" w:hint="eastAsia"/>
                <w:b/>
                <w:szCs w:val="21"/>
              </w:rPr>
              <w:t>修订后</w:t>
            </w:r>
          </w:p>
        </w:tc>
      </w:tr>
      <w:tr w:rsidR="00082E98" w:rsidRPr="00E5326E" w14:paraId="43D2F800" w14:textId="77777777" w:rsidTr="00082E98">
        <w:tc>
          <w:tcPr>
            <w:tcW w:w="1696" w:type="dxa"/>
          </w:tcPr>
          <w:p w14:paraId="68633C7F"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第一部分</w:t>
            </w:r>
            <w:r w:rsidRPr="00E5326E">
              <w:rPr>
                <w:rFonts w:ascii="宋体" w:eastAsia="宋体" w:hAnsi="宋体"/>
                <w:b/>
                <w:szCs w:val="21"/>
              </w:rPr>
              <w:t xml:space="preserve">  前言</w:t>
            </w:r>
          </w:p>
        </w:tc>
        <w:tc>
          <w:tcPr>
            <w:tcW w:w="6096" w:type="dxa"/>
          </w:tcPr>
          <w:p w14:paraId="4214D59D"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一、订立本基金合同的目的、依据和原则</w:t>
            </w:r>
          </w:p>
          <w:p w14:paraId="3453BD14" w14:textId="77777777" w:rsidR="00082E98" w:rsidRPr="00E5326E" w:rsidRDefault="00082E98" w:rsidP="00467BFB">
            <w:pPr>
              <w:rPr>
                <w:rFonts w:ascii="宋体" w:eastAsia="宋体" w:hAnsi="宋体"/>
                <w:szCs w:val="21"/>
              </w:rPr>
            </w:pPr>
            <w:r w:rsidRPr="00E5326E">
              <w:rPr>
                <w:rFonts w:ascii="宋体" w:eastAsia="宋体" w:hAnsi="宋体"/>
                <w:szCs w:val="21"/>
              </w:rPr>
              <w:t>2、订立本基金合同的依据是《中华人民共和国合同法》（以下简称“《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w:t>
            </w:r>
          </w:p>
        </w:tc>
        <w:tc>
          <w:tcPr>
            <w:tcW w:w="6095" w:type="dxa"/>
          </w:tcPr>
          <w:p w14:paraId="0B898854"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一、订立本基金合同的目的、依据和原则</w:t>
            </w:r>
          </w:p>
          <w:p w14:paraId="363FACBF" w14:textId="77777777" w:rsidR="00082E98" w:rsidRPr="00E5326E" w:rsidRDefault="00082E98" w:rsidP="00467BFB">
            <w:pPr>
              <w:rPr>
                <w:rFonts w:ascii="宋体" w:eastAsia="宋体" w:hAnsi="宋体"/>
                <w:szCs w:val="21"/>
              </w:rPr>
            </w:pPr>
            <w:r w:rsidRPr="00E5326E">
              <w:rPr>
                <w:rFonts w:ascii="宋体" w:eastAsia="宋体" w:hAnsi="宋体"/>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有关法律法规。</w:t>
            </w:r>
          </w:p>
        </w:tc>
      </w:tr>
      <w:tr w:rsidR="00082E98" w:rsidRPr="00E5326E" w14:paraId="09B7F9B5" w14:textId="77777777" w:rsidTr="00082E98">
        <w:tc>
          <w:tcPr>
            <w:tcW w:w="1696" w:type="dxa"/>
          </w:tcPr>
          <w:p w14:paraId="0F80DEF6"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第一部分</w:t>
            </w:r>
            <w:r w:rsidRPr="00E5326E">
              <w:rPr>
                <w:rFonts w:ascii="宋体" w:eastAsia="宋体" w:hAnsi="宋体"/>
                <w:b/>
                <w:szCs w:val="21"/>
              </w:rPr>
              <w:t xml:space="preserve">  前言</w:t>
            </w:r>
          </w:p>
        </w:tc>
        <w:tc>
          <w:tcPr>
            <w:tcW w:w="6096" w:type="dxa"/>
          </w:tcPr>
          <w:p w14:paraId="5DF6375E"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九、本基金合同关于基金产品资料概要的编制、披露及更新等内容，将不晚于</w:t>
            </w:r>
            <w:r w:rsidRPr="00E5326E">
              <w:rPr>
                <w:rFonts w:ascii="宋体" w:eastAsia="宋体" w:hAnsi="宋体"/>
                <w:szCs w:val="21"/>
              </w:rPr>
              <w:t>2020年9月1日起执行。</w:t>
            </w:r>
          </w:p>
        </w:tc>
        <w:tc>
          <w:tcPr>
            <w:tcW w:w="6095" w:type="dxa"/>
          </w:tcPr>
          <w:p w14:paraId="49B6ED3C" w14:textId="77777777" w:rsidR="00082E98" w:rsidRPr="00E5326E" w:rsidRDefault="00082E98" w:rsidP="00467BFB">
            <w:pPr>
              <w:rPr>
                <w:rFonts w:ascii="宋体" w:eastAsia="宋体" w:hAnsi="宋体"/>
                <w:bCs/>
                <w:szCs w:val="21"/>
              </w:rPr>
            </w:pPr>
          </w:p>
        </w:tc>
      </w:tr>
      <w:tr w:rsidR="00082E98" w:rsidRPr="00E5326E" w14:paraId="4C5E6FD5" w14:textId="77777777" w:rsidTr="00082E98">
        <w:tc>
          <w:tcPr>
            <w:tcW w:w="1696" w:type="dxa"/>
          </w:tcPr>
          <w:p w14:paraId="71F33F3C"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第二部分</w:t>
            </w:r>
            <w:r w:rsidRPr="00E5326E">
              <w:rPr>
                <w:rFonts w:ascii="宋体" w:eastAsia="宋体" w:hAnsi="宋体"/>
                <w:b/>
                <w:szCs w:val="21"/>
              </w:rPr>
              <w:t xml:space="preserve">  释义</w:t>
            </w:r>
          </w:p>
        </w:tc>
        <w:tc>
          <w:tcPr>
            <w:tcW w:w="6096" w:type="dxa"/>
          </w:tcPr>
          <w:p w14:paraId="1BCDE0A1" w14:textId="77777777" w:rsidR="00082E98" w:rsidRPr="00E5326E" w:rsidRDefault="00082E98" w:rsidP="00467BFB">
            <w:pPr>
              <w:rPr>
                <w:rFonts w:ascii="宋体" w:eastAsia="宋体" w:hAnsi="宋体"/>
                <w:szCs w:val="21"/>
              </w:rPr>
            </w:pPr>
            <w:r w:rsidRPr="00E5326E">
              <w:rPr>
                <w:rFonts w:ascii="宋体" w:eastAsia="宋体" w:hAnsi="宋体"/>
                <w:szCs w:val="21"/>
              </w:rPr>
              <w:t>7、基金产品资料概要：指《交银施罗德启汇混合型证券投资基金基金产品资料概要》及其更新（本基金合同关于基金产品资料概要的编制、披露及更新等内容，将不晚于2020年9月1日起执行）</w:t>
            </w:r>
          </w:p>
          <w:p w14:paraId="442F2F78" w14:textId="77777777" w:rsidR="00082E98" w:rsidRPr="00E5326E" w:rsidRDefault="00082E98" w:rsidP="00467BFB">
            <w:pPr>
              <w:rPr>
                <w:rFonts w:ascii="宋体" w:eastAsia="宋体" w:hAnsi="宋体"/>
                <w:szCs w:val="21"/>
              </w:rPr>
            </w:pPr>
          </w:p>
        </w:tc>
        <w:tc>
          <w:tcPr>
            <w:tcW w:w="6095" w:type="dxa"/>
          </w:tcPr>
          <w:p w14:paraId="613CE429" w14:textId="77777777" w:rsidR="00082E98" w:rsidRPr="00E5326E" w:rsidRDefault="00082E98" w:rsidP="00467BFB">
            <w:pPr>
              <w:rPr>
                <w:rFonts w:ascii="宋体" w:eastAsia="宋体" w:hAnsi="宋体"/>
                <w:bCs/>
                <w:szCs w:val="21"/>
              </w:rPr>
            </w:pPr>
            <w:r w:rsidRPr="00E5326E">
              <w:rPr>
                <w:rFonts w:ascii="宋体" w:eastAsia="宋体" w:hAnsi="宋体"/>
                <w:bCs/>
                <w:szCs w:val="21"/>
              </w:rPr>
              <w:t>7、基金产品资料概要：指《交银施罗德启汇混合型证券投资基金基金产品资料概要》及其更新</w:t>
            </w:r>
          </w:p>
          <w:p w14:paraId="7809E35D" w14:textId="77777777" w:rsidR="00082E98" w:rsidRPr="00E5326E" w:rsidRDefault="00082E98" w:rsidP="00467BFB">
            <w:pPr>
              <w:rPr>
                <w:rFonts w:ascii="宋体" w:eastAsia="宋体" w:hAnsi="宋体"/>
                <w:bCs/>
                <w:szCs w:val="21"/>
              </w:rPr>
            </w:pPr>
          </w:p>
          <w:p w14:paraId="2E646B43" w14:textId="77777777" w:rsidR="00082E98" w:rsidRPr="00E5326E" w:rsidRDefault="00082E98" w:rsidP="00467BFB">
            <w:pPr>
              <w:rPr>
                <w:rFonts w:ascii="宋体" w:eastAsia="宋体" w:hAnsi="宋体"/>
                <w:bCs/>
                <w:szCs w:val="21"/>
              </w:rPr>
            </w:pPr>
          </w:p>
          <w:p w14:paraId="5D73A235" w14:textId="77777777" w:rsidR="00082E98" w:rsidRPr="00E5326E" w:rsidRDefault="00082E98" w:rsidP="00467BFB">
            <w:pPr>
              <w:rPr>
                <w:rFonts w:ascii="宋体" w:eastAsia="宋体" w:hAnsi="宋体"/>
                <w:szCs w:val="21"/>
              </w:rPr>
            </w:pPr>
            <w:r w:rsidRPr="00E5326E">
              <w:rPr>
                <w:rFonts w:ascii="宋体" w:eastAsia="宋体" w:hAnsi="宋体"/>
                <w:szCs w:val="21"/>
              </w:rPr>
              <w:t>53、销售服务费：指从基金财产中计提的，用于本基金市场推广、销售以及基金份额持有人服务的费用</w:t>
            </w:r>
          </w:p>
          <w:p w14:paraId="3822C649" w14:textId="77777777" w:rsidR="00082E98" w:rsidRPr="00E5326E" w:rsidRDefault="00082E98" w:rsidP="00467BFB">
            <w:pPr>
              <w:rPr>
                <w:rFonts w:ascii="宋体" w:eastAsia="宋体" w:hAnsi="宋体"/>
                <w:szCs w:val="21"/>
              </w:rPr>
            </w:pPr>
            <w:r w:rsidRPr="00E5326E">
              <w:rPr>
                <w:rFonts w:ascii="宋体" w:eastAsia="宋体" w:hAnsi="宋体"/>
                <w:szCs w:val="21"/>
              </w:rPr>
              <w:t>54、A类基金份额：指在投资人申购时收取申购费用且不从本类别基金资产中计提销售服务费的基金份额</w:t>
            </w:r>
          </w:p>
          <w:p w14:paraId="291DC21A" w14:textId="77777777" w:rsidR="00082E98" w:rsidRPr="00E5326E" w:rsidRDefault="00082E98" w:rsidP="00467BFB">
            <w:pPr>
              <w:rPr>
                <w:rFonts w:ascii="宋体" w:eastAsia="宋体" w:hAnsi="宋体"/>
                <w:szCs w:val="21"/>
              </w:rPr>
            </w:pPr>
            <w:r w:rsidRPr="00E5326E">
              <w:rPr>
                <w:rFonts w:ascii="宋体" w:eastAsia="宋体" w:hAnsi="宋体"/>
                <w:szCs w:val="21"/>
              </w:rPr>
              <w:t>55、C类基金份额：指在投资人申购时不收取申购费用，并从本类别基金资产中计提销售服务费的基金份额</w:t>
            </w:r>
          </w:p>
          <w:p w14:paraId="75AC2247" w14:textId="77777777" w:rsidR="00082E98" w:rsidRPr="00E5326E" w:rsidRDefault="00082E98" w:rsidP="00467BFB">
            <w:pPr>
              <w:rPr>
                <w:rFonts w:ascii="宋体" w:eastAsia="宋体" w:hAnsi="宋体"/>
                <w:szCs w:val="21"/>
              </w:rPr>
            </w:pPr>
            <w:r w:rsidRPr="00E5326E">
              <w:rPr>
                <w:rFonts w:ascii="宋体" w:eastAsia="宋体" w:hAnsi="宋体"/>
                <w:szCs w:val="21"/>
              </w:rPr>
              <w:t>60、侧袋机制：指将基金投资组合中的特定资产从原有账户分离至一个专门账户进行处置清算，目的在于有效隔离并化解风险，</w:t>
            </w:r>
            <w:r w:rsidRPr="00E5326E">
              <w:rPr>
                <w:rFonts w:ascii="宋体" w:eastAsia="宋体" w:hAnsi="宋体"/>
                <w:szCs w:val="21"/>
              </w:rPr>
              <w:lastRenderedPageBreak/>
              <w:t>确保投资者得到公平对待，属于流动性风险管理工具。侧袋机制实施期间，原有账户称为主袋账户，专门账户称为侧袋账户</w:t>
            </w:r>
          </w:p>
          <w:p w14:paraId="67ABFEE4" w14:textId="77777777" w:rsidR="00082E98" w:rsidRPr="00E5326E" w:rsidRDefault="00082E98" w:rsidP="00467BFB">
            <w:pPr>
              <w:rPr>
                <w:rFonts w:ascii="宋体" w:eastAsia="宋体" w:hAnsi="宋体"/>
                <w:szCs w:val="21"/>
              </w:rPr>
            </w:pPr>
            <w:r w:rsidRPr="00E5326E">
              <w:rPr>
                <w:rFonts w:ascii="宋体" w:eastAsia="宋体" w:hAnsi="宋体"/>
                <w:szCs w:val="21"/>
              </w:rPr>
              <w:t>61、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082E98" w:rsidRPr="00E5326E" w14:paraId="545AF7C8" w14:textId="77777777" w:rsidTr="00082E98">
        <w:tc>
          <w:tcPr>
            <w:tcW w:w="1696" w:type="dxa"/>
          </w:tcPr>
          <w:p w14:paraId="5DF513A5"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第三部分</w:t>
            </w:r>
            <w:r w:rsidRPr="00E5326E">
              <w:rPr>
                <w:rFonts w:ascii="宋体" w:eastAsia="宋体" w:hAnsi="宋体"/>
                <w:b/>
                <w:szCs w:val="21"/>
              </w:rPr>
              <w:t xml:space="preserve">  基金的基本情况</w:t>
            </w:r>
          </w:p>
        </w:tc>
        <w:tc>
          <w:tcPr>
            <w:tcW w:w="6096" w:type="dxa"/>
          </w:tcPr>
          <w:p w14:paraId="1DFF95E8" w14:textId="77777777" w:rsidR="00082E98" w:rsidRPr="00E5326E" w:rsidRDefault="00082E98" w:rsidP="00467BFB">
            <w:pPr>
              <w:rPr>
                <w:rFonts w:ascii="宋体" w:eastAsia="宋体" w:hAnsi="宋体"/>
                <w:szCs w:val="21"/>
              </w:rPr>
            </w:pPr>
          </w:p>
        </w:tc>
        <w:tc>
          <w:tcPr>
            <w:tcW w:w="6095" w:type="dxa"/>
          </w:tcPr>
          <w:p w14:paraId="7126AD82"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八、基金份额类别</w:t>
            </w:r>
          </w:p>
          <w:p w14:paraId="73DB585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本基金根据申购费用、销售服务费收取方式的不同，将基金份额分为不同的类别。在投资人申购时收取申购费用且不从本类别基金资产中计提销售服务费的，称为</w:t>
            </w:r>
            <w:r w:rsidRPr="00E5326E">
              <w:rPr>
                <w:rFonts w:ascii="宋体" w:eastAsia="宋体" w:hAnsi="宋体"/>
                <w:bCs/>
                <w:szCs w:val="21"/>
              </w:rPr>
              <w:t>A类基金份额；在投资人申购时不收取申购费用，并从本类别基金资产中计提销售服务费的，称为C类基金份额。</w:t>
            </w:r>
          </w:p>
          <w:p w14:paraId="40D84AFC"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本基金</w:t>
            </w:r>
            <w:r w:rsidRPr="00E5326E">
              <w:rPr>
                <w:rFonts w:ascii="宋体" w:eastAsia="宋体" w:hAnsi="宋体"/>
                <w:bCs/>
                <w:szCs w:val="21"/>
              </w:rPr>
              <w:t>A类基金份额和C类基金份额分别设置基金代码。由于基金费用的不同，本基金A类基金份额和C类基金份额将分别计算基金份额净值并单独公告。</w:t>
            </w:r>
          </w:p>
          <w:p w14:paraId="44C16F80"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投资者可自行选择申购的基金份额类别。本基金不同基金份额类别之间不得互相转换。</w:t>
            </w:r>
          </w:p>
          <w:p w14:paraId="4BDF660E"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规定媒介上公告，而无需召开基金份额持有人大会。</w:t>
            </w:r>
          </w:p>
        </w:tc>
      </w:tr>
      <w:tr w:rsidR="00082E98" w:rsidRPr="00E5326E" w14:paraId="79B4F7E8" w14:textId="77777777" w:rsidTr="00082E98">
        <w:tc>
          <w:tcPr>
            <w:tcW w:w="1696" w:type="dxa"/>
          </w:tcPr>
          <w:p w14:paraId="40E0A58C"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第六部分  基金份额的申购与赎回</w:t>
            </w:r>
          </w:p>
        </w:tc>
        <w:tc>
          <w:tcPr>
            <w:tcW w:w="6096" w:type="dxa"/>
          </w:tcPr>
          <w:p w14:paraId="053BC94D"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六、申购和赎回的价格、费用及其用途</w:t>
            </w:r>
          </w:p>
          <w:p w14:paraId="61A62F7D" w14:textId="77777777" w:rsidR="00082E98" w:rsidRPr="00E5326E" w:rsidRDefault="00082E98" w:rsidP="00467BFB">
            <w:pPr>
              <w:rPr>
                <w:rFonts w:ascii="宋体" w:eastAsia="宋体" w:hAnsi="宋体"/>
                <w:szCs w:val="21"/>
              </w:rPr>
            </w:pPr>
          </w:p>
          <w:p w14:paraId="3F78C82B" w14:textId="77777777" w:rsidR="00082E98" w:rsidRPr="00E5326E" w:rsidRDefault="00082E98" w:rsidP="00467BFB">
            <w:pPr>
              <w:rPr>
                <w:rFonts w:ascii="宋体" w:eastAsia="宋体" w:hAnsi="宋体"/>
                <w:szCs w:val="21"/>
              </w:rPr>
            </w:pPr>
          </w:p>
          <w:p w14:paraId="17A3F9D5" w14:textId="77777777" w:rsidR="00082E98" w:rsidRPr="00E5326E" w:rsidRDefault="00082E98" w:rsidP="00467BFB">
            <w:pPr>
              <w:rPr>
                <w:rFonts w:ascii="宋体" w:eastAsia="宋体" w:hAnsi="宋体"/>
                <w:szCs w:val="21"/>
              </w:rPr>
            </w:pPr>
          </w:p>
          <w:p w14:paraId="08B41C8D" w14:textId="77777777" w:rsidR="00082E98" w:rsidRPr="00E5326E" w:rsidRDefault="00082E98" w:rsidP="00467BFB">
            <w:pPr>
              <w:rPr>
                <w:rFonts w:ascii="宋体" w:eastAsia="宋体" w:hAnsi="宋体"/>
                <w:szCs w:val="21"/>
              </w:rPr>
            </w:pPr>
            <w:r w:rsidRPr="00E5326E">
              <w:rPr>
                <w:rFonts w:ascii="宋体" w:eastAsia="宋体" w:hAnsi="宋体"/>
                <w:szCs w:val="21"/>
              </w:rPr>
              <w:t>1、本基金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00B7FB3C" w14:textId="77777777" w:rsidR="00082E98" w:rsidRPr="00E5326E" w:rsidRDefault="00082E98" w:rsidP="00467BFB">
            <w:pPr>
              <w:rPr>
                <w:rFonts w:ascii="宋体" w:eastAsia="宋体" w:hAnsi="宋体"/>
                <w:szCs w:val="21"/>
              </w:rPr>
            </w:pPr>
          </w:p>
          <w:p w14:paraId="2D2DCE24" w14:textId="77777777" w:rsidR="00082E98" w:rsidRPr="00E5326E" w:rsidRDefault="00082E98" w:rsidP="00467BFB">
            <w:pPr>
              <w:rPr>
                <w:rFonts w:ascii="宋体" w:eastAsia="宋体" w:hAnsi="宋体"/>
                <w:szCs w:val="21"/>
              </w:rPr>
            </w:pPr>
            <w:r w:rsidRPr="00E5326E">
              <w:rPr>
                <w:rFonts w:ascii="宋体" w:eastAsia="宋体" w:hAnsi="宋体"/>
                <w:szCs w:val="21"/>
              </w:rPr>
              <w:t>2、申购份额的计算及余额的处理方式：本基金申购份额的计算及余额的处理方式详见《招募说明书》。本基金的申购费率由基金管理人决定，并在招募说明书及基金产品资料概要中列示。申购的有效份额为净申购金额除以当日的基金份额净值，有效份额单位为份。</w:t>
            </w:r>
          </w:p>
          <w:p w14:paraId="514A0E66" w14:textId="77777777" w:rsidR="00082E98" w:rsidRPr="00E5326E" w:rsidRDefault="00082E98" w:rsidP="00467BFB">
            <w:pPr>
              <w:rPr>
                <w:rFonts w:ascii="宋体" w:eastAsia="宋体" w:hAnsi="宋体"/>
                <w:szCs w:val="21"/>
              </w:rPr>
            </w:pPr>
            <w:r w:rsidRPr="00E5326E">
              <w:rPr>
                <w:rFonts w:ascii="宋体" w:eastAsia="宋体" w:hAnsi="宋体"/>
                <w:szCs w:val="21"/>
              </w:rPr>
              <w:t>3、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w:t>
            </w:r>
          </w:p>
          <w:p w14:paraId="211743CC" w14:textId="77777777" w:rsidR="00082E98" w:rsidRPr="00E5326E" w:rsidRDefault="00082E98" w:rsidP="00467BFB">
            <w:pPr>
              <w:rPr>
                <w:rFonts w:ascii="宋体" w:eastAsia="宋体" w:hAnsi="宋体"/>
                <w:szCs w:val="21"/>
              </w:rPr>
            </w:pPr>
          </w:p>
          <w:p w14:paraId="1490B816" w14:textId="77777777" w:rsidR="00082E98" w:rsidRPr="00E5326E" w:rsidRDefault="00082E98" w:rsidP="00467BFB">
            <w:pPr>
              <w:rPr>
                <w:rFonts w:ascii="宋体" w:eastAsia="宋体" w:hAnsi="宋体"/>
                <w:szCs w:val="21"/>
              </w:rPr>
            </w:pPr>
            <w:r w:rsidRPr="00E5326E">
              <w:rPr>
                <w:rFonts w:ascii="宋体" w:eastAsia="宋体" w:hAnsi="宋体"/>
                <w:szCs w:val="21"/>
              </w:rPr>
              <w:t>4、申购费用由投资人承担，不列入基金财产。</w:t>
            </w:r>
          </w:p>
          <w:p w14:paraId="0EF2E8B4" w14:textId="77777777" w:rsidR="00082E98" w:rsidRPr="00E5326E" w:rsidRDefault="00082E98" w:rsidP="00467BFB">
            <w:pPr>
              <w:rPr>
                <w:rFonts w:ascii="宋体" w:eastAsia="宋体" w:hAnsi="宋体"/>
                <w:szCs w:val="21"/>
              </w:rPr>
            </w:pPr>
          </w:p>
          <w:p w14:paraId="17D60A86" w14:textId="77777777" w:rsidR="00082E98" w:rsidRPr="00E5326E" w:rsidRDefault="00082E98" w:rsidP="00467BFB">
            <w:pPr>
              <w:rPr>
                <w:rFonts w:ascii="宋体" w:eastAsia="宋体" w:hAnsi="宋体"/>
                <w:szCs w:val="21"/>
              </w:rPr>
            </w:pPr>
            <w:r w:rsidRPr="00E5326E">
              <w:rPr>
                <w:rFonts w:ascii="宋体" w:eastAsia="宋体" w:hAnsi="宋体"/>
                <w:szCs w:val="21"/>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c>
          <w:tcPr>
            <w:tcW w:w="6095" w:type="dxa"/>
          </w:tcPr>
          <w:p w14:paraId="095E74F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lastRenderedPageBreak/>
              <w:t>六、申购和赎回的价格、费用及其用途</w:t>
            </w:r>
          </w:p>
          <w:p w14:paraId="07B93F95" w14:textId="77777777" w:rsidR="00082E98" w:rsidRPr="00E5326E" w:rsidRDefault="00082E98" w:rsidP="00467BFB">
            <w:pPr>
              <w:rPr>
                <w:rFonts w:ascii="宋体" w:eastAsia="宋体" w:hAnsi="宋体"/>
                <w:bCs/>
                <w:szCs w:val="21"/>
              </w:rPr>
            </w:pPr>
            <w:r w:rsidRPr="00E5326E">
              <w:rPr>
                <w:rFonts w:ascii="宋体" w:eastAsia="宋体" w:hAnsi="宋体"/>
                <w:bCs/>
                <w:szCs w:val="21"/>
              </w:rPr>
              <w:t>1、本基金基金份额分为A类基金份额和C类基金份额。投资人申购A类基金份额在申购时支付申购费用；申购C类基金份额不支</w:t>
            </w:r>
            <w:r w:rsidRPr="00E5326E">
              <w:rPr>
                <w:rFonts w:ascii="宋体" w:eastAsia="宋体" w:hAnsi="宋体"/>
                <w:bCs/>
                <w:szCs w:val="21"/>
              </w:rPr>
              <w:lastRenderedPageBreak/>
              <w:t>付申购费用，并从该类别基金资产中计提销售服务费。</w:t>
            </w:r>
          </w:p>
          <w:p w14:paraId="68C8FE89" w14:textId="77777777" w:rsidR="00082E98" w:rsidRPr="00E5326E" w:rsidRDefault="00082E98" w:rsidP="00467BFB">
            <w:pPr>
              <w:rPr>
                <w:rFonts w:ascii="宋体" w:eastAsia="宋体" w:hAnsi="宋体"/>
                <w:bCs/>
                <w:szCs w:val="21"/>
              </w:rPr>
            </w:pPr>
            <w:r w:rsidRPr="00E5326E">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当天收市后计算，并在T+1日（包括该日）内公告。遇特殊情况，经履行适当程序，可以适当延迟计算或公告。</w:t>
            </w:r>
          </w:p>
          <w:p w14:paraId="01D9AB95" w14:textId="77777777" w:rsidR="00082E98" w:rsidRPr="00E5326E" w:rsidRDefault="00082E98" w:rsidP="00467BFB">
            <w:pPr>
              <w:rPr>
                <w:rFonts w:ascii="宋体" w:eastAsia="宋体" w:hAnsi="宋体"/>
                <w:bCs/>
                <w:szCs w:val="21"/>
              </w:rPr>
            </w:pPr>
            <w:r w:rsidRPr="00E5326E">
              <w:rPr>
                <w:rFonts w:ascii="宋体" w:eastAsia="宋体" w:hAnsi="宋体"/>
                <w:bCs/>
                <w:szCs w:val="21"/>
              </w:rPr>
              <w:t>3、申购份额的计算及余额的处理方式：本基金申购份额的计算及余额的处理方式详见《招募说明书》。本基金A类基金份额的申购费率由基金管理人决定，并在招募说明书及基金产品资料概要中列示。申购A类基金份额或C类基金份额的有效份额为净申购金额除以当日该类基金份额的基金份额净值，有效份额单位为份。</w:t>
            </w:r>
          </w:p>
          <w:p w14:paraId="1698367E" w14:textId="77777777" w:rsidR="00082E98" w:rsidRPr="00E5326E" w:rsidRDefault="00082E98" w:rsidP="00467BFB">
            <w:pPr>
              <w:rPr>
                <w:rFonts w:ascii="宋体" w:eastAsia="宋体" w:hAnsi="宋体"/>
                <w:bCs/>
                <w:szCs w:val="21"/>
              </w:rPr>
            </w:pPr>
            <w:r w:rsidRPr="00E5326E">
              <w:rPr>
                <w:rFonts w:ascii="宋体" w:eastAsia="宋体" w:hAnsi="宋体"/>
                <w:bCs/>
                <w:szCs w:val="21"/>
              </w:rPr>
              <w:t>4、赎回金额的计算及处理方式：本基金赎回金额的计算及余额的处理方式详见《招募说明书》。本基金A类基金份额和C类基金份额的赎回费率由基金管理人决定，并在招募说明书及基金产品资料概要中列示。赎回金额为按实际确认的A类基金份额或C类基金份额有效赎回份额乘以当日该类基金份额的基金份额净值并扣除相应的费用（如有），赎回金额单位为元。</w:t>
            </w:r>
          </w:p>
          <w:p w14:paraId="686F3E90" w14:textId="77777777" w:rsidR="00082E98" w:rsidRPr="00E5326E" w:rsidRDefault="00082E98" w:rsidP="00467BFB">
            <w:pPr>
              <w:rPr>
                <w:rFonts w:ascii="宋体" w:eastAsia="宋体" w:hAnsi="宋体"/>
                <w:bCs/>
                <w:szCs w:val="21"/>
              </w:rPr>
            </w:pPr>
            <w:r w:rsidRPr="00E5326E">
              <w:rPr>
                <w:rFonts w:ascii="宋体" w:eastAsia="宋体" w:hAnsi="宋体"/>
                <w:bCs/>
                <w:szCs w:val="21"/>
              </w:rPr>
              <w:t>5、本基金A类基金份额的申购费用由申购A类基金份额的投资人承担，不列入基金财产。</w:t>
            </w:r>
          </w:p>
          <w:p w14:paraId="0EC01366" w14:textId="77777777" w:rsidR="00082E98" w:rsidRPr="00E5326E" w:rsidRDefault="00082E98" w:rsidP="00467BFB">
            <w:pPr>
              <w:rPr>
                <w:rFonts w:ascii="宋体" w:eastAsia="宋体" w:hAnsi="宋体"/>
                <w:bCs/>
                <w:szCs w:val="21"/>
              </w:rPr>
            </w:pPr>
            <w:r w:rsidRPr="00E5326E">
              <w:rPr>
                <w:rFonts w:ascii="宋体" w:eastAsia="宋体" w:hAnsi="宋体"/>
                <w:bCs/>
                <w:szCs w:val="21"/>
              </w:rPr>
              <w:t>6、本基金A类基金份额和C类基金份额的赎回费用由赎回该类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tc>
      </w:tr>
      <w:tr w:rsidR="00082E98" w:rsidRPr="00E5326E" w14:paraId="6ADBA58C" w14:textId="77777777" w:rsidTr="00082E98">
        <w:tc>
          <w:tcPr>
            <w:tcW w:w="1696" w:type="dxa"/>
          </w:tcPr>
          <w:p w14:paraId="2E9786E7"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第六部分  基金</w:t>
            </w:r>
            <w:r w:rsidRPr="00E5326E">
              <w:rPr>
                <w:rFonts w:ascii="宋体" w:eastAsia="宋体" w:hAnsi="宋体" w:hint="eastAsia"/>
                <w:b/>
                <w:szCs w:val="21"/>
              </w:rPr>
              <w:lastRenderedPageBreak/>
              <w:t>份额的申购与赎回</w:t>
            </w:r>
          </w:p>
        </w:tc>
        <w:tc>
          <w:tcPr>
            <w:tcW w:w="6096" w:type="dxa"/>
          </w:tcPr>
          <w:p w14:paraId="061F1D12" w14:textId="77777777" w:rsidR="00082E98" w:rsidRPr="00E5326E" w:rsidRDefault="00082E98" w:rsidP="00467BFB">
            <w:pPr>
              <w:rPr>
                <w:rFonts w:ascii="宋体" w:eastAsia="宋体" w:hAnsi="宋体"/>
                <w:szCs w:val="21"/>
              </w:rPr>
            </w:pPr>
            <w:r w:rsidRPr="00E5326E">
              <w:rPr>
                <w:rFonts w:ascii="宋体" w:eastAsia="宋体" w:hAnsi="宋体" w:hint="eastAsia"/>
                <w:szCs w:val="21"/>
              </w:rPr>
              <w:lastRenderedPageBreak/>
              <w:t>九、巨额赎回的情形及处理方式</w:t>
            </w:r>
          </w:p>
          <w:p w14:paraId="72AAE426" w14:textId="77777777" w:rsidR="00082E98" w:rsidRPr="00E5326E" w:rsidRDefault="00082E98" w:rsidP="00467BFB">
            <w:pPr>
              <w:rPr>
                <w:rFonts w:ascii="宋体" w:eastAsia="宋体" w:hAnsi="宋体"/>
                <w:szCs w:val="21"/>
              </w:rPr>
            </w:pPr>
            <w:r w:rsidRPr="00E5326E">
              <w:rPr>
                <w:rFonts w:ascii="宋体" w:eastAsia="宋体" w:hAnsi="宋体"/>
                <w:szCs w:val="21"/>
              </w:rPr>
              <w:lastRenderedPageBreak/>
              <w:t>2</w:t>
            </w:r>
            <w:r w:rsidRPr="00E5326E">
              <w:rPr>
                <w:rFonts w:ascii="宋体" w:eastAsia="宋体" w:hAnsi="宋体" w:hint="eastAsia"/>
                <w:szCs w:val="21"/>
              </w:rPr>
              <w:t>、</w:t>
            </w:r>
            <w:r w:rsidRPr="00E5326E">
              <w:rPr>
                <w:rFonts w:ascii="宋体" w:eastAsia="宋体" w:hAnsi="宋体"/>
                <w:szCs w:val="21"/>
              </w:rPr>
              <w:t>巨额赎回的处理方式</w:t>
            </w:r>
          </w:p>
          <w:p w14:paraId="20FF70E1"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w:t>
            </w:r>
            <w:r w:rsidRPr="00E5326E">
              <w:rPr>
                <w:rFonts w:ascii="宋体" w:eastAsia="宋体" w:hAnsi="宋体"/>
                <w:szCs w:val="21"/>
              </w:rPr>
              <w:t>2）部分延期赎回：</w:t>
            </w:r>
            <w:r w:rsidRPr="00E5326E">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29A30F3" w14:textId="77777777" w:rsidR="00082E98" w:rsidRPr="00E5326E" w:rsidRDefault="00082E98" w:rsidP="00467BFB">
            <w:pPr>
              <w:rPr>
                <w:rFonts w:ascii="宋体" w:eastAsia="宋体" w:hAnsi="宋体"/>
                <w:szCs w:val="21"/>
              </w:rPr>
            </w:pPr>
          </w:p>
          <w:p w14:paraId="70547925"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w:t>
            </w:r>
            <w:r w:rsidRPr="00E5326E">
              <w:rPr>
                <w:rFonts w:ascii="宋体" w:eastAsia="宋体" w:hAnsi="宋体"/>
                <w:szCs w:val="21"/>
              </w:rPr>
              <w:t>3）</w:t>
            </w:r>
            <w:r w:rsidRPr="00E5326E">
              <w:rPr>
                <w:rFonts w:ascii="宋体" w:eastAsia="宋体" w:hAnsi="宋体" w:hint="eastAsia"/>
                <w:szCs w:val="21"/>
              </w:rPr>
              <w:t>……对于基金份额持有人当日超过</w:t>
            </w:r>
            <w:r w:rsidRPr="00E5326E">
              <w:rPr>
                <w:rFonts w:ascii="宋体" w:eastAsia="宋体" w:hAnsi="宋体"/>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tc>
        <w:tc>
          <w:tcPr>
            <w:tcW w:w="6095" w:type="dxa"/>
          </w:tcPr>
          <w:p w14:paraId="73B87A59"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lastRenderedPageBreak/>
              <w:t>九、巨额赎回的情形及处理方式</w:t>
            </w:r>
          </w:p>
          <w:p w14:paraId="073AAD7C" w14:textId="77777777" w:rsidR="00082E98" w:rsidRPr="00E5326E" w:rsidRDefault="00082E98" w:rsidP="00467BFB">
            <w:pPr>
              <w:rPr>
                <w:rFonts w:ascii="宋体" w:eastAsia="宋体" w:hAnsi="宋体"/>
                <w:bCs/>
                <w:szCs w:val="21"/>
              </w:rPr>
            </w:pPr>
            <w:r w:rsidRPr="00E5326E">
              <w:rPr>
                <w:rFonts w:ascii="宋体" w:eastAsia="宋体" w:hAnsi="宋体"/>
                <w:bCs/>
                <w:szCs w:val="21"/>
              </w:rPr>
              <w:lastRenderedPageBreak/>
              <w:t>2</w:t>
            </w:r>
            <w:r w:rsidRPr="00E5326E">
              <w:rPr>
                <w:rFonts w:ascii="宋体" w:eastAsia="宋体" w:hAnsi="宋体" w:hint="eastAsia"/>
                <w:bCs/>
                <w:szCs w:val="21"/>
              </w:rPr>
              <w:t>、</w:t>
            </w:r>
            <w:r w:rsidRPr="00E5326E">
              <w:rPr>
                <w:rFonts w:ascii="宋体" w:eastAsia="宋体" w:hAnsi="宋体"/>
                <w:bCs/>
                <w:szCs w:val="21"/>
              </w:rPr>
              <w:t>巨额赎回的处理方式</w:t>
            </w:r>
          </w:p>
          <w:p w14:paraId="711E18FA"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2）部分延期赎回：……</w:t>
            </w:r>
            <w:r w:rsidRPr="00E5326E">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2AB13219"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3）</w:t>
            </w:r>
            <w:r w:rsidRPr="00E5326E">
              <w:rPr>
                <w:rFonts w:ascii="宋体" w:eastAsia="宋体" w:hAnsi="宋体" w:hint="eastAsia"/>
                <w:szCs w:val="21"/>
              </w:rPr>
              <w:t>……</w:t>
            </w:r>
            <w:r w:rsidRPr="00E5326E">
              <w:rPr>
                <w:rFonts w:ascii="宋体" w:eastAsia="宋体" w:hAnsi="宋体" w:hint="eastAsia"/>
                <w:bCs/>
                <w:szCs w:val="21"/>
              </w:rPr>
              <w:t>对于基金份额持有人当日超过</w:t>
            </w:r>
            <w:r w:rsidRPr="00E5326E">
              <w:rPr>
                <w:rFonts w:ascii="宋体" w:eastAsia="宋体" w:hAnsi="宋体"/>
                <w:bCs/>
                <w:szCs w:val="21"/>
              </w:rPr>
              <w:t>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tc>
      </w:tr>
      <w:tr w:rsidR="00082E98" w:rsidRPr="00E5326E" w14:paraId="13C0437C" w14:textId="77777777" w:rsidTr="00082E98">
        <w:tc>
          <w:tcPr>
            <w:tcW w:w="1696" w:type="dxa"/>
          </w:tcPr>
          <w:p w14:paraId="076ADC1B"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第六部分  基金份额的申购与赎回</w:t>
            </w:r>
          </w:p>
        </w:tc>
        <w:tc>
          <w:tcPr>
            <w:tcW w:w="6096" w:type="dxa"/>
          </w:tcPr>
          <w:p w14:paraId="298AAF2F"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十、暂停申购或赎回的公告和重新开放申购或赎回的公告</w:t>
            </w:r>
          </w:p>
          <w:p w14:paraId="486F5A77" w14:textId="77777777" w:rsidR="00082E98" w:rsidRPr="00E5326E" w:rsidRDefault="00082E98" w:rsidP="00467BFB">
            <w:pPr>
              <w:rPr>
                <w:rFonts w:ascii="宋体" w:eastAsia="宋体" w:hAnsi="宋体"/>
                <w:szCs w:val="21"/>
              </w:rPr>
            </w:pPr>
            <w:r w:rsidRPr="00E5326E">
              <w:rPr>
                <w:rFonts w:ascii="宋体" w:eastAsia="宋体" w:hAnsi="宋体"/>
                <w:szCs w:val="21"/>
              </w:rPr>
              <w:t>2、如发生暂停的时间为1日，基金管理人应于重新开放日，在规定媒介上刊登基金重新开放申购或赎回公告，并公布最近1个开放日的基金份额净值。</w:t>
            </w:r>
          </w:p>
        </w:tc>
        <w:tc>
          <w:tcPr>
            <w:tcW w:w="6095" w:type="dxa"/>
          </w:tcPr>
          <w:p w14:paraId="72EE7080"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十、暂停申购或赎回的公告和重新开放申购或赎回的公告</w:t>
            </w:r>
          </w:p>
          <w:p w14:paraId="405EE692" w14:textId="77777777" w:rsidR="00082E98" w:rsidRPr="00E5326E" w:rsidRDefault="00082E98" w:rsidP="00467BFB">
            <w:pPr>
              <w:rPr>
                <w:rFonts w:ascii="宋体" w:eastAsia="宋体" w:hAnsi="宋体"/>
                <w:bCs/>
                <w:szCs w:val="21"/>
              </w:rPr>
            </w:pPr>
            <w:r w:rsidRPr="00E5326E">
              <w:rPr>
                <w:rFonts w:ascii="宋体" w:eastAsia="宋体" w:hAnsi="宋体"/>
                <w:bCs/>
                <w:szCs w:val="21"/>
              </w:rPr>
              <w:t>2、如发生暂停的时间为1日，基金管理人应于重新开放日，在规定媒介上刊登基金重新开放申购或赎回公告，并公布最近1个开放日各类基金份额的基金份额净值。</w:t>
            </w:r>
          </w:p>
        </w:tc>
      </w:tr>
      <w:tr w:rsidR="00082E98" w:rsidRPr="00E5326E" w14:paraId="290FD80B" w14:textId="77777777" w:rsidTr="00082E98">
        <w:tc>
          <w:tcPr>
            <w:tcW w:w="1696" w:type="dxa"/>
          </w:tcPr>
          <w:p w14:paraId="51E9BAB9"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第六部分  基金份额的申购与赎回</w:t>
            </w:r>
          </w:p>
        </w:tc>
        <w:tc>
          <w:tcPr>
            <w:tcW w:w="6096" w:type="dxa"/>
          </w:tcPr>
          <w:p w14:paraId="0EAD1A69" w14:textId="77777777" w:rsidR="00082E98" w:rsidRPr="00E5326E" w:rsidRDefault="00082E98" w:rsidP="00467BFB">
            <w:pPr>
              <w:rPr>
                <w:rFonts w:ascii="宋体" w:eastAsia="宋体" w:hAnsi="宋体"/>
                <w:szCs w:val="21"/>
              </w:rPr>
            </w:pPr>
          </w:p>
        </w:tc>
        <w:tc>
          <w:tcPr>
            <w:tcW w:w="6095" w:type="dxa"/>
          </w:tcPr>
          <w:p w14:paraId="21DAE166"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十七、实施侧袋机制期间本基金的申购与赎回</w:t>
            </w:r>
          </w:p>
          <w:p w14:paraId="6505C2D2"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本基金实施侧袋机制的，本基金的申购和赎回安排详见招募说明书或相关公告。</w:t>
            </w:r>
          </w:p>
        </w:tc>
      </w:tr>
      <w:tr w:rsidR="00082E98" w:rsidRPr="00E5326E" w14:paraId="565D9F59" w14:textId="77777777" w:rsidTr="00082E98">
        <w:tc>
          <w:tcPr>
            <w:tcW w:w="1696" w:type="dxa"/>
          </w:tcPr>
          <w:p w14:paraId="5FDFEB18"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第七部分</w:t>
            </w:r>
            <w:r w:rsidRPr="00E5326E">
              <w:rPr>
                <w:rFonts w:ascii="宋体" w:eastAsia="宋体" w:hAnsi="宋体"/>
                <w:b/>
                <w:szCs w:val="21"/>
              </w:rPr>
              <w:t xml:space="preserve">  基金合同当事人及权利义务</w:t>
            </w:r>
          </w:p>
        </w:tc>
        <w:tc>
          <w:tcPr>
            <w:tcW w:w="6096" w:type="dxa"/>
          </w:tcPr>
          <w:p w14:paraId="2C4AF467"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二、基金托管人</w:t>
            </w:r>
          </w:p>
          <w:p w14:paraId="528ED07C"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（二）</w:t>
            </w:r>
            <w:r w:rsidRPr="00E5326E">
              <w:rPr>
                <w:rFonts w:ascii="宋体" w:eastAsia="宋体" w:hAnsi="宋体"/>
                <w:szCs w:val="21"/>
              </w:rPr>
              <w:tab/>
              <w:t>基金托管人的权利与义务</w:t>
            </w:r>
          </w:p>
          <w:p w14:paraId="4BE1004F" w14:textId="77777777" w:rsidR="00082E98" w:rsidRPr="00E5326E" w:rsidRDefault="00082E98" w:rsidP="00467BFB">
            <w:pPr>
              <w:rPr>
                <w:rFonts w:ascii="宋体" w:eastAsia="宋体" w:hAnsi="宋体"/>
                <w:szCs w:val="21"/>
              </w:rPr>
            </w:pPr>
            <w:r w:rsidRPr="00E5326E">
              <w:rPr>
                <w:rFonts w:ascii="宋体" w:eastAsia="宋体" w:hAnsi="宋体"/>
                <w:szCs w:val="21"/>
              </w:rPr>
              <w:t>2、根据《基金法》、《运作办法》及其他有关规定，基金托管人的义务包括但不限于：</w:t>
            </w:r>
          </w:p>
          <w:p w14:paraId="11D5B9AF"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w:t>
            </w:r>
            <w:r w:rsidRPr="00E5326E">
              <w:rPr>
                <w:rFonts w:ascii="宋体" w:eastAsia="宋体" w:hAnsi="宋体"/>
                <w:szCs w:val="21"/>
              </w:rPr>
              <w:t>8）复核、审查基金管理人计算的基金资产净值、基金份额净值、基金份额申购、赎回价格；</w:t>
            </w:r>
          </w:p>
        </w:tc>
        <w:tc>
          <w:tcPr>
            <w:tcW w:w="6095" w:type="dxa"/>
          </w:tcPr>
          <w:p w14:paraId="4F412007"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二、基金托管人</w:t>
            </w:r>
          </w:p>
          <w:p w14:paraId="107681E4"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（二）</w:t>
            </w:r>
            <w:r w:rsidRPr="00E5326E">
              <w:rPr>
                <w:rFonts w:ascii="宋体" w:eastAsia="宋体" w:hAnsi="宋体"/>
                <w:szCs w:val="21"/>
              </w:rPr>
              <w:tab/>
              <w:t>基金托管人的权利与义务</w:t>
            </w:r>
          </w:p>
          <w:p w14:paraId="2D61B709" w14:textId="77777777" w:rsidR="00082E98" w:rsidRPr="00E5326E" w:rsidRDefault="00082E98" w:rsidP="00467BFB">
            <w:pPr>
              <w:rPr>
                <w:rFonts w:ascii="宋体" w:eastAsia="宋体" w:hAnsi="宋体"/>
                <w:szCs w:val="21"/>
              </w:rPr>
            </w:pPr>
            <w:r w:rsidRPr="00E5326E">
              <w:rPr>
                <w:rFonts w:ascii="宋体" w:eastAsia="宋体" w:hAnsi="宋体"/>
                <w:szCs w:val="21"/>
              </w:rPr>
              <w:t>2、根据《基金法》、《运作办法》及其他有关规定，基金托管人的义务包括但不限于：</w:t>
            </w:r>
          </w:p>
          <w:p w14:paraId="18B79862"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w:t>
            </w:r>
            <w:r w:rsidRPr="00E5326E">
              <w:rPr>
                <w:rFonts w:ascii="宋体" w:eastAsia="宋体" w:hAnsi="宋体"/>
                <w:szCs w:val="21"/>
              </w:rPr>
              <w:t>8）复核、审查基金管理人计算的基金资产净值、各类基金份额净值、基金份额申购、赎回价格；</w:t>
            </w:r>
          </w:p>
        </w:tc>
      </w:tr>
      <w:tr w:rsidR="00082E98" w:rsidRPr="00E5326E" w14:paraId="11FA3602" w14:textId="77777777" w:rsidTr="00082E98">
        <w:trPr>
          <w:trHeight w:val="416"/>
        </w:trPr>
        <w:tc>
          <w:tcPr>
            <w:tcW w:w="1696" w:type="dxa"/>
          </w:tcPr>
          <w:p w14:paraId="60B6F890"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第七部分</w:t>
            </w:r>
            <w:r w:rsidRPr="00E5326E">
              <w:rPr>
                <w:rFonts w:ascii="宋体" w:eastAsia="宋体" w:hAnsi="宋体"/>
                <w:b/>
                <w:szCs w:val="21"/>
              </w:rPr>
              <w:t xml:space="preserve">  基金合同当事人及权利义务</w:t>
            </w:r>
          </w:p>
        </w:tc>
        <w:tc>
          <w:tcPr>
            <w:tcW w:w="6096" w:type="dxa"/>
          </w:tcPr>
          <w:p w14:paraId="666AA758"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三、基金份额持有人</w:t>
            </w:r>
          </w:p>
          <w:p w14:paraId="24A2BE8D"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每份基金份额具有同等的合法权益。</w:t>
            </w:r>
          </w:p>
        </w:tc>
        <w:tc>
          <w:tcPr>
            <w:tcW w:w="6095" w:type="dxa"/>
          </w:tcPr>
          <w:p w14:paraId="1274EA10"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三、基金份额持有人</w:t>
            </w:r>
          </w:p>
          <w:p w14:paraId="2A441C30"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同一类别的每份基金份额具有同等的合法权益。</w:t>
            </w:r>
          </w:p>
        </w:tc>
      </w:tr>
      <w:tr w:rsidR="00082E98" w:rsidRPr="00E5326E" w14:paraId="623F04CC" w14:textId="77777777" w:rsidTr="00082E98">
        <w:trPr>
          <w:trHeight w:val="2261"/>
        </w:trPr>
        <w:tc>
          <w:tcPr>
            <w:tcW w:w="1696" w:type="dxa"/>
          </w:tcPr>
          <w:p w14:paraId="46F692AA"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第八部分</w:t>
            </w:r>
            <w:r w:rsidRPr="00E5326E">
              <w:rPr>
                <w:rFonts w:ascii="宋体" w:eastAsia="宋体" w:hAnsi="宋体"/>
                <w:b/>
                <w:szCs w:val="21"/>
              </w:rPr>
              <w:t xml:space="preserve">  基金份额持有人大会</w:t>
            </w:r>
          </w:p>
        </w:tc>
        <w:tc>
          <w:tcPr>
            <w:tcW w:w="6096" w:type="dxa"/>
          </w:tcPr>
          <w:p w14:paraId="7C65567A"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一、召开事由</w:t>
            </w:r>
          </w:p>
          <w:p w14:paraId="56B3748A" w14:textId="77777777" w:rsidR="00082E98" w:rsidRPr="00E5326E" w:rsidRDefault="00082E98" w:rsidP="00467BFB">
            <w:pPr>
              <w:rPr>
                <w:rFonts w:ascii="宋体" w:eastAsia="宋体" w:hAnsi="宋体"/>
                <w:bCs/>
                <w:szCs w:val="21"/>
              </w:rPr>
            </w:pPr>
            <w:r w:rsidRPr="00E5326E">
              <w:rPr>
                <w:rFonts w:ascii="宋体" w:eastAsia="宋体" w:hAnsi="宋体"/>
                <w:bCs/>
                <w:szCs w:val="21"/>
              </w:rPr>
              <w:t>1、当出现或需要决定下列事由之一的，应当召开基金份额持有人大会，法律法规和中国证监会另有规定的除外：</w:t>
            </w:r>
          </w:p>
          <w:p w14:paraId="3D8AB377"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5）调整基金管理人、基金托管人的报酬标准；</w:t>
            </w:r>
          </w:p>
          <w:p w14:paraId="0D13B433" w14:textId="77777777" w:rsidR="00082E98" w:rsidRPr="00E5326E" w:rsidRDefault="00082E98" w:rsidP="00467BFB">
            <w:pPr>
              <w:rPr>
                <w:rFonts w:ascii="宋体" w:eastAsia="宋体" w:hAnsi="宋体"/>
                <w:bCs/>
                <w:szCs w:val="21"/>
              </w:rPr>
            </w:pPr>
          </w:p>
          <w:p w14:paraId="47F4C572" w14:textId="77777777" w:rsidR="00082E98" w:rsidRPr="00E5326E" w:rsidRDefault="00082E98" w:rsidP="00467BFB">
            <w:pPr>
              <w:rPr>
                <w:rFonts w:ascii="宋体" w:eastAsia="宋体" w:hAnsi="宋体"/>
                <w:bCs/>
                <w:szCs w:val="21"/>
              </w:rPr>
            </w:pPr>
            <w:r w:rsidRPr="00E5326E">
              <w:rPr>
                <w:rFonts w:ascii="宋体" w:eastAsia="宋体" w:hAnsi="宋体"/>
                <w:bCs/>
                <w:szCs w:val="21"/>
              </w:rPr>
              <w:t>2、在法律法规规定和《基金合同》约定的范围内且对基金份额持有人利益无实质性不利影响的前提下，以下情况可由基金管理人和基金托管人协商后修改，不需召开基金份额持有人大会：</w:t>
            </w:r>
          </w:p>
          <w:p w14:paraId="144773BE"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2）在法律法规和《基金合同》规定的范围内调整本基金的申购费率、调低赎回费率、在对现有基金份额持有人利益无实质性不利影响的前提下变更收费方式；</w:t>
            </w:r>
          </w:p>
        </w:tc>
        <w:tc>
          <w:tcPr>
            <w:tcW w:w="6095" w:type="dxa"/>
          </w:tcPr>
          <w:p w14:paraId="143004E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一、召开事由</w:t>
            </w:r>
          </w:p>
          <w:p w14:paraId="1138292C" w14:textId="77777777" w:rsidR="00082E98" w:rsidRPr="00E5326E" w:rsidRDefault="00082E98" w:rsidP="00467BFB">
            <w:pPr>
              <w:rPr>
                <w:rFonts w:ascii="宋体" w:eastAsia="宋体" w:hAnsi="宋体"/>
                <w:bCs/>
                <w:szCs w:val="21"/>
              </w:rPr>
            </w:pPr>
            <w:r w:rsidRPr="00E5326E">
              <w:rPr>
                <w:rFonts w:ascii="宋体" w:eastAsia="宋体" w:hAnsi="宋体"/>
                <w:bCs/>
                <w:szCs w:val="21"/>
              </w:rPr>
              <w:t>1、当出现或需要决定下列事由之一的，应当召开基金份额持有人大会，法律法规和中国证监会另有规定的除外：</w:t>
            </w:r>
          </w:p>
          <w:p w14:paraId="32903302"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5）调整基金管理人、基金托管人的报酬标准或提高销售服务费率；</w:t>
            </w:r>
          </w:p>
          <w:p w14:paraId="6101AC24" w14:textId="77777777" w:rsidR="00082E98" w:rsidRPr="00E5326E" w:rsidRDefault="00082E98" w:rsidP="00467BFB">
            <w:pPr>
              <w:rPr>
                <w:rFonts w:ascii="宋体" w:eastAsia="宋体" w:hAnsi="宋体"/>
                <w:bCs/>
                <w:szCs w:val="21"/>
              </w:rPr>
            </w:pPr>
            <w:r w:rsidRPr="00E5326E">
              <w:rPr>
                <w:rFonts w:ascii="宋体" w:eastAsia="宋体" w:hAnsi="宋体"/>
                <w:bCs/>
                <w:szCs w:val="21"/>
              </w:rPr>
              <w:t>2、在法律法规规定和《基金合同》约定的范围内且对基金份额持有人利益无实质性不利影响的前提下，以下情况可由基金管理人和基金托管人协商后修改，不需召开基金份额持有人大会：</w:t>
            </w:r>
          </w:p>
          <w:p w14:paraId="1835C7CF"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2）在法律法规和《基金合同》规定的范围内调整本基金的申购费率、调低赎回费率及销售服务费率、在对现有基金份额持有人利益无实质性不利影响的前提下变更收费方式；</w:t>
            </w:r>
          </w:p>
        </w:tc>
      </w:tr>
      <w:tr w:rsidR="00082E98" w:rsidRPr="00E5326E" w14:paraId="49C0D1E4" w14:textId="77777777" w:rsidTr="00082E98">
        <w:trPr>
          <w:trHeight w:val="1266"/>
        </w:trPr>
        <w:tc>
          <w:tcPr>
            <w:tcW w:w="1696" w:type="dxa"/>
          </w:tcPr>
          <w:p w14:paraId="26A7F395"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第八部分</w:t>
            </w:r>
            <w:r w:rsidRPr="00E5326E">
              <w:rPr>
                <w:rFonts w:ascii="宋体" w:eastAsia="宋体" w:hAnsi="宋体"/>
                <w:b/>
                <w:szCs w:val="21"/>
              </w:rPr>
              <w:t xml:space="preserve">  基金份额持有人大会</w:t>
            </w:r>
          </w:p>
        </w:tc>
        <w:tc>
          <w:tcPr>
            <w:tcW w:w="6096" w:type="dxa"/>
          </w:tcPr>
          <w:p w14:paraId="14385D12" w14:textId="77777777" w:rsidR="00082E98" w:rsidRPr="00E5326E" w:rsidRDefault="00082E98" w:rsidP="00467BFB">
            <w:pPr>
              <w:rPr>
                <w:rFonts w:ascii="宋体" w:eastAsia="宋体" w:hAnsi="宋体"/>
                <w:bCs/>
                <w:szCs w:val="21"/>
              </w:rPr>
            </w:pPr>
          </w:p>
        </w:tc>
        <w:tc>
          <w:tcPr>
            <w:tcW w:w="6095" w:type="dxa"/>
          </w:tcPr>
          <w:p w14:paraId="51572905"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九、实施侧袋机制期间基金份额持有人大会的特殊约定</w:t>
            </w:r>
          </w:p>
          <w:p w14:paraId="17CD8879"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2F953C3" w14:textId="77777777" w:rsidR="00082E98" w:rsidRPr="00E5326E" w:rsidRDefault="00082E98" w:rsidP="00467BFB">
            <w:pPr>
              <w:rPr>
                <w:rFonts w:ascii="宋体" w:eastAsia="宋体" w:hAnsi="宋体"/>
                <w:bCs/>
                <w:szCs w:val="21"/>
              </w:rPr>
            </w:pPr>
            <w:r w:rsidRPr="00E5326E">
              <w:rPr>
                <w:rFonts w:ascii="宋体" w:eastAsia="宋体" w:hAnsi="宋体"/>
                <w:bCs/>
                <w:szCs w:val="21"/>
              </w:rPr>
              <w:t>1、基金份额持有人行使提议权、召集权、提名权所需单独或合计代表相关基金份额10%以上（含10%）；</w:t>
            </w:r>
          </w:p>
          <w:p w14:paraId="720F3674" w14:textId="77777777" w:rsidR="00082E98" w:rsidRPr="00E5326E" w:rsidRDefault="00082E98" w:rsidP="00467BFB">
            <w:pPr>
              <w:rPr>
                <w:rFonts w:ascii="宋体" w:eastAsia="宋体" w:hAnsi="宋体"/>
                <w:bCs/>
                <w:szCs w:val="21"/>
              </w:rPr>
            </w:pPr>
            <w:r w:rsidRPr="00E5326E">
              <w:rPr>
                <w:rFonts w:ascii="宋体" w:eastAsia="宋体" w:hAnsi="宋体"/>
                <w:bCs/>
                <w:szCs w:val="21"/>
              </w:rPr>
              <w:t>2、现场开会的到会者在权益登记日代表的基金份额不少于本基金在权益登记日相关基金份额的二分之一（含二分之一）；</w:t>
            </w:r>
          </w:p>
          <w:p w14:paraId="4CA8FF71" w14:textId="77777777" w:rsidR="00082E98" w:rsidRPr="00E5326E" w:rsidRDefault="00082E98" w:rsidP="00467BFB">
            <w:pPr>
              <w:rPr>
                <w:rFonts w:ascii="宋体" w:eastAsia="宋体" w:hAnsi="宋体"/>
                <w:bCs/>
                <w:szCs w:val="21"/>
              </w:rPr>
            </w:pPr>
            <w:r w:rsidRPr="00E5326E">
              <w:rPr>
                <w:rFonts w:ascii="宋体" w:eastAsia="宋体" w:hAnsi="宋体"/>
                <w:bCs/>
                <w:szCs w:val="21"/>
              </w:rPr>
              <w:t>3、通讯开会的直接出具表决意见或授权他人代表出具表决意见的基金份额持有人所持有的基金份额不小于在权益登记日相关</w:t>
            </w:r>
            <w:r w:rsidRPr="00E5326E">
              <w:rPr>
                <w:rFonts w:ascii="宋体" w:eastAsia="宋体" w:hAnsi="宋体"/>
                <w:bCs/>
                <w:szCs w:val="21"/>
              </w:rPr>
              <w:lastRenderedPageBreak/>
              <w:t>基金份额的二分之一（含二分之一）；</w:t>
            </w:r>
          </w:p>
          <w:p w14:paraId="0A5C8345" w14:textId="77777777" w:rsidR="00082E98" w:rsidRPr="00E5326E" w:rsidRDefault="00082E98" w:rsidP="00467BFB">
            <w:pPr>
              <w:rPr>
                <w:rFonts w:ascii="宋体" w:eastAsia="宋体" w:hAnsi="宋体"/>
                <w:bCs/>
                <w:szCs w:val="21"/>
              </w:rPr>
            </w:pPr>
            <w:r w:rsidRPr="00E5326E">
              <w:rPr>
                <w:rFonts w:ascii="宋体" w:eastAsia="宋体" w:hAnsi="宋体"/>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A24B327" w14:textId="77777777" w:rsidR="00082E98" w:rsidRPr="00E5326E" w:rsidRDefault="00082E98" w:rsidP="00467BFB">
            <w:pPr>
              <w:rPr>
                <w:rFonts w:ascii="宋体" w:eastAsia="宋体" w:hAnsi="宋体"/>
                <w:bCs/>
                <w:szCs w:val="21"/>
              </w:rPr>
            </w:pPr>
            <w:r w:rsidRPr="00E5326E">
              <w:rPr>
                <w:rFonts w:ascii="宋体" w:eastAsia="宋体" w:hAnsi="宋体"/>
                <w:bCs/>
                <w:szCs w:val="21"/>
              </w:rPr>
              <w:t>5、现场开会由出席大会的基金份额持有人和代理人所持表决权的50%以上（含50%）选举产生一名基金份额持有人或代理人作为该次基金份额持有人大会的主持人；</w:t>
            </w:r>
          </w:p>
          <w:p w14:paraId="0CF9A4C8" w14:textId="77777777" w:rsidR="00082E98" w:rsidRPr="00E5326E" w:rsidRDefault="00082E98" w:rsidP="00467BFB">
            <w:pPr>
              <w:rPr>
                <w:rFonts w:ascii="宋体" w:eastAsia="宋体" w:hAnsi="宋体"/>
                <w:bCs/>
                <w:szCs w:val="21"/>
              </w:rPr>
            </w:pPr>
            <w:r w:rsidRPr="00E5326E">
              <w:rPr>
                <w:rFonts w:ascii="宋体" w:eastAsia="宋体" w:hAnsi="宋体"/>
                <w:bCs/>
                <w:szCs w:val="21"/>
              </w:rPr>
              <w:t>6、一般决议须经参加大会的基金份额持有人或其代理人所持表决权的二分之一以上（含二分之一）通过；</w:t>
            </w:r>
          </w:p>
          <w:p w14:paraId="60333651" w14:textId="77777777" w:rsidR="00082E98" w:rsidRPr="00E5326E" w:rsidRDefault="00082E98" w:rsidP="00467BFB">
            <w:pPr>
              <w:rPr>
                <w:rFonts w:ascii="宋体" w:eastAsia="宋体" w:hAnsi="宋体"/>
                <w:bCs/>
                <w:szCs w:val="21"/>
              </w:rPr>
            </w:pPr>
            <w:r w:rsidRPr="00E5326E">
              <w:rPr>
                <w:rFonts w:ascii="宋体" w:eastAsia="宋体" w:hAnsi="宋体"/>
                <w:bCs/>
                <w:szCs w:val="21"/>
              </w:rPr>
              <w:t>7、特别决议应当经参加大会的基金份额持有人或其代理人所持表决权的三分之二以上（含三分之二）通过。</w:t>
            </w:r>
          </w:p>
          <w:p w14:paraId="27B79AF8"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同一主侧袋账户内的每份基金份额具有平等的表决权。</w:t>
            </w:r>
          </w:p>
        </w:tc>
      </w:tr>
      <w:tr w:rsidR="00082E98" w:rsidRPr="00E5326E" w14:paraId="28B53300" w14:textId="77777777" w:rsidTr="00082E98">
        <w:trPr>
          <w:trHeight w:val="274"/>
        </w:trPr>
        <w:tc>
          <w:tcPr>
            <w:tcW w:w="1696" w:type="dxa"/>
          </w:tcPr>
          <w:p w14:paraId="054101B5"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第十二部分</w:t>
            </w:r>
            <w:r w:rsidRPr="00E5326E">
              <w:rPr>
                <w:rFonts w:ascii="宋体" w:eastAsia="宋体" w:hAnsi="宋体"/>
                <w:b/>
                <w:szCs w:val="21"/>
              </w:rPr>
              <w:t xml:space="preserve">  基金的投资</w:t>
            </w:r>
          </w:p>
        </w:tc>
        <w:tc>
          <w:tcPr>
            <w:tcW w:w="6096" w:type="dxa"/>
          </w:tcPr>
          <w:p w14:paraId="29EB231E" w14:textId="77777777" w:rsidR="00082E98" w:rsidRPr="00E5326E" w:rsidRDefault="00082E98" w:rsidP="00467BFB">
            <w:pPr>
              <w:rPr>
                <w:rFonts w:ascii="宋体" w:eastAsia="宋体" w:hAnsi="宋体"/>
                <w:bCs/>
                <w:szCs w:val="21"/>
              </w:rPr>
            </w:pPr>
          </w:p>
        </w:tc>
        <w:tc>
          <w:tcPr>
            <w:tcW w:w="6095" w:type="dxa"/>
          </w:tcPr>
          <w:p w14:paraId="3CAF0FBD"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八、侧袋机制的实施和投资运作安排</w:t>
            </w:r>
          </w:p>
          <w:p w14:paraId="22FB9756"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8E97145"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侧袋机制实施期间，本部分约定的投资组合比例、投资策略、组合限制、业绩比较基准、风险收益特征等约定仅适用于主袋账户。</w:t>
            </w:r>
          </w:p>
          <w:p w14:paraId="1EAB324B"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侧袋账户的实施条件、实施程序、运作安排、投资安排、特定资产的处置变现和支付等对投资者权益有重大影响的事项详见招募说明书的规定。</w:t>
            </w:r>
          </w:p>
        </w:tc>
      </w:tr>
      <w:tr w:rsidR="00082E98" w:rsidRPr="00E5326E" w14:paraId="4F1A860A" w14:textId="77777777" w:rsidTr="00082E98">
        <w:tc>
          <w:tcPr>
            <w:tcW w:w="1696" w:type="dxa"/>
          </w:tcPr>
          <w:p w14:paraId="4A7252FA"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第十四部分  基</w:t>
            </w:r>
            <w:r w:rsidRPr="00E5326E">
              <w:rPr>
                <w:rFonts w:ascii="宋体" w:eastAsia="宋体" w:hAnsi="宋体" w:hint="eastAsia"/>
                <w:b/>
                <w:szCs w:val="21"/>
              </w:rPr>
              <w:lastRenderedPageBreak/>
              <w:t>金资产估值</w:t>
            </w:r>
          </w:p>
        </w:tc>
        <w:tc>
          <w:tcPr>
            <w:tcW w:w="6096" w:type="dxa"/>
          </w:tcPr>
          <w:p w14:paraId="1EE621B4"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lastRenderedPageBreak/>
              <w:t>五、估值程序</w:t>
            </w:r>
          </w:p>
          <w:p w14:paraId="7DA7CAE8" w14:textId="77777777" w:rsidR="00082E98" w:rsidRPr="00E5326E" w:rsidRDefault="00082E98" w:rsidP="00467BFB">
            <w:pPr>
              <w:rPr>
                <w:rFonts w:ascii="宋体" w:eastAsia="宋体" w:hAnsi="宋体"/>
                <w:bCs/>
                <w:szCs w:val="21"/>
              </w:rPr>
            </w:pPr>
            <w:r w:rsidRPr="00E5326E">
              <w:rPr>
                <w:rFonts w:ascii="宋体" w:eastAsia="宋体" w:hAnsi="宋体"/>
                <w:bCs/>
                <w:szCs w:val="21"/>
              </w:rPr>
              <w:lastRenderedPageBreak/>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2920224A"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基金管理人于每个工作日计算基金资产净值及基金份额净值，并按规定公告。如遇特殊情况，经履行适当程序，可以适当延迟计算或公告。</w:t>
            </w:r>
          </w:p>
          <w:p w14:paraId="50D03C09" w14:textId="77777777" w:rsidR="00082E98" w:rsidRPr="00E5326E" w:rsidRDefault="00082E98" w:rsidP="00467BFB">
            <w:pPr>
              <w:rPr>
                <w:rFonts w:ascii="宋体" w:eastAsia="宋体" w:hAnsi="宋体"/>
                <w:bCs/>
                <w:szCs w:val="21"/>
              </w:rPr>
            </w:pPr>
          </w:p>
          <w:p w14:paraId="5F9C063A" w14:textId="77777777" w:rsidR="00082E98" w:rsidRPr="00E5326E" w:rsidRDefault="00082E98" w:rsidP="00467BFB">
            <w:pPr>
              <w:rPr>
                <w:rFonts w:ascii="宋体" w:eastAsia="宋体" w:hAnsi="宋体"/>
                <w:bCs/>
                <w:szCs w:val="21"/>
              </w:rPr>
            </w:pPr>
            <w:r w:rsidRPr="00E5326E">
              <w:rPr>
                <w:rFonts w:ascii="宋体" w:eastAsia="宋体" w:hAnsi="宋体"/>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7FA7BA8E"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lastRenderedPageBreak/>
              <w:t>五、估值程序</w:t>
            </w:r>
          </w:p>
          <w:p w14:paraId="60ACD178" w14:textId="77777777" w:rsidR="00082E98" w:rsidRPr="00E5326E" w:rsidRDefault="00082E98" w:rsidP="00467BFB">
            <w:pPr>
              <w:rPr>
                <w:rFonts w:ascii="宋体" w:eastAsia="宋体" w:hAnsi="宋体"/>
                <w:bCs/>
                <w:szCs w:val="21"/>
              </w:rPr>
            </w:pPr>
            <w:r w:rsidRPr="00E5326E">
              <w:rPr>
                <w:rFonts w:ascii="宋体" w:eastAsia="宋体" w:hAnsi="宋体"/>
                <w:bCs/>
                <w:szCs w:val="21"/>
              </w:rPr>
              <w:lastRenderedPageBreak/>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0ECDA68"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基金管理人于每个工作日计算各类基金份额的基金资产净值及基金份额净值，并按规定公告。如遇特殊情况，经履行适当程序，可以适当延迟计算或公告。</w:t>
            </w:r>
          </w:p>
          <w:p w14:paraId="7983C49C" w14:textId="77777777" w:rsidR="00082E98" w:rsidRPr="00E5326E" w:rsidRDefault="00082E98" w:rsidP="00467BFB">
            <w:pPr>
              <w:rPr>
                <w:rFonts w:ascii="宋体" w:eastAsia="宋体" w:hAnsi="宋体"/>
                <w:bCs/>
                <w:szCs w:val="21"/>
              </w:rPr>
            </w:pPr>
            <w:r w:rsidRPr="00E5326E">
              <w:rPr>
                <w:rFonts w:ascii="宋体" w:eastAsia="宋体" w:hAnsi="宋体"/>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082E98" w:rsidRPr="00E5326E" w14:paraId="58F7FBDB" w14:textId="77777777" w:rsidTr="00082E98">
        <w:tc>
          <w:tcPr>
            <w:tcW w:w="1696" w:type="dxa"/>
          </w:tcPr>
          <w:p w14:paraId="479500BA"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第十四部分  基金资产估值</w:t>
            </w:r>
          </w:p>
        </w:tc>
        <w:tc>
          <w:tcPr>
            <w:tcW w:w="6096" w:type="dxa"/>
          </w:tcPr>
          <w:p w14:paraId="3A49CA45"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六、估值错误的处理</w:t>
            </w:r>
          </w:p>
          <w:p w14:paraId="3BE185B8"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基金管理人和基金托管人将采取必要、适当、合理的措施确保基金资产估值的准确性、及时性。当基金份额净值小数点后</w:t>
            </w:r>
            <w:r w:rsidRPr="00E5326E">
              <w:rPr>
                <w:rFonts w:ascii="宋体" w:eastAsia="宋体" w:hAnsi="宋体"/>
                <w:szCs w:val="21"/>
              </w:rPr>
              <w:t>4位以内（含第4位）发生估值错误时，视为基金份额净值错误。</w:t>
            </w:r>
          </w:p>
          <w:p w14:paraId="55D3B6B7" w14:textId="77777777" w:rsidR="00082E98" w:rsidRPr="00E5326E" w:rsidRDefault="00082E98" w:rsidP="00467BFB">
            <w:pPr>
              <w:rPr>
                <w:rFonts w:ascii="宋体" w:eastAsia="宋体" w:hAnsi="宋体"/>
                <w:szCs w:val="21"/>
              </w:rPr>
            </w:pPr>
          </w:p>
          <w:p w14:paraId="36156046" w14:textId="77777777" w:rsidR="00082E98" w:rsidRPr="00E5326E" w:rsidRDefault="00082E98" w:rsidP="00467BFB">
            <w:pPr>
              <w:rPr>
                <w:rFonts w:ascii="宋体" w:eastAsia="宋体" w:hAnsi="宋体"/>
                <w:szCs w:val="21"/>
              </w:rPr>
            </w:pPr>
            <w:r w:rsidRPr="00E5326E">
              <w:rPr>
                <w:rFonts w:ascii="宋体" w:eastAsia="宋体" w:hAnsi="宋体"/>
                <w:szCs w:val="21"/>
              </w:rPr>
              <w:t>4、基金份额净值估值错误处理的方法如下：</w:t>
            </w:r>
          </w:p>
          <w:p w14:paraId="6D1B3671"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w:t>
            </w:r>
            <w:r w:rsidRPr="00E5326E">
              <w:rPr>
                <w:rFonts w:ascii="宋体" w:eastAsia="宋体" w:hAnsi="宋体"/>
                <w:szCs w:val="21"/>
              </w:rPr>
              <w:t>2）错误偏差达到基金份额净值的0.25%时，基金管理人应当通报基金托管人并报中国证监会备案；错误偏差达到基金份额净值的0.5%时，基金管理人应当公告，并报中国证监会备案。</w:t>
            </w:r>
          </w:p>
        </w:tc>
        <w:tc>
          <w:tcPr>
            <w:tcW w:w="6095" w:type="dxa"/>
          </w:tcPr>
          <w:p w14:paraId="48048529"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六、估值错误的处理</w:t>
            </w:r>
          </w:p>
          <w:p w14:paraId="7075565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基金管理人和基金托管人将采取必要、适当、合理的措施确保基金资产估值的准确性、及时性。当任一类基金份额净值小数点后</w:t>
            </w:r>
            <w:r w:rsidRPr="00E5326E">
              <w:rPr>
                <w:rFonts w:ascii="宋体" w:eastAsia="宋体" w:hAnsi="宋体"/>
                <w:bCs/>
                <w:szCs w:val="21"/>
              </w:rPr>
              <w:t>4位以内（含第4位）发生估值错误时，视为该类基金份额净值错误。</w:t>
            </w:r>
          </w:p>
          <w:p w14:paraId="607DA596" w14:textId="77777777" w:rsidR="00082E98" w:rsidRPr="00E5326E" w:rsidRDefault="00082E98" w:rsidP="00467BFB">
            <w:pPr>
              <w:rPr>
                <w:rFonts w:ascii="宋体" w:eastAsia="宋体" w:hAnsi="宋体"/>
                <w:bCs/>
                <w:szCs w:val="21"/>
              </w:rPr>
            </w:pPr>
            <w:r w:rsidRPr="00E5326E">
              <w:rPr>
                <w:rFonts w:ascii="宋体" w:eastAsia="宋体" w:hAnsi="宋体"/>
                <w:bCs/>
                <w:szCs w:val="21"/>
              </w:rPr>
              <w:t>4、基金份额净值估值错误处理的方法如下：</w:t>
            </w:r>
          </w:p>
          <w:p w14:paraId="4F465A0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w:t>
            </w:r>
            <w:r w:rsidRPr="00E5326E">
              <w:rPr>
                <w:rFonts w:ascii="宋体" w:eastAsia="宋体" w:hAnsi="宋体"/>
                <w:bCs/>
                <w:szCs w:val="21"/>
              </w:rPr>
              <w:t>2）错误偏差达到该类基金份额净值的0.25%时，基金管理人应当通报基金托管人并报中国证监会备案；错误偏差达到该类基金份额净值的0.5%时，基金管理人应当公告，并报中国证监会备案。</w:t>
            </w:r>
          </w:p>
        </w:tc>
      </w:tr>
      <w:tr w:rsidR="00082E98" w:rsidRPr="00E5326E" w14:paraId="2CC5F10C" w14:textId="77777777" w:rsidTr="00082E98">
        <w:tc>
          <w:tcPr>
            <w:tcW w:w="1696" w:type="dxa"/>
          </w:tcPr>
          <w:p w14:paraId="3C85E770"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第十四部分  基金资产估值</w:t>
            </w:r>
          </w:p>
        </w:tc>
        <w:tc>
          <w:tcPr>
            <w:tcW w:w="6096" w:type="dxa"/>
          </w:tcPr>
          <w:p w14:paraId="780C7639"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七、</w:t>
            </w:r>
            <w:r w:rsidRPr="00E5326E">
              <w:rPr>
                <w:rFonts w:ascii="宋体" w:eastAsia="宋体" w:hAnsi="宋体"/>
                <w:szCs w:val="21"/>
              </w:rPr>
              <w:t>暂停估值的情形</w:t>
            </w:r>
          </w:p>
          <w:p w14:paraId="11204DF0" w14:textId="77777777" w:rsidR="00082E98" w:rsidRPr="00E5326E" w:rsidRDefault="00082E98" w:rsidP="00467BFB">
            <w:pPr>
              <w:rPr>
                <w:rFonts w:ascii="宋体" w:eastAsia="宋体" w:hAnsi="宋体"/>
                <w:szCs w:val="21"/>
              </w:rPr>
            </w:pPr>
            <w:r w:rsidRPr="00E5326E">
              <w:rPr>
                <w:rFonts w:ascii="宋体" w:eastAsia="宋体" w:hAnsi="宋体"/>
                <w:szCs w:val="21"/>
              </w:rPr>
              <w:t>3、当前一估值日基金资产净值50%以上的资产出现无可参考的活跃市场价格且采用估值技术仍导致公允价值存在重大不确定性时，经与基金托管人协商确认后，基金管理人应当暂停估值；</w:t>
            </w:r>
          </w:p>
        </w:tc>
        <w:tc>
          <w:tcPr>
            <w:tcW w:w="6095" w:type="dxa"/>
          </w:tcPr>
          <w:p w14:paraId="1F5AB2F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七、</w:t>
            </w:r>
            <w:r w:rsidRPr="00E5326E">
              <w:rPr>
                <w:rFonts w:ascii="宋体" w:eastAsia="宋体" w:hAnsi="宋体"/>
                <w:bCs/>
                <w:szCs w:val="21"/>
              </w:rPr>
              <w:t>暂停估值的情形</w:t>
            </w:r>
          </w:p>
          <w:p w14:paraId="758FE80B" w14:textId="77777777" w:rsidR="00082E98" w:rsidRPr="00E5326E" w:rsidRDefault="00082E98" w:rsidP="00467BFB">
            <w:pPr>
              <w:rPr>
                <w:rFonts w:ascii="宋体" w:eastAsia="宋体" w:hAnsi="宋体"/>
                <w:bCs/>
                <w:szCs w:val="21"/>
              </w:rPr>
            </w:pPr>
            <w:r w:rsidRPr="00E5326E">
              <w:rPr>
                <w:rFonts w:ascii="宋体" w:eastAsia="宋体" w:hAnsi="宋体"/>
                <w:bCs/>
                <w:szCs w:val="21"/>
              </w:rPr>
              <w:t>3、当特定资产占前一估值日基金资产净值50%以上的，经与基金托管人协商确认后，基金管理人应当暂停估值；</w:t>
            </w:r>
          </w:p>
        </w:tc>
      </w:tr>
      <w:tr w:rsidR="00082E98" w:rsidRPr="00E5326E" w14:paraId="4EB043D1" w14:textId="77777777" w:rsidTr="00082E98">
        <w:tc>
          <w:tcPr>
            <w:tcW w:w="1696" w:type="dxa"/>
          </w:tcPr>
          <w:p w14:paraId="40BD275C"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第十四部分  基金资产估值</w:t>
            </w:r>
          </w:p>
        </w:tc>
        <w:tc>
          <w:tcPr>
            <w:tcW w:w="6096" w:type="dxa"/>
          </w:tcPr>
          <w:p w14:paraId="339BD1A2"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八、基金净值的确认</w:t>
            </w:r>
          </w:p>
          <w:p w14:paraId="7BC60C30"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77CE938E"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八、基金净值的确认</w:t>
            </w:r>
          </w:p>
          <w:p w14:paraId="4AFFB42F"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082E98" w:rsidRPr="00E5326E" w14:paraId="69FD87FF" w14:textId="77777777" w:rsidTr="00082E98">
        <w:tc>
          <w:tcPr>
            <w:tcW w:w="1696" w:type="dxa"/>
          </w:tcPr>
          <w:p w14:paraId="5B269379"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第十四部分  基金资产估值</w:t>
            </w:r>
          </w:p>
        </w:tc>
        <w:tc>
          <w:tcPr>
            <w:tcW w:w="6096" w:type="dxa"/>
          </w:tcPr>
          <w:p w14:paraId="71F46E08" w14:textId="77777777" w:rsidR="00082E98" w:rsidRPr="00E5326E" w:rsidRDefault="00082E98" w:rsidP="00467BFB">
            <w:pPr>
              <w:rPr>
                <w:rFonts w:ascii="宋体" w:eastAsia="宋体" w:hAnsi="宋体"/>
                <w:szCs w:val="21"/>
              </w:rPr>
            </w:pPr>
          </w:p>
        </w:tc>
        <w:tc>
          <w:tcPr>
            <w:tcW w:w="6095" w:type="dxa"/>
          </w:tcPr>
          <w:p w14:paraId="492E2A62"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十、实施侧袋机制期间的基金资产估值</w:t>
            </w:r>
          </w:p>
          <w:p w14:paraId="0B1CC6A6"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本基金实施侧袋机制的，应根据本部分的约定对主袋账户资产进行估值并披露主袋账户的基金净值信息，暂停披露侧袋账户份额净值。</w:t>
            </w:r>
          </w:p>
        </w:tc>
      </w:tr>
      <w:tr w:rsidR="00082E98" w:rsidRPr="00E5326E" w14:paraId="1F73AC66" w14:textId="77777777" w:rsidTr="00082E98">
        <w:tc>
          <w:tcPr>
            <w:tcW w:w="1696" w:type="dxa"/>
          </w:tcPr>
          <w:p w14:paraId="3E573C98"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第十五部分</w:t>
            </w:r>
            <w:r w:rsidRPr="00E5326E">
              <w:rPr>
                <w:rFonts w:ascii="宋体" w:eastAsia="宋体" w:hAnsi="宋体"/>
                <w:b/>
                <w:szCs w:val="21"/>
              </w:rPr>
              <w:t xml:space="preserve">  基金费用与税收</w:t>
            </w:r>
          </w:p>
        </w:tc>
        <w:tc>
          <w:tcPr>
            <w:tcW w:w="6096" w:type="dxa"/>
          </w:tcPr>
          <w:p w14:paraId="33BC6FD5"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一、</w:t>
            </w:r>
            <w:r w:rsidRPr="00E5326E">
              <w:rPr>
                <w:rFonts w:ascii="宋体" w:eastAsia="宋体" w:hAnsi="宋体"/>
                <w:szCs w:val="21"/>
              </w:rPr>
              <w:t>基金费用的种类</w:t>
            </w:r>
          </w:p>
        </w:tc>
        <w:tc>
          <w:tcPr>
            <w:tcW w:w="6095" w:type="dxa"/>
          </w:tcPr>
          <w:p w14:paraId="5F1B0556"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一、</w:t>
            </w:r>
            <w:r w:rsidRPr="00E5326E">
              <w:rPr>
                <w:rFonts w:ascii="宋体" w:eastAsia="宋体" w:hAnsi="宋体"/>
                <w:szCs w:val="21"/>
              </w:rPr>
              <w:t>基金费用的种类</w:t>
            </w:r>
          </w:p>
          <w:p w14:paraId="2AA88E9B" w14:textId="77777777" w:rsidR="00082E98" w:rsidRPr="00E5326E" w:rsidRDefault="00082E98" w:rsidP="00467BFB">
            <w:pPr>
              <w:rPr>
                <w:rFonts w:ascii="宋体" w:eastAsia="宋体" w:hAnsi="宋体"/>
                <w:szCs w:val="21"/>
              </w:rPr>
            </w:pPr>
            <w:r w:rsidRPr="00E5326E">
              <w:rPr>
                <w:rFonts w:ascii="宋体" w:eastAsia="宋体" w:hAnsi="宋体"/>
                <w:szCs w:val="21"/>
              </w:rPr>
              <w:t>10、本基金从C类基金份额的基金财产中计提的销售服务费；</w:t>
            </w:r>
          </w:p>
        </w:tc>
      </w:tr>
      <w:tr w:rsidR="00082E98" w:rsidRPr="00E5326E" w14:paraId="5C41B897" w14:textId="77777777" w:rsidTr="00082E98">
        <w:tc>
          <w:tcPr>
            <w:tcW w:w="1696" w:type="dxa"/>
          </w:tcPr>
          <w:p w14:paraId="33A98199"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第十五部分</w:t>
            </w:r>
            <w:r w:rsidRPr="00E5326E">
              <w:rPr>
                <w:rFonts w:ascii="宋体" w:eastAsia="宋体" w:hAnsi="宋体"/>
                <w:b/>
                <w:szCs w:val="21"/>
              </w:rPr>
              <w:t xml:space="preserve">  基金费用与税收</w:t>
            </w:r>
          </w:p>
        </w:tc>
        <w:tc>
          <w:tcPr>
            <w:tcW w:w="6096" w:type="dxa"/>
          </w:tcPr>
          <w:p w14:paraId="08DD9B6F"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二、</w:t>
            </w:r>
            <w:r w:rsidRPr="00E5326E">
              <w:rPr>
                <w:rFonts w:ascii="宋体" w:eastAsia="宋体" w:hAnsi="宋体"/>
                <w:szCs w:val="21"/>
              </w:rPr>
              <w:t>基金费用计提方法、计提标准和支付方式</w:t>
            </w:r>
          </w:p>
          <w:p w14:paraId="38A0A46D" w14:textId="77777777" w:rsidR="00082E98" w:rsidRPr="00E5326E" w:rsidRDefault="00082E98" w:rsidP="00467BFB">
            <w:pPr>
              <w:rPr>
                <w:rFonts w:ascii="宋体" w:eastAsia="宋体" w:hAnsi="宋体"/>
                <w:szCs w:val="21"/>
              </w:rPr>
            </w:pPr>
          </w:p>
          <w:p w14:paraId="05D0BECC" w14:textId="77777777" w:rsidR="00082E98" w:rsidRPr="00E5326E" w:rsidRDefault="00082E98" w:rsidP="00467BFB">
            <w:pPr>
              <w:rPr>
                <w:rFonts w:ascii="宋体" w:eastAsia="宋体" w:hAnsi="宋体"/>
                <w:szCs w:val="21"/>
              </w:rPr>
            </w:pPr>
          </w:p>
          <w:p w14:paraId="34343961" w14:textId="77777777" w:rsidR="00082E98" w:rsidRPr="00E5326E" w:rsidRDefault="00082E98" w:rsidP="00467BFB">
            <w:pPr>
              <w:rPr>
                <w:rFonts w:ascii="宋体" w:eastAsia="宋体" w:hAnsi="宋体"/>
                <w:szCs w:val="21"/>
              </w:rPr>
            </w:pPr>
          </w:p>
          <w:p w14:paraId="528A0A97" w14:textId="77777777" w:rsidR="00082E98" w:rsidRPr="00E5326E" w:rsidRDefault="00082E98" w:rsidP="00467BFB">
            <w:pPr>
              <w:rPr>
                <w:rFonts w:ascii="宋体" w:eastAsia="宋体" w:hAnsi="宋体"/>
                <w:szCs w:val="21"/>
              </w:rPr>
            </w:pPr>
          </w:p>
          <w:p w14:paraId="14C52038" w14:textId="77777777" w:rsidR="00082E98" w:rsidRPr="00E5326E" w:rsidRDefault="00082E98" w:rsidP="00467BFB">
            <w:pPr>
              <w:rPr>
                <w:rFonts w:ascii="宋体" w:eastAsia="宋体" w:hAnsi="宋体"/>
                <w:szCs w:val="21"/>
              </w:rPr>
            </w:pPr>
          </w:p>
          <w:p w14:paraId="6971C441" w14:textId="77777777" w:rsidR="00082E98" w:rsidRPr="00E5326E" w:rsidRDefault="00082E98" w:rsidP="00467BFB">
            <w:pPr>
              <w:rPr>
                <w:rFonts w:ascii="宋体" w:eastAsia="宋体" w:hAnsi="宋体"/>
                <w:szCs w:val="21"/>
              </w:rPr>
            </w:pPr>
          </w:p>
          <w:p w14:paraId="4C82EF7E" w14:textId="77777777" w:rsidR="00082E98" w:rsidRPr="00E5326E" w:rsidRDefault="00082E98" w:rsidP="00467BFB">
            <w:pPr>
              <w:rPr>
                <w:rFonts w:ascii="宋体" w:eastAsia="宋体" w:hAnsi="宋体"/>
                <w:szCs w:val="21"/>
              </w:rPr>
            </w:pPr>
          </w:p>
          <w:p w14:paraId="562A949B" w14:textId="77777777" w:rsidR="00082E98" w:rsidRPr="00E5326E" w:rsidRDefault="00082E98" w:rsidP="00467BFB">
            <w:pPr>
              <w:rPr>
                <w:rFonts w:ascii="宋体" w:eastAsia="宋体" w:hAnsi="宋体"/>
                <w:szCs w:val="21"/>
              </w:rPr>
            </w:pPr>
          </w:p>
          <w:p w14:paraId="3A93E45D" w14:textId="77777777" w:rsidR="00082E98" w:rsidRPr="00E5326E" w:rsidRDefault="00082E98" w:rsidP="00467BFB">
            <w:pPr>
              <w:rPr>
                <w:rFonts w:ascii="宋体" w:eastAsia="宋体" w:hAnsi="宋体"/>
                <w:szCs w:val="21"/>
              </w:rPr>
            </w:pPr>
          </w:p>
          <w:p w14:paraId="56AC8665" w14:textId="77777777" w:rsidR="00082E98" w:rsidRPr="00E5326E" w:rsidRDefault="00082E98" w:rsidP="00467BFB">
            <w:pPr>
              <w:rPr>
                <w:rFonts w:ascii="宋体" w:eastAsia="宋体" w:hAnsi="宋体"/>
                <w:szCs w:val="21"/>
              </w:rPr>
            </w:pPr>
          </w:p>
          <w:p w14:paraId="33ACBCE4" w14:textId="77777777" w:rsidR="00082E98" w:rsidRPr="00E5326E" w:rsidRDefault="00082E98" w:rsidP="00467BFB">
            <w:pPr>
              <w:rPr>
                <w:rFonts w:ascii="宋体" w:eastAsia="宋体" w:hAnsi="宋体"/>
                <w:szCs w:val="21"/>
              </w:rPr>
            </w:pPr>
          </w:p>
          <w:p w14:paraId="04D73566" w14:textId="77777777" w:rsidR="00082E98" w:rsidRPr="00E5326E" w:rsidRDefault="00082E98" w:rsidP="00467BFB">
            <w:pPr>
              <w:rPr>
                <w:rFonts w:ascii="宋体" w:eastAsia="宋体" w:hAnsi="宋体"/>
                <w:szCs w:val="21"/>
              </w:rPr>
            </w:pPr>
          </w:p>
          <w:p w14:paraId="4F2830DE" w14:textId="77777777" w:rsidR="00082E98" w:rsidRPr="00E5326E" w:rsidRDefault="00082E98" w:rsidP="00467BFB">
            <w:pPr>
              <w:rPr>
                <w:rFonts w:ascii="宋体" w:eastAsia="宋体" w:hAnsi="宋体"/>
                <w:szCs w:val="21"/>
              </w:rPr>
            </w:pPr>
          </w:p>
          <w:p w14:paraId="53E791EF" w14:textId="77777777" w:rsidR="00082E98" w:rsidRPr="00E5326E" w:rsidRDefault="00082E98" w:rsidP="00467BFB">
            <w:pPr>
              <w:rPr>
                <w:rFonts w:ascii="宋体" w:eastAsia="宋体" w:hAnsi="宋体"/>
                <w:szCs w:val="21"/>
              </w:rPr>
            </w:pPr>
          </w:p>
          <w:p w14:paraId="75D65D21" w14:textId="77777777" w:rsidR="00082E98" w:rsidRPr="00E5326E" w:rsidRDefault="00082E98" w:rsidP="00467BFB">
            <w:pPr>
              <w:rPr>
                <w:rFonts w:ascii="宋体" w:eastAsia="宋体" w:hAnsi="宋体"/>
                <w:szCs w:val="21"/>
              </w:rPr>
            </w:pPr>
            <w:r w:rsidRPr="00E5326E">
              <w:rPr>
                <w:rFonts w:ascii="宋体" w:eastAsia="宋体" w:hAnsi="宋体"/>
                <w:szCs w:val="21"/>
              </w:rPr>
              <w:t>3、上述“一、基金费用的种类”中第3－10项费用，根据有关法规及相应协议规定，按费用实际支出金额列入当期费用，由基金托管人从基金财产中支付。</w:t>
            </w:r>
          </w:p>
        </w:tc>
        <w:tc>
          <w:tcPr>
            <w:tcW w:w="6095" w:type="dxa"/>
          </w:tcPr>
          <w:p w14:paraId="3BBFBCFD" w14:textId="77777777" w:rsidR="00082E98" w:rsidRPr="00E5326E" w:rsidRDefault="00082E98" w:rsidP="00467BFB">
            <w:pPr>
              <w:rPr>
                <w:rFonts w:ascii="宋体" w:eastAsia="宋体" w:hAnsi="宋体"/>
                <w:szCs w:val="21"/>
              </w:rPr>
            </w:pPr>
            <w:r w:rsidRPr="00E5326E">
              <w:rPr>
                <w:rFonts w:ascii="宋体" w:eastAsia="宋体" w:hAnsi="宋体" w:hint="eastAsia"/>
                <w:szCs w:val="21"/>
              </w:rPr>
              <w:lastRenderedPageBreak/>
              <w:t>二、</w:t>
            </w:r>
            <w:r w:rsidRPr="00E5326E">
              <w:rPr>
                <w:rFonts w:ascii="宋体" w:eastAsia="宋体" w:hAnsi="宋体"/>
                <w:szCs w:val="21"/>
              </w:rPr>
              <w:t>基金费用计提方法、计提标准和支付方式</w:t>
            </w:r>
          </w:p>
          <w:p w14:paraId="45C21572" w14:textId="77777777" w:rsidR="00082E98" w:rsidRPr="00E5326E" w:rsidRDefault="00082E98" w:rsidP="00467BFB">
            <w:pPr>
              <w:rPr>
                <w:rFonts w:ascii="宋体" w:eastAsia="宋体" w:hAnsi="宋体"/>
                <w:szCs w:val="21"/>
              </w:rPr>
            </w:pPr>
            <w:r w:rsidRPr="00E5326E">
              <w:rPr>
                <w:rFonts w:ascii="宋体" w:eastAsia="宋体" w:hAnsi="宋体"/>
                <w:szCs w:val="21"/>
              </w:rPr>
              <w:t>3</w:t>
            </w:r>
            <w:r w:rsidRPr="00E5326E">
              <w:rPr>
                <w:rFonts w:ascii="宋体" w:eastAsia="宋体" w:hAnsi="宋体" w:hint="eastAsia"/>
                <w:szCs w:val="21"/>
              </w:rPr>
              <w:t>、</w:t>
            </w:r>
            <w:r w:rsidRPr="00E5326E">
              <w:rPr>
                <w:rFonts w:ascii="宋体" w:eastAsia="宋体" w:hAnsi="宋体"/>
                <w:szCs w:val="21"/>
              </w:rPr>
              <w:t>C类基金份额的销售服务费</w:t>
            </w:r>
          </w:p>
          <w:p w14:paraId="41BD8098"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本基金</w:t>
            </w:r>
            <w:r w:rsidRPr="00E5326E">
              <w:rPr>
                <w:rFonts w:ascii="宋体" w:eastAsia="宋体" w:hAnsi="宋体"/>
                <w:szCs w:val="21"/>
              </w:rPr>
              <w:t>A类基金份额不收取销售服务费，C类基金份额的销售服务费按前一日C类基金资产净值的0.6%年费率计提。计算方法如下：</w:t>
            </w:r>
          </w:p>
          <w:p w14:paraId="1DFB1A51" w14:textId="77777777" w:rsidR="00082E98" w:rsidRPr="00E5326E" w:rsidRDefault="00082E98" w:rsidP="00467BFB">
            <w:pPr>
              <w:rPr>
                <w:rFonts w:ascii="宋体" w:eastAsia="宋体" w:hAnsi="宋体"/>
                <w:szCs w:val="21"/>
              </w:rPr>
            </w:pPr>
            <w:r w:rsidRPr="00E5326E">
              <w:rPr>
                <w:rFonts w:ascii="宋体" w:eastAsia="宋体" w:hAnsi="宋体"/>
                <w:szCs w:val="21"/>
              </w:rPr>
              <w:t>H＝E×0.6%÷当年天数</w:t>
            </w:r>
          </w:p>
          <w:p w14:paraId="452D59C3" w14:textId="77777777" w:rsidR="00082E98" w:rsidRPr="00E5326E" w:rsidRDefault="00082E98" w:rsidP="00467BFB">
            <w:pPr>
              <w:rPr>
                <w:rFonts w:ascii="宋体" w:eastAsia="宋体" w:hAnsi="宋体"/>
                <w:szCs w:val="21"/>
              </w:rPr>
            </w:pPr>
            <w:r w:rsidRPr="00E5326E">
              <w:rPr>
                <w:rFonts w:ascii="宋体" w:eastAsia="宋体" w:hAnsi="宋体"/>
                <w:szCs w:val="21"/>
              </w:rPr>
              <w:t>H为C类基金份额每日应计提的销售服务费</w:t>
            </w:r>
          </w:p>
          <w:p w14:paraId="77D95A7D" w14:textId="77777777" w:rsidR="00082E98" w:rsidRPr="00E5326E" w:rsidRDefault="00082E98" w:rsidP="00467BFB">
            <w:pPr>
              <w:rPr>
                <w:rFonts w:ascii="宋体" w:eastAsia="宋体" w:hAnsi="宋体"/>
                <w:szCs w:val="21"/>
              </w:rPr>
            </w:pPr>
            <w:r w:rsidRPr="00E5326E">
              <w:rPr>
                <w:rFonts w:ascii="宋体" w:eastAsia="宋体" w:hAnsi="宋体"/>
                <w:szCs w:val="21"/>
              </w:rPr>
              <w:t>E为C类基金份额前一日基金资产净值</w:t>
            </w:r>
          </w:p>
          <w:p w14:paraId="687166A4" w14:textId="77777777" w:rsidR="00082E98" w:rsidRPr="00E5326E" w:rsidRDefault="00082E98" w:rsidP="00467BFB">
            <w:pPr>
              <w:rPr>
                <w:rFonts w:ascii="宋体" w:eastAsia="宋体" w:hAnsi="宋体"/>
                <w:szCs w:val="21"/>
              </w:rPr>
            </w:pPr>
            <w:r w:rsidRPr="00E5326E">
              <w:rPr>
                <w:rFonts w:ascii="宋体" w:eastAsia="宋体" w:hAnsi="宋体"/>
                <w:szCs w:val="21"/>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w:t>
            </w:r>
          </w:p>
          <w:p w14:paraId="617B9DE2" w14:textId="77777777" w:rsidR="00082E98" w:rsidRPr="00E5326E" w:rsidRDefault="00082E98" w:rsidP="00467BFB">
            <w:pPr>
              <w:rPr>
                <w:rFonts w:ascii="宋体" w:eastAsia="宋体" w:hAnsi="宋体"/>
                <w:szCs w:val="21"/>
              </w:rPr>
            </w:pPr>
            <w:r w:rsidRPr="00E5326E">
              <w:rPr>
                <w:rFonts w:ascii="宋体" w:eastAsia="宋体" w:hAnsi="宋体"/>
                <w:szCs w:val="21"/>
              </w:rPr>
              <w:lastRenderedPageBreak/>
              <w:t>C类基金份额的销售服务费将专门用于本基金的市场推广、销售与基金份额持有人服务。</w:t>
            </w:r>
          </w:p>
          <w:p w14:paraId="5E64CE0D" w14:textId="77777777" w:rsidR="00082E98" w:rsidRPr="00E5326E" w:rsidRDefault="00082E98" w:rsidP="00467BFB">
            <w:pPr>
              <w:rPr>
                <w:rFonts w:ascii="宋体" w:eastAsia="宋体" w:hAnsi="宋体"/>
                <w:szCs w:val="21"/>
              </w:rPr>
            </w:pPr>
            <w:r w:rsidRPr="00E5326E">
              <w:rPr>
                <w:rFonts w:ascii="宋体" w:eastAsia="宋体" w:hAnsi="宋体"/>
                <w:szCs w:val="21"/>
              </w:rPr>
              <w:t>4、上述“一、基金费用的种类”中第3－9、11项费用，根据有关法规及相应协议规定，按费用实际支出金额列入当期费用，由基金托管人从基金财产中支付。</w:t>
            </w:r>
          </w:p>
        </w:tc>
      </w:tr>
      <w:tr w:rsidR="00082E98" w:rsidRPr="00E5326E" w14:paraId="2CD7CAA1" w14:textId="77777777" w:rsidTr="00082E98">
        <w:tc>
          <w:tcPr>
            <w:tcW w:w="1696" w:type="dxa"/>
          </w:tcPr>
          <w:p w14:paraId="605359F6"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第十五部分</w:t>
            </w:r>
            <w:r w:rsidRPr="00E5326E">
              <w:rPr>
                <w:rFonts w:ascii="宋体" w:eastAsia="宋体" w:hAnsi="宋体"/>
                <w:b/>
                <w:szCs w:val="21"/>
              </w:rPr>
              <w:t xml:space="preserve">  基金费用与税收</w:t>
            </w:r>
          </w:p>
        </w:tc>
        <w:tc>
          <w:tcPr>
            <w:tcW w:w="6096" w:type="dxa"/>
          </w:tcPr>
          <w:p w14:paraId="78AF1BCA" w14:textId="77777777" w:rsidR="00082E98" w:rsidRPr="00E5326E" w:rsidRDefault="00082E98" w:rsidP="00467BFB">
            <w:pPr>
              <w:rPr>
                <w:rFonts w:ascii="宋体" w:eastAsia="宋体" w:hAnsi="宋体"/>
                <w:szCs w:val="21"/>
              </w:rPr>
            </w:pPr>
          </w:p>
        </w:tc>
        <w:tc>
          <w:tcPr>
            <w:tcW w:w="6095" w:type="dxa"/>
          </w:tcPr>
          <w:p w14:paraId="70CA0406"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四、实施侧袋机制期间的基金费用</w:t>
            </w:r>
          </w:p>
          <w:p w14:paraId="11094CE6"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082E98" w:rsidRPr="00E5326E" w14:paraId="663616DA" w14:textId="77777777" w:rsidTr="00082E98">
        <w:tc>
          <w:tcPr>
            <w:tcW w:w="1696" w:type="dxa"/>
          </w:tcPr>
          <w:p w14:paraId="6D85495E"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第十六部分</w:t>
            </w:r>
            <w:r w:rsidRPr="00E5326E">
              <w:rPr>
                <w:rFonts w:ascii="宋体" w:eastAsia="宋体" w:hAnsi="宋体"/>
                <w:b/>
                <w:szCs w:val="21"/>
              </w:rPr>
              <w:t xml:space="preserve">  基金的收益与分配</w:t>
            </w:r>
          </w:p>
        </w:tc>
        <w:tc>
          <w:tcPr>
            <w:tcW w:w="6096" w:type="dxa"/>
          </w:tcPr>
          <w:p w14:paraId="2D5C94E9"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三、基金收益分配原则</w:t>
            </w:r>
          </w:p>
          <w:p w14:paraId="53C96890" w14:textId="77777777" w:rsidR="00082E98" w:rsidRPr="00E5326E" w:rsidRDefault="00082E98" w:rsidP="00467BFB">
            <w:pPr>
              <w:rPr>
                <w:rFonts w:ascii="宋体" w:eastAsia="宋体" w:hAnsi="宋体"/>
                <w:szCs w:val="21"/>
              </w:rPr>
            </w:pPr>
            <w:r w:rsidRPr="00E5326E">
              <w:rPr>
                <w:rFonts w:ascii="宋体" w:eastAsia="宋体" w:hAnsi="宋体"/>
                <w:szCs w:val="21"/>
              </w:rPr>
              <w:t>2、本基金收益分配方式分两种：现金分红与红利再投资，投资者可选择现金红利或将现金红利自动转为基金份额进行再投资；若投资者不选择，本基金默认的收益分配方式是现金分红；</w:t>
            </w:r>
          </w:p>
          <w:p w14:paraId="70BD45CF" w14:textId="77777777" w:rsidR="00082E98" w:rsidRPr="00E5326E" w:rsidRDefault="00082E98" w:rsidP="00467BFB">
            <w:pPr>
              <w:rPr>
                <w:rFonts w:ascii="宋体" w:eastAsia="宋体" w:hAnsi="宋体"/>
                <w:szCs w:val="21"/>
              </w:rPr>
            </w:pPr>
          </w:p>
          <w:p w14:paraId="282C0CD0" w14:textId="77777777" w:rsidR="00082E98" w:rsidRPr="00E5326E" w:rsidRDefault="00082E98" w:rsidP="00467BFB">
            <w:pPr>
              <w:rPr>
                <w:rFonts w:ascii="宋体" w:eastAsia="宋体" w:hAnsi="宋体"/>
                <w:szCs w:val="21"/>
              </w:rPr>
            </w:pPr>
          </w:p>
          <w:p w14:paraId="3CF44FB8" w14:textId="77777777" w:rsidR="00082E98" w:rsidRPr="00E5326E" w:rsidRDefault="00082E98" w:rsidP="00467BFB">
            <w:pPr>
              <w:rPr>
                <w:rFonts w:ascii="宋体" w:eastAsia="宋体" w:hAnsi="宋体"/>
                <w:szCs w:val="21"/>
              </w:rPr>
            </w:pPr>
            <w:r w:rsidRPr="00E5326E">
              <w:rPr>
                <w:rFonts w:ascii="宋体" w:eastAsia="宋体" w:hAnsi="宋体"/>
                <w:szCs w:val="21"/>
              </w:rPr>
              <w:t>3、基金收益分配后基金份额净值不能低于面值；即基金收益分配基准日的基金份额净值减去每单位基金份额收益分配金额后不能低于面值；</w:t>
            </w:r>
          </w:p>
          <w:p w14:paraId="03A31C9D" w14:textId="77777777" w:rsidR="00082E98" w:rsidRPr="00E5326E" w:rsidRDefault="00082E98" w:rsidP="00467BFB">
            <w:pPr>
              <w:rPr>
                <w:rFonts w:ascii="宋体" w:eastAsia="宋体" w:hAnsi="宋体"/>
                <w:szCs w:val="21"/>
              </w:rPr>
            </w:pPr>
            <w:r w:rsidRPr="00E5326E">
              <w:rPr>
                <w:rFonts w:ascii="宋体" w:eastAsia="宋体" w:hAnsi="宋体"/>
                <w:szCs w:val="21"/>
              </w:rPr>
              <w:t>4、每一基金份额享有同等分配权；</w:t>
            </w:r>
          </w:p>
        </w:tc>
        <w:tc>
          <w:tcPr>
            <w:tcW w:w="6095" w:type="dxa"/>
          </w:tcPr>
          <w:p w14:paraId="238D738D"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三、基金收益分配原则</w:t>
            </w:r>
          </w:p>
          <w:p w14:paraId="0496AAC3" w14:textId="77777777" w:rsidR="00082E98" w:rsidRPr="00E5326E" w:rsidRDefault="00082E98" w:rsidP="00467BFB">
            <w:pPr>
              <w:rPr>
                <w:rFonts w:ascii="宋体" w:eastAsia="宋体" w:hAnsi="宋体"/>
                <w:bCs/>
                <w:szCs w:val="21"/>
              </w:rPr>
            </w:pPr>
            <w:r w:rsidRPr="00E5326E">
              <w:rPr>
                <w:rFonts w:ascii="宋体" w:eastAsia="宋体" w:hAnsi="宋体"/>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321B9B5" w14:textId="77777777" w:rsidR="00082E98" w:rsidRPr="00E5326E" w:rsidRDefault="00082E98" w:rsidP="00467BFB">
            <w:pPr>
              <w:rPr>
                <w:rFonts w:ascii="宋体" w:eastAsia="宋体" w:hAnsi="宋体"/>
                <w:bCs/>
                <w:szCs w:val="21"/>
              </w:rPr>
            </w:pPr>
            <w:r w:rsidRPr="00E5326E">
              <w:rPr>
                <w:rFonts w:ascii="宋体" w:eastAsia="宋体" w:hAnsi="宋体"/>
                <w:bCs/>
                <w:szCs w:val="21"/>
              </w:rPr>
              <w:t>3、基金收益分配后任一类基金份额净值不能低于面值；即基金收益分配基准日的任一类基金份额净值减去每单位该类基金份额收益分配金额后不能低于面值；</w:t>
            </w:r>
          </w:p>
          <w:p w14:paraId="5FDE1770" w14:textId="77777777" w:rsidR="00082E98" w:rsidRPr="00E5326E" w:rsidRDefault="00082E98" w:rsidP="00467BFB">
            <w:pPr>
              <w:rPr>
                <w:rFonts w:ascii="宋体" w:eastAsia="宋体" w:hAnsi="宋体"/>
                <w:bCs/>
                <w:szCs w:val="21"/>
              </w:rPr>
            </w:pPr>
            <w:r w:rsidRPr="00E5326E">
              <w:rPr>
                <w:rFonts w:ascii="宋体" w:eastAsia="宋体" w:hAnsi="宋体"/>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082E98" w:rsidRPr="00E5326E" w14:paraId="519F2EA3" w14:textId="77777777" w:rsidTr="00082E98">
        <w:tc>
          <w:tcPr>
            <w:tcW w:w="1696" w:type="dxa"/>
          </w:tcPr>
          <w:p w14:paraId="44178A01"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第十六部分</w:t>
            </w:r>
            <w:r w:rsidRPr="00E5326E">
              <w:rPr>
                <w:rFonts w:ascii="宋体" w:eastAsia="宋体" w:hAnsi="宋体"/>
                <w:b/>
                <w:szCs w:val="21"/>
              </w:rPr>
              <w:t xml:space="preserve">  基金的收益与分配</w:t>
            </w:r>
          </w:p>
        </w:tc>
        <w:tc>
          <w:tcPr>
            <w:tcW w:w="6096" w:type="dxa"/>
          </w:tcPr>
          <w:p w14:paraId="561615EA"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六、基金收益分配中发生的费用</w:t>
            </w:r>
          </w:p>
          <w:p w14:paraId="28538BC6"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w:t>
            </w:r>
            <w:r w:rsidRPr="00E5326E">
              <w:rPr>
                <w:rFonts w:ascii="宋体" w:eastAsia="宋体" w:hAnsi="宋体" w:hint="eastAsia"/>
                <w:szCs w:val="21"/>
              </w:rPr>
              <w:lastRenderedPageBreak/>
              <w:t>执行。</w:t>
            </w:r>
          </w:p>
        </w:tc>
        <w:tc>
          <w:tcPr>
            <w:tcW w:w="6095" w:type="dxa"/>
          </w:tcPr>
          <w:p w14:paraId="2825F5A3" w14:textId="77777777" w:rsidR="00082E98" w:rsidRPr="00E5326E" w:rsidRDefault="00082E98" w:rsidP="00467BFB">
            <w:pPr>
              <w:rPr>
                <w:rFonts w:ascii="宋体" w:eastAsia="宋体" w:hAnsi="宋体"/>
                <w:szCs w:val="21"/>
              </w:rPr>
            </w:pPr>
            <w:r w:rsidRPr="00E5326E">
              <w:rPr>
                <w:rFonts w:ascii="宋体" w:eastAsia="宋体" w:hAnsi="宋体" w:hint="eastAsia"/>
                <w:szCs w:val="21"/>
              </w:rPr>
              <w:lastRenderedPageBreak/>
              <w:t>六、基金收益分配中发生的费用</w:t>
            </w:r>
          </w:p>
          <w:p w14:paraId="534D255C"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w:t>
            </w:r>
            <w:r w:rsidRPr="00E5326E">
              <w:rPr>
                <w:rFonts w:ascii="宋体" w:eastAsia="宋体" w:hAnsi="宋体" w:hint="eastAsia"/>
                <w:szCs w:val="21"/>
              </w:rPr>
              <w:lastRenderedPageBreak/>
              <w:t>照《业务规则》执行。</w:t>
            </w:r>
          </w:p>
        </w:tc>
      </w:tr>
      <w:tr w:rsidR="00082E98" w:rsidRPr="00E5326E" w14:paraId="15A8EA1A" w14:textId="77777777" w:rsidTr="00082E98">
        <w:tc>
          <w:tcPr>
            <w:tcW w:w="1696" w:type="dxa"/>
          </w:tcPr>
          <w:p w14:paraId="62CCF27D"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第十六部分</w:t>
            </w:r>
            <w:r w:rsidRPr="00E5326E">
              <w:rPr>
                <w:rFonts w:ascii="宋体" w:eastAsia="宋体" w:hAnsi="宋体"/>
                <w:b/>
                <w:szCs w:val="21"/>
              </w:rPr>
              <w:t xml:space="preserve">  基金的收益与分配</w:t>
            </w:r>
          </w:p>
        </w:tc>
        <w:tc>
          <w:tcPr>
            <w:tcW w:w="6096" w:type="dxa"/>
          </w:tcPr>
          <w:p w14:paraId="6B7F85FE" w14:textId="77777777" w:rsidR="00082E98" w:rsidRPr="00E5326E" w:rsidRDefault="00082E98" w:rsidP="00467BFB">
            <w:pPr>
              <w:rPr>
                <w:rFonts w:ascii="宋体" w:eastAsia="宋体" w:hAnsi="宋体"/>
                <w:szCs w:val="21"/>
              </w:rPr>
            </w:pPr>
          </w:p>
        </w:tc>
        <w:tc>
          <w:tcPr>
            <w:tcW w:w="6095" w:type="dxa"/>
          </w:tcPr>
          <w:p w14:paraId="16444049"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七、实施侧袋机制期间的收益分配</w:t>
            </w:r>
          </w:p>
          <w:p w14:paraId="5362F048" w14:textId="77777777" w:rsidR="00082E98" w:rsidRPr="00E5326E" w:rsidRDefault="00082E98" w:rsidP="00467BFB">
            <w:pPr>
              <w:rPr>
                <w:rFonts w:ascii="宋体" w:eastAsia="宋体" w:hAnsi="宋体"/>
                <w:szCs w:val="21"/>
              </w:rPr>
            </w:pPr>
            <w:r w:rsidRPr="00E5326E">
              <w:rPr>
                <w:rFonts w:ascii="宋体" w:eastAsia="宋体" w:hAnsi="宋体" w:hint="eastAsia"/>
                <w:szCs w:val="21"/>
              </w:rPr>
              <w:t>本基金实施侧袋机制的，侧袋账户不进行收益分配，详见招募说明书的规定。</w:t>
            </w:r>
          </w:p>
        </w:tc>
      </w:tr>
      <w:tr w:rsidR="00082E98" w:rsidRPr="00E5326E" w14:paraId="1B8CA8A0" w14:textId="77777777" w:rsidTr="00082E98">
        <w:tc>
          <w:tcPr>
            <w:tcW w:w="1696" w:type="dxa"/>
          </w:tcPr>
          <w:p w14:paraId="0C29A929"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第十八部分</w:t>
            </w:r>
            <w:r w:rsidRPr="00E5326E">
              <w:rPr>
                <w:rFonts w:ascii="宋体" w:eastAsia="宋体" w:hAnsi="宋体"/>
                <w:b/>
                <w:szCs w:val="21"/>
              </w:rPr>
              <w:t xml:space="preserve">  基金的信息披露</w:t>
            </w:r>
          </w:p>
        </w:tc>
        <w:tc>
          <w:tcPr>
            <w:tcW w:w="6096" w:type="dxa"/>
          </w:tcPr>
          <w:p w14:paraId="354B48D6"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五、公开披露的基金信息</w:t>
            </w:r>
          </w:p>
          <w:p w14:paraId="24360366"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（四）基金净值信息</w:t>
            </w:r>
          </w:p>
          <w:p w14:paraId="472D28BC"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《基金合同》生效后，在开始办理基金份额申购或者赎回前，基金管理人应当至少每周在规定网站披露一次基金份额净值和基金份额累计净值。</w:t>
            </w:r>
          </w:p>
          <w:p w14:paraId="2A80957B"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在开始办理基金份额申购或者赎回后，基金管理人应当在不晚于每个开放日的次日，通过规定网站、基金销售机构网站或者营业网点披露开放日的基金份额净值和基金份额累计净值。</w:t>
            </w:r>
          </w:p>
          <w:p w14:paraId="21F359B7" w14:textId="77777777" w:rsidR="00082E98" w:rsidRPr="00E5326E" w:rsidRDefault="00082E98" w:rsidP="00467BFB">
            <w:pPr>
              <w:rPr>
                <w:rFonts w:ascii="宋体" w:eastAsia="宋体" w:hAnsi="宋体"/>
                <w:bCs/>
                <w:szCs w:val="21"/>
              </w:rPr>
            </w:pPr>
          </w:p>
          <w:p w14:paraId="0FC586A4"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基金管理人应当在不晚于半年度和年度最后一日的次日，在规定网站披露半年度和年度最后一日的基金份额净值和基金份额累计净值。</w:t>
            </w:r>
          </w:p>
        </w:tc>
        <w:tc>
          <w:tcPr>
            <w:tcW w:w="6095" w:type="dxa"/>
          </w:tcPr>
          <w:p w14:paraId="27CB0E28"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五、公开披露的基金信息</w:t>
            </w:r>
          </w:p>
          <w:p w14:paraId="33EAE06F"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（四）基金净值信息</w:t>
            </w:r>
          </w:p>
          <w:p w14:paraId="54B0DC3D"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《基金合同》生效后，在开始办理基金份额申购或者赎回前，基金管理人应当至少每周在规定网站分别披露一次</w:t>
            </w:r>
            <w:r w:rsidRPr="00E5326E">
              <w:rPr>
                <w:rFonts w:ascii="宋体" w:eastAsia="宋体" w:hAnsi="宋体"/>
                <w:bCs/>
                <w:szCs w:val="21"/>
              </w:rPr>
              <w:t>A类基金份额和C类基金份额所对应的基金份额净值和基金份额累计净值。</w:t>
            </w:r>
          </w:p>
          <w:p w14:paraId="1FFDE8CD"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在开始办理基金份额申购或者赎回后，基金管理人应当在不晚于每个开放日的次日，通过规定网站、基金销售机构网站或者营业网点分别披露开放日</w:t>
            </w:r>
            <w:r w:rsidRPr="00E5326E">
              <w:rPr>
                <w:rFonts w:ascii="宋体" w:eastAsia="宋体" w:hAnsi="宋体"/>
                <w:bCs/>
                <w:szCs w:val="21"/>
              </w:rPr>
              <w:t>A类基金份额和C类基金份额所对应的基金份额净值和基金份额累计净值。</w:t>
            </w:r>
          </w:p>
          <w:p w14:paraId="6AD8D5BD"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基金管理人应当在不晚于半年度和年度最后一日的次日，在规定网站披露半年度和年度最后一日</w:t>
            </w:r>
            <w:r w:rsidRPr="00E5326E">
              <w:rPr>
                <w:rFonts w:ascii="宋体" w:eastAsia="宋体" w:hAnsi="宋体"/>
                <w:bCs/>
                <w:szCs w:val="21"/>
              </w:rPr>
              <w:t>A类基金份额和C类基金份额所对应的基金份额净值和基金份额累计净值。</w:t>
            </w:r>
          </w:p>
        </w:tc>
      </w:tr>
      <w:tr w:rsidR="00082E98" w:rsidRPr="00E5326E" w14:paraId="30B25468" w14:textId="77777777" w:rsidTr="00082E98">
        <w:tc>
          <w:tcPr>
            <w:tcW w:w="1696" w:type="dxa"/>
          </w:tcPr>
          <w:p w14:paraId="7E2DCA6D"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第十八部分</w:t>
            </w:r>
            <w:r w:rsidRPr="00E5326E">
              <w:rPr>
                <w:rFonts w:ascii="宋体" w:eastAsia="宋体" w:hAnsi="宋体"/>
                <w:b/>
                <w:szCs w:val="21"/>
              </w:rPr>
              <w:t xml:space="preserve">  基金的信息披露</w:t>
            </w:r>
          </w:p>
        </w:tc>
        <w:tc>
          <w:tcPr>
            <w:tcW w:w="6096" w:type="dxa"/>
          </w:tcPr>
          <w:p w14:paraId="3DBBC2AA"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五、公开披露的基金信息</w:t>
            </w:r>
          </w:p>
          <w:p w14:paraId="6727D264"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（七）临时报告</w:t>
            </w:r>
          </w:p>
          <w:p w14:paraId="7DBF2FF9" w14:textId="77777777" w:rsidR="00082E98" w:rsidRPr="00E5326E" w:rsidRDefault="00082E98" w:rsidP="00467BFB">
            <w:pPr>
              <w:rPr>
                <w:rFonts w:ascii="宋体" w:eastAsia="宋体" w:hAnsi="宋体"/>
                <w:bCs/>
                <w:szCs w:val="21"/>
              </w:rPr>
            </w:pPr>
            <w:r w:rsidRPr="00E5326E">
              <w:rPr>
                <w:rFonts w:ascii="宋体" w:eastAsia="宋体" w:hAnsi="宋体"/>
                <w:bCs/>
                <w:szCs w:val="21"/>
              </w:rPr>
              <w:t>15、管理费、托管费、申购费、赎回费等费用计提标准、计提方式和费率发生变更；</w:t>
            </w:r>
          </w:p>
          <w:p w14:paraId="2AA06802" w14:textId="77777777" w:rsidR="00082E98" w:rsidRPr="00E5326E" w:rsidRDefault="00082E98" w:rsidP="00467BFB">
            <w:pPr>
              <w:rPr>
                <w:rFonts w:ascii="宋体" w:eastAsia="宋体" w:hAnsi="宋体"/>
                <w:bCs/>
                <w:szCs w:val="21"/>
              </w:rPr>
            </w:pPr>
            <w:r w:rsidRPr="00E5326E">
              <w:rPr>
                <w:rFonts w:ascii="宋体" w:eastAsia="宋体" w:hAnsi="宋体"/>
                <w:bCs/>
                <w:szCs w:val="21"/>
              </w:rPr>
              <w:t>16、基金份额净值计价错误达基金份额净值百分之零点五；</w:t>
            </w:r>
          </w:p>
        </w:tc>
        <w:tc>
          <w:tcPr>
            <w:tcW w:w="6095" w:type="dxa"/>
          </w:tcPr>
          <w:p w14:paraId="66C2D4A3"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五、公开披露的基金信息</w:t>
            </w:r>
          </w:p>
          <w:p w14:paraId="5B646F18"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（七）临时报告</w:t>
            </w:r>
          </w:p>
          <w:p w14:paraId="3706CB8E" w14:textId="77777777" w:rsidR="00082E98" w:rsidRPr="00E5326E" w:rsidRDefault="00082E98" w:rsidP="00467BFB">
            <w:pPr>
              <w:rPr>
                <w:rFonts w:ascii="宋体" w:eastAsia="宋体" w:hAnsi="宋体"/>
                <w:bCs/>
                <w:szCs w:val="21"/>
              </w:rPr>
            </w:pPr>
            <w:r w:rsidRPr="00E5326E">
              <w:rPr>
                <w:rFonts w:ascii="宋体" w:eastAsia="宋体" w:hAnsi="宋体"/>
                <w:bCs/>
                <w:szCs w:val="21"/>
              </w:rPr>
              <w:t>15、管理费、托管费、销售服务费、申购费、赎回费等费用计提标准、计提方式和费率发生变更；</w:t>
            </w:r>
          </w:p>
          <w:p w14:paraId="1ABBC647" w14:textId="77777777" w:rsidR="00082E98" w:rsidRPr="00E5326E" w:rsidRDefault="00082E98" w:rsidP="00467BFB">
            <w:pPr>
              <w:rPr>
                <w:rFonts w:ascii="宋体" w:eastAsia="宋体" w:hAnsi="宋体"/>
                <w:bCs/>
                <w:szCs w:val="21"/>
              </w:rPr>
            </w:pPr>
            <w:r w:rsidRPr="00E5326E">
              <w:rPr>
                <w:rFonts w:ascii="宋体" w:eastAsia="宋体" w:hAnsi="宋体"/>
                <w:bCs/>
                <w:szCs w:val="21"/>
              </w:rPr>
              <w:t>16、任一类基金份额净值计价错误达该类基金份额净值百分之零点五；</w:t>
            </w:r>
          </w:p>
        </w:tc>
      </w:tr>
      <w:tr w:rsidR="00082E98" w:rsidRPr="00E5326E" w14:paraId="5CBF5B0E" w14:textId="77777777" w:rsidTr="00082E98">
        <w:tc>
          <w:tcPr>
            <w:tcW w:w="1696" w:type="dxa"/>
          </w:tcPr>
          <w:p w14:paraId="445CDF9D"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t>第十八部分</w:t>
            </w:r>
            <w:r w:rsidRPr="00E5326E">
              <w:rPr>
                <w:rFonts w:ascii="宋体" w:eastAsia="宋体" w:hAnsi="宋体"/>
                <w:b/>
                <w:szCs w:val="21"/>
              </w:rPr>
              <w:t xml:space="preserve">  基金的信息披露</w:t>
            </w:r>
          </w:p>
        </w:tc>
        <w:tc>
          <w:tcPr>
            <w:tcW w:w="6096" w:type="dxa"/>
          </w:tcPr>
          <w:p w14:paraId="39FB6EF7" w14:textId="77777777" w:rsidR="00082E98" w:rsidRPr="00E5326E" w:rsidRDefault="00082E98" w:rsidP="00467BFB">
            <w:pPr>
              <w:rPr>
                <w:rFonts w:ascii="宋体" w:eastAsia="宋体" w:hAnsi="宋体"/>
                <w:bCs/>
                <w:szCs w:val="21"/>
              </w:rPr>
            </w:pPr>
          </w:p>
        </w:tc>
        <w:tc>
          <w:tcPr>
            <w:tcW w:w="6095" w:type="dxa"/>
          </w:tcPr>
          <w:p w14:paraId="7DDCC6E7"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五、公开披露的基金信息</w:t>
            </w:r>
          </w:p>
          <w:p w14:paraId="19C78F92"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（十四）实施侧袋机制期间的信息披露</w:t>
            </w:r>
          </w:p>
          <w:p w14:paraId="17DB8D10"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本基金实施侧袋机制的，相关信息披露义务人应当根据法律法规、基金合同和招募说明书的规定进行信息披露，详见招募说明</w:t>
            </w:r>
            <w:r w:rsidRPr="00E5326E">
              <w:rPr>
                <w:rFonts w:ascii="宋体" w:eastAsia="宋体" w:hAnsi="宋体" w:hint="eastAsia"/>
                <w:bCs/>
                <w:szCs w:val="21"/>
              </w:rPr>
              <w:lastRenderedPageBreak/>
              <w:t>书的规定。</w:t>
            </w:r>
          </w:p>
        </w:tc>
      </w:tr>
      <w:tr w:rsidR="00082E98" w:rsidRPr="00E5326E" w14:paraId="264C038C" w14:textId="77777777" w:rsidTr="00082E98">
        <w:tc>
          <w:tcPr>
            <w:tcW w:w="1696" w:type="dxa"/>
          </w:tcPr>
          <w:p w14:paraId="3415036D" w14:textId="77777777" w:rsidR="00082E98" w:rsidRPr="00E5326E" w:rsidRDefault="00082E98" w:rsidP="00467BFB">
            <w:pPr>
              <w:rPr>
                <w:rFonts w:ascii="宋体" w:eastAsia="宋体" w:hAnsi="宋体"/>
                <w:b/>
                <w:szCs w:val="21"/>
              </w:rPr>
            </w:pPr>
            <w:r w:rsidRPr="00E5326E">
              <w:rPr>
                <w:rFonts w:ascii="宋体" w:eastAsia="宋体" w:hAnsi="宋体" w:hint="eastAsia"/>
                <w:b/>
                <w:szCs w:val="21"/>
              </w:rPr>
              <w:lastRenderedPageBreak/>
              <w:t>第十八部分</w:t>
            </w:r>
            <w:r w:rsidRPr="00E5326E">
              <w:rPr>
                <w:rFonts w:ascii="宋体" w:eastAsia="宋体" w:hAnsi="宋体"/>
                <w:b/>
                <w:szCs w:val="21"/>
              </w:rPr>
              <w:t xml:space="preserve">  基金的信息披露</w:t>
            </w:r>
          </w:p>
        </w:tc>
        <w:tc>
          <w:tcPr>
            <w:tcW w:w="6096" w:type="dxa"/>
          </w:tcPr>
          <w:p w14:paraId="2531302F"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六、信息披露事务管理</w:t>
            </w:r>
          </w:p>
          <w:p w14:paraId="6B124EC4"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tc>
        <w:tc>
          <w:tcPr>
            <w:tcW w:w="6095" w:type="dxa"/>
          </w:tcPr>
          <w:p w14:paraId="3864B149"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六、信息披露事务管理</w:t>
            </w:r>
          </w:p>
          <w:p w14:paraId="09F20F92" w14:textId="77777777" w:rsidR="00082E98" w:rsidRPr="00E5326E" w:rsidRDefault="00082E98" w:rsidP="00467BFB">
            <w:pPr>
              <w:rPr>
                <w:rFonts w:ascii="宋体" w:eastAsia="宋体" w:hAnsi="宋体"/>
                <w:bCs/>
                <w:szCs w:val="21"/>
              </w:rPr>
            </w:pPr>
            <w:r w:rsidRPr="00E5326E">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tc>
      </w:tr>
    </w:tbl>
    <w:p w14:paraId="1FBAC55E" w14:textId="77777777" w:rsidR="00523BF6" w:rsidRPr="00082E98"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67EAE53A"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A83B7A">
        <w:rPr>
          <w:rFonts w:hint="eastAsia"/>
          <w:b/>
        </w:rPr>
        <w:t>交银施罗德启汇混合型证券投资基金</w:t>
      </w:r>
      <w:r w:rsidRPr="00F846A8">
        <w:rPr>
          <w:rFonts w:hint="eastAsia"/>
          <w:b/>
        </w:rPr>
        <w:t>托管协议》</w:t>
      </w:r>
      <w:r>
        <w:rPr>
          <w:rFonts w:hint="eastAsia"/>
          <w:b/>
        </w:rPr>
        <w:t>修订</w:t>
      </w:r>
      <w:r w:rsidRPr="00F846A8">
        <w:rPr>
          <w:rFonts w:hint="eastAsia"/>
          <w:b/>
        </w:rPr>
        <w:t>前后对照表</w:t>
      </w:r>
    </w:p>
    <w:p w14:paraId="4CA390A7" w14:textId="77777777" w:rsidR="00523BF6" w:rsidRPr="00F846A8" w:rsidRDefault="00523BF6" w:rsidP="003065A5">
      <w:pPr>
        <w:jc w:val="center"/>
        <w:rPr>
          <w:b/>
        </w:rPr>
      </w:pPr>
    </w:p>
    <w:tbl>
      <w:tblPr>
        <w:tblStyle w:val="100"/>
        <w:tblW w:w="0" w:type="auto"/>
        <w:tblLook w:val="04A0" w:firstRow="1" w:lastRow="0" w:firstColumn="1" w:lastColumn="0" w:noHBand="0" w:noVBand="1"/>
      </w:tblPr>
      <w:tblGrid>
        <w:gridCol w:w="1696"/>
        <w:gridCol w:w="6096"/>
        <w:gridCol w:w="6095"/>
      </w:tblGrid>
      <w:tr w:rsidR="00082E98" w:rsidRPr="00D53362" w14:paraId="7E5AE118" w14:textId="77777777" w:rsidTr="00467BFB">
        <w:tc>
          <w:tcPr>
            <w:tcW w:w="1696" w:type="dxa"/>
          </w:tcPr>
          <w:p w14:paraId="725AC250" w14:textId="77777777" w:rsidR="00082E98" w:rsidRPr="00D53362" w:rsidRDefault="00082E98" w:rsidP="00467BFB">
            <w:pPr>
              <w:jc w:val="center"/>
              <w:rPr>
                <w:b/>
                <w:szCs w:val="21"/>
              </w:rPr>
            </w:pPr>
            <w:r w:rsidRPr="00D53362">
              <w:rPr>
                <w:rFonts w:hint="eastAsia"/>
                <w:b/>
                <w:szCs w:val="21"/>
              </w:rPr>
              <w:t>章节</w:t>
            </w:r>
          </w:p>
        </w:tc>
        <w:tc>
          <w:tcPr>
            <w:tcW w:w="6096" w:type="dxa"/>
          </w:tcPr>
          <w:p w14:paraId="1EDD6C54" w14:textId="77777777" w:rsidR="00082E98" w:rsidRPr="00D53362" w:rsidRDefault="00082E98" w:rsidP="00467BFB">
            <w:pPr>
              <w:jc w:val="center"/>
              <w:rPr>
                <w:b/>
                <w:szCs w:val="21"/>
              </w:rPr>
            </w:pPr>
            <w:r w:rsidRPr="00D53362">
              <w:rPr>
                <w:rFonts w:hint="eastAsia"/>
                <w:b/>
                <w:szCs w:val="21"/>
              </w:rPr>
              <w:t>修订前</w:t>
            </w:r>
          </w:p>
        </w:tc>
        <w:tc>
          <w:tcPr>
            <w:tcW w:w="6095" w:type="dxa"/>
          </w:tcPr>
          <w:p w14:paraId="2F919055" w14:textId="77777777" w:rsidR="00082E98" w:rsidRPr="00D53362" w:rsidRDefault="00082E98" w:rsidP="00467BFB">
            <w:pPr>
              <w:jc w:val="center"/>
              <w:rPr>
                <w:b/>
                <w:szCs w:val="21"/>
              </w:rPr>
            </w:pPr>
            <w:r w:rsidRPr="00D53362">
              <w:rPr>
                <w:rFonts w:hint="eastAsia"/>
                <w:b/>
                <w:szCs w:val="21"/>
              </w:rPr>
              <w:t>修订后</w:t>
            </w:r>
          </w:p>
        </w:tc>
      </w:tr>
      <w:tr w:rsidR="00082E98" w:rsidRPr="00D53362" w14:paraId="4B88E401" w14:textId="77777777" w:rsidTr="00467BFB">
        <w:tc>
          <w:tcPr>
            <w:tcW w:w="1696" w:type="dxa"/>
          </w:tcPr>
          <w:p w14:paraId="7F7A5C36" w14:textId="77777777" w:rsidR="00082E98" w:rsidRPr="00D53362" w:rsidRDefault="00082E98" w:rsidP="00467BFB">
            <w:pPr>
              <w:rPr>
                <w:b/>
                <w:szCs w:val="21"/>
              </w:rPr>
            </w:pPr>
          </w:p>
        </w:tc>
        <w:tc>
          <w:tcPr>
            <w:tcW w:w="6096" w:type="dxa"/>
          </w:tcPr>
          <w:p w14:paraId="1430859F" w14:textId="77777777" w:rsidR="00082E98" w:rsidRPr="00D53362" w:rsidRDefault="00082E98" w:rsidP="00467BFB">
            <w:pPr>
              <w:rPr>
                <w:szCs w:val="21"/>
              </w:rPr>
            </w:pPr>
          </w:p>
        </w:tc>
        <w:tc>
          <w:tcPr>
            <w:tcW w:w="6095" w:type="dxa"/>
          </w:tcPr>
          <w:p w14:paraId="2482DDEF" w14:textId="77777777" w:rsidR="00082E98" w:rsidRPr="00D53362" w:rsidRDefault="00082E98" w:rsidP="00467BFB">
            <w:pPr>
              <w:rPr>
                <w:szCs w:val="21"/>
              </w:rPr>
            </w:pPr>
            <w:r w:rsidRPr="00D53362">
              <w:rPr>
                <w:rFonts w:hint="eastAsia"/>
                <w:szCs w:val="21"/>
              </w:rPr>
              <w:t>若本基金实施侧袋机制的，侧袋机制实施期间的相关安排见基金合同和招募说明书的规定。</w:t>
            </w:r>
          </w:p>
        </w:tc>
      </w:tr>
      <w:tr w:rsidR="00082E98" w:rsidRPr="00D53362" w14:paraId="361CCE5E" w14:textId="77777777" w:rsidTr="00467BFB">
        <w:tc>
          <w:tcPr>
            <w:tcW w:w="1696" w:type="dxa"/>
          </w:tcPr>
          <w:p w14:paraId="5D9FCD75" w14:textId="77777777" w:rsidR="00082E98" w:rsidRPr="00D53362" w:rsidRDefault="00082E98" w:rsidP="00467BFB">
            <w:pPr>
              <w:rPr>
                <w:b/>
                <w:szCs w:val="21"/>
              </w:rPr>
            </w:pPr>
            <w:r w:rsidRPr="00D53362">
              <w:rPr>
                <w:rFonts w:hint="eastAsia"/>
                <w:b/>
                <w:szCs w:val="21"/>
              </w:rPr>
              <w:t>三、基金托管人对基金管理人的业务监督和核查</w:t>
            </w:r>
          </w:p>
        </w:tc>
        <w:tc>
          <w:tcPr>
            <w:tcW w:w="6096" w:type="dxa"/>
          </w:tcPr>
          <w:p w14:paraId="5699EC33" w14:textId="77777777" w:rsidR="00082E98" w:rsidRPr="00D53362" w:rsidRDefault="00082E98" w:rsidP="00467BFB">
            <w:pPr>
              <w:rPr>
                <w:szCs w:val="21"/>
              </w:rPr>
            </w:pPr>
            <w:r w:rsidRPr="00D53362">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6A07538A" w14:textId="77777777" w:rsidR="00082E98" w:rsidRPr="00D53362" w:rsidRDefault="00082E98" w:rsidP="00467BFB">
            <w:pPr>
              <w:rPr>
                <w:szCs w:val="21"/>
              </w:rPr>
            </w:pPr>
            <w:r w:rsidRPr="00D53362">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082E98" w:rsidRPr="00D53362" w14:paraId="6505D697" w14:textId="77777777" w:rsidTr="00467BFB">
        <w:tc>
          <w:tcPr>
            <w:tcW w:w="1696" w:type="dxa"/>
          </w:tcPr>
          <w:p w14:paraId="0A25C1F2" w14:textId="77777777" w:rsidR="00082E98" w:rsidRPr="00D53362" w:rsidRDefault="00082E98" w:rsidP="00467BFB">
            <w:pPr>
              <w:rPr>
                <w:b/>
                <w:szCs w:val="21"/>
              </w:rPr>
            </w:pPr>
            <w:r w:rsidRPr="00D53362">
              <w:rPr>
                <w:rFonts w:hint="eastAsia"/>
                <w:b/>
                <w:szCs w:val="21"/>
              </w:rPr>
              <w:t>四、基金管理人对基金托管人的业务核查</w:t>
            </w:r>
          </w:p>
        </w:tc>
        <w:tc>
          <w:tcPr>
            <w:tcW w:w="6096" w:type="dxa"/>
          </w:tcPr>
          <w:p w14:paraId="658E1390" w14:textId="77777777" w:rsidR="00082E98" w:rsidRPr="00D53362" w:rsidRDefault="00082E98" w:rsidP="00467BFB">
            <w:pPr>
              <w:rPr>
                <w:szCs w:val="21"/>
              </w:rPr>
            </w:pPr>
            <w:r w:rsidRPr="00D53362">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tc>
        <w:tc>
          <w:tcPr>
            <w:tcW w:w="6095" w:type="dxa"/>
          </w:tcPr>
          <w:p w14:paraId="1691736D" w14:textId="77777777" w:rsidR="00082E98" w:rsidRPr="00D53362" w:rsidRDefault="00082E98" w:rsidP="00467BFB">
            <w:pPr>
              <w:rPr>
                <w:szCs w:val="21"/>
              </w:rPr>
            </w:pPr>
            <w:r w:rsidRPr="00D53362">
              <w:rPr>
                <w:rFonts w:hint="eastAsia"/>
                <w:szCs w:val="21"/>
              </w:rPr>
              <w:t>（一）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tc>
      </w:tr>
      <w:tr w:rsidR="00082E98" w:rsidRPr="00D53362" w14:paraId="6DC8AFF2" w14:textId="77777777" w:rsidTr="00467BFB">
        <w:tc>
          <w:tcPr>
            <w:tcW w:w="1696" w:type="dxa"/>
          </w:tcPr>
          <w:p w14:paraId="2C064F53" w14:textId="77777777" w:rsidR="00082E98" w:rsidRPr="00D53362" w:rsidRDefault="00082E98" w:rsidP="00467BFB">
            <w:pPr>
              <w:rPr>
                <w:b/>
                <w:szCs w:val="21"/>
              </w:rPr>
            </w:pPr>
            <w:r w:rsidRPr="00D53362">
              <w:rPr>
                <w:rFonts w:hint="eastAsia"/>
                <w:b/>
                <w:szCs w:val="21"/>
              </w:rPr>
              <w:t>八、基金资产净值计算和会计核算</w:t>
            </w:r>
          </w:p>
        </w:tc>
        <w:tc>
          <w:tcPr>
            <w:tcW w:w="6096" w:type="dxa"/>
          </w:tcPr>
          <w:p w14:paraId="091DEF48" w14:textId="77777777" w:rsidR="00082E98" w:rsidRPr="00D53362" w:rsidRDefault="00082E98" w:rsidP="00467BFB">
            <w:pPr>
              <w:rPr>
                <w:szCs w:val="21"/>
              </w:rPr>
            </w:pPr>
            <w:r w:rsidRPr="00D53362">
              <w:rPr>
                <w:rFonts w:hint="eastAsia"/>
                <w:szCs w:val="21"/>
              </w:rPr>
              <w:t>（一）基金资产净值的计算、复核与完成的时间及程序</w:t>
            </w:r>
          </w:p>
          <w:p w14:paraId="5C71659C" w14:textId="77777777" w:rsidR="00082E98" w:rsidRPr="00D53362" w:rsidRDefault="00082E98" w:rsidP="00467BFB">
            <w:pPr>
              <w:rPr>
                <w:szCs w:val="21"/>
              </w:rPr>
            </w:pPr>
            <w:r w:rsidRPr="00D53362">
              <w:rPr>
                <w:rFonts w:hint="eastAsia"/>
                <w:szCs w:val="21"/>
              </w:rPr>
              <w:t>1.</w:t>
            </w:r>
            <w:r w:rsidRPr="00D53362">
              <w:rPr>
                <w:rFonts w:hint="eastAsia"/>
                <w:szCs w:val="21"/>
              </w:rPr>
              <w:t>基金资产净值是指基金资产总值减去负债后的金额。基金份额净值是按照每个工作日闭市后，基金资产净值除以当日基金份额的余额数量计算，精确到</w:t>
            </w:r>
            <w:r w:rsidRPr="00D53362">
              <w:rPr>
                <w:rFonts w:hint="eastAsia"/>
                <w:szCs w:val="21"/>
              </w:rPr>
              <w:t>0.0001</w:t>
            </w:r>
            <w:r w:rsidRPr="00D53362">
              <w:rPr>
                <w:rFonts w:hint="eastAsia"/>
                <w:szCs w:val="21"/>
              </w:rPr>
              <w:t>元，小数点后第</w:t>
            </w:r>
            <w:r w:rsidRPr="00D53362">
              <w:rPr>
                <w:rFonts w:hint="eastAsia"/>
                <w:szCs w:val="21"/>
              </w:rPr>
              <w:t>5</w:t>
            </w:r>
            <w:r w:rsidRPr="00D53362">
              <w:rPr>
                <w:rFonts w:hint="eastAsia"/>
                <w:szCs w:val="21"/>
              </w:rPr>
              <w:t>位四舍五入。基金管理人可以设立大额赎回情形下的净值精度应急调整机制，具体可参见相关公告。国家另有规定的，从其规定。</w:t>
            </w:r>
          </w:p>
          <w:p w14:paraId="05540451" w14:textId="77777777" w:rsidR="00082E98" w:rsidRPr="00D53362" w:rsidRDefault="00082E98" w:rsidP="00467BFB">
            <w:pPr>
              <w:rPr>
                <w:szCs w:val="21"/>
              </w:rPr>
            </w:pPr>
            <w:r w:rsidRPr="00D53362">
              <w:rPr>
                <w:rFonts w:hint="eastAsia"/>
                <w:szCs w:val="21"/>
              </w:rPr>
              <w:t>基金管理人于每个工作日计算基金资产净值及基金份额净值，并按规定公告。如遇特殊情况，经履行适当程序，可以适当延迟计算或公告。</w:t>
            </w:r>
          </w:p>
          <w:p w14:paraId="03364775" w14:textId="77777777" w:rsidR="00082E98" w:rsidRPr="00D53362" w:rsidRDefault="00082E98" w:rsidP="00467BFB">
            <w:pPr>
              <w:rPr>
                <w:szCs w:val="21"/>
              </w:rPr>
            </w:pPr>
          </w:p>
          <w:p w14:paraId="5460178A" w14:textId="77777777" w:rsidR="00082E98" w:rsidRPr="00D53362" w:rsidRDefault="00082E98" w:rsidP="00467BFB">
            <w:pPr>
              <w:rPr>
                <w:szCs w:val="21"/>
              </w:rPr>
            </w:pPr>
            <w:r w:rsidRPr="00D53362">
              <w:rPr>
                <w:rFonts w:hint="eastAsia"/>
                <w:szCs w:val="21"/>
              </w:rPr>
              <w:t>2.</w:t>
            </w:r>
            <w:r w:rsidRPr="00D53362">
              <w:rPr>
                <w:rFonts w:hint="eastAsia"/>
                <w:szCs w:val="21"/>
              </w:rPr>
              <w:t>基金管理人应每个工作日对基金资产估值。但基金管理人根据法律法规或《基金合同》的规定暂停估值时除外。基金管理人每</w:t>
            </w:r>
            <w:r w:rsidRPr="00D53362">
              <w:rPr>
                <w:rFonts w:hint="eastAsia"/>
                <w:szCs w:val="21"/>
              </w:rPr>
              <w:lastRenderedPageBreak/>
              <w:t>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Pr>
          <w:p w14:paraId="0573E048" w14:textId="77777777" w:rsidR="00082E98" w:rsidRPr="00D53362" w:rsidRDefault="00082E98" w:rsidP="00467BFB">
            <w:pPr>
              <w:rPr>
                <w:szCs w:val="21"/>
              </w:rPr>
            </w:pPr>
            <w:r w:rsidRPr="00D53362">
              <w:rPr>
                <w:rFonts w:hint="eastAsia"/>
                <w:szCs w:val="21"/>
              </w:rPr>
              <w:lastRenderedPageBreak/>
              <w:t>（一）基金资产净值的计算、复核与完成的时间及程序</w:t>
            </w:r>
          </w:p>
          <w:p w14:paraId="496FD7CA" w14:textId="77777777" w:rsidR="00082E98" w:rsidRPr="00D53362" w:rsidRDefault="00082E98" w:rsidP="00467BFB">
            <w:pPr>
              <w:rPr>
                <w:szCs w:val="21"/>
              </w:rPr>
            </w:pPr>
            <w:r w:rsidRPr="00D53362">
              <w:rPr>
                <w:rFonts w:hint="eastAsia"/>
                <w:szCs w:val="21"/>
              </w:rPr>
              <w:t>1.</w:t>
            </w:r>
            <w:r w:rsidRPr="00D53362">
              <w:rPr>
                <w:rFonts w:hint="eastAsia"/>
                <w:szCs w:val="21"/>
              </w:rPr>
              <w:t>基金资产净值是指基金资产总值减去负债后的金额。各类基金份额的基金份额净值是按照每个工作日闭市后，该类基金份额的基金资产净值除以当日该类基金份额的余额数量计算，精确到</w:t>
            </w:r>
            <w:r w:rsidRPr="00D53362">
              <w:rPr>
                <w:rFonts w:hint="eastAsia"/>
                <w:szCs w:val="21"/>
              </w:rPr>
              <w:t>0.0001</w:t>
            </w:r>
            <w:r w:rsidRPr="00D53362">
              <w:rPr>
                <w:rFonts w:hint="eastAsia"/>
                <w:szCs w:val="21"/>
              </w:rPr>
              <w:t>元，小数点后第</w:t>
            </w:r>
            <w:r w:rsidRPr="00D53362">
              <w:rPr>
                <w:rFonts w:hint="eastAsia"/>
                <w:szCs w:val="21"/>
              </w:rPr>
              <w:t>5</w:t>
            </w:r>
            <w:r w:rsidRPr="00D53362">
              <w:rPr>
                <w:rFonts w:hint="eastAsia"/>
                <w:szCs w:val="21"/>
              </w:rPr>
              <w:t>位四舍五入。基金管理人可以设立大额赎回情形下的净值精度应急调整机制，具体可参见相关公告。国家另有规定的，从其规定。</w:t>
            </w:r>
          </w:p>
          <w:p w14:paraId="62B62B9C" w14:textId="77777777" w:rsidR="00082E98" w:rsidRPr="00D53362" w:rsidRDefault="00082E98" w:rsidP="00467BFB">
            <w:pPr>
              <w:rPr>
                <w:szCs w:val="21"/>
              </w:rPr>
            </w:pPr>
            <w:r w:rsidRPr="00D53362">
              <w:rPr>
                <w:rFonts w:hint="eastAsia"/>
                <w:szCs w:val="21"/>
              </w:rPr>
              <w:t>基金管理人于每个工作日计算各类基金份额的基金资产净值及基金份额净值，并按规定公告。如遇特殊情况，经履行适当程序，可以适当延迟计算或公告。</w:t>
            </w:r>
          </w:p>
          <w:p w14:paraId="01B3E79A" w14:textId="77777777" w:rsidR="00082E98" w:rsidRPr="00D53362" w:rsidRDefault="00082E98" w:rsidP="00467BFB">
            <w:pPr>
              <w:rPr>
                <w:szCs w:val="21"/>
              </w:rPr>
            </w:pPr>
            <w:r w:rsidRPr="00D53362">
              <w:rPr>
                <w:rFonts w:hint="eastAsia"/>
                <w:szCs w:val="21"/>
              </w:rPr>
              <w:t>2.</w:t>
            </w:r>
            <w:r w:rsidRPr="00D53362">
              <w:rPr>
                <w:rFonts w:hint="eastAsia"/>
                <w:szCs w:val="21"/>
              </w:rPr>
              <w:t>基金管理人应每个工作日对基金资产估值。但基金管理人根据法律法规或《基金合同》的规定暂停估值时除外。基金管理人每</w:t>
            </w:r>
            <w:r w:rsidRPr="00D53362">
              <w:rPr>
                <w:rFonts w:hint="eastAsia"/>
                <w:szCs w:val="21"/>
              </w:rPr>
              <w:lastRenderedPageBreak/>
              <w:t>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tc>
      </w:tr>
      <w:tr w:rsidR="00082E98" w:rsidRPr="00D53362" w14:paraId="4CB895D9" w14:textId="77777777" w:rsidTr="00467BFB">
        <w:tc>
          <w:tcPr>
            <w:tcW w:w="1696" w:type="dxa"/>
          </w:tcPr>
          <w:p w14:paraId="4712CF2D" w14:textId="77777777" w:rsidR="00082E98" w:rsidRPr="00D53362" w:rsidRDefault="00082E98" w:rsidP="00467BFB">
            <w:pPr>
              <w:rPr>
                <w:b/>
                <w:szCs w:val="21"/>
              </w:rPr>
            </w:pPr>
            <w:r w:rsidRPr="00D53362">
              <w:rPr>
                <w:rFonts w:hint="eastAsia"/>
                <w:b/>
                <w:szCs w:val="21"/>
              </w:rPr>
              <w:lastRenderedPageBreak/>
              <w:t>八、基金资产净值计算和会计核算</w:t>
            </w:r>
          </w:p>
        </w:tc>
        <w:tc>
          <w:tcPr>
            <w:tcW w:w="6096" w:type="dxa"/>
          </w:tcPr>
          <w:p w14:paraId="37A2D048" w14:textId="77777777" w:rsidR="00082E98" w:rsidRPr="00D53362" w:rsidRDefault="00082E98" w:rsidP="00467BFB">
            <w:pPr>
              <w:rPr>
                <w:bCs/>
              </w:rPr>
            </w:pPr>
            <w:r w:rsidRPr="00D53362">
              <w:rPr>
                <w:rFonts w:hint="eastAsia"/>
                <w:bCs/>
              </w:rPr>
              <w:t>（三）基金份额净值错误的处理方式</w:t>
            </w:r>
          </w:p>
          <w:p w14:paraId="7C1D3950" w14:textId="77777777" w:rsidR="00082E98" w:rsidRPr="00D53362" w:rsidRDefault="00082E98" w:rsidP="00467BFB">
            <w:pPr>
              <w:rPr>
                <w:bCs/>
              </w:rPr>
            </w:pPr>
            <w:r w:rsidRPr="00D53362">
              <w:rPr>
                <w:rFonts w:hint="eastAsia"/>
                <w:bCs/>
              </w:rPr>
              <w:t>1.</w:t>
            </w:r>
            <w:r w:rsidRPr="00D53362">
              <w:rPr>
                <w:rFonts w:hint="eastAsia"/>
                <w:bCs/>
              </w:rPr>
              <w:t>当基金份额净值小数点后</w:t>
            </w:r>
            <w:r w:rsidRPr="00D53362">
              <w:rPr>
                <w:rFonts w:hint="eastAsia"/>
                <w:bCs/>
              </w:rPr>
              <w:t>4</w:t>
            </w:r>
            <w:r w:rsidRPr="00D53362">
              <w:rPr>
                <w:rFonts w:hint="eastAsia"/>
                <w:bCs/>
              </w:rPr>
              <w:t>位以内</w:t>
            </w:r>
            <w:r w:rsidRPr="00D53362">
              <w:rPr>
                <w:rFonts w:hint="eastAsia"/>
                <w:bCs/>
              </w:rPr>
              <w:t>(</w:t>
            </w:r>
            <w:r w:rsidRPr="00D53362">
              <w:rPr>
                <w:rFonts w:hint="eastAsia"/>
                <w:bCs/>
              </w:rPr>
              <w:t>含第</w:t>
            </w:r>
            <w:r w:rsidRPr="00D53362">
              <w:rPr>
                <w:rFonts w:hint="eastAsia"/>
                <w:bCs/>
              </w:rPr>
              <w:t>4</w:t>
            </w:r>
            <w:r w:rsidRPr="00D53362">
              <w:rPr>
                <w:rFonts w:hint="eastAsia"/>
                <w:bCs/>
              </w:rPr>
              <w:t>位</w:t>
            </w:r>
            <w:r w:rsidRPr="00D53362">
              <w:rPr>
                <w:rFonts w:hint="eastAsia"/>
                <w:bCs/>
              </w:rPr>
              <w:t>)</w:t>
            </w:r>
            <w:r w:rsidRPr="00D53362">
              <w:rPr>
                <w:rFonts w:hint="eastAsia"/>
                <w:bCs/>
              </w:rPr>
              <w:t>发生估值错误时，视为基金份额净值错误；基金份额净值计算出现错误时，基金管理人应当立即予以纠正，通报基金托管人，并采取合理的措施防止损失进一步扩大；错误偏差达到基金份额净值的</w:t>
            </w:r>
            <w:r w:rsidRPr="00D53362">
              <w:rPr>
                <w:rFonts w:hint="eastAsia"/>
                <w:bCs/>
              </w:rPr>
              <w:t>0.25%</w:t>
            </w:r>
            <w:r w:rsidRPr="00D53362">
              <w:rPr>
                <w:rFonts w:hint="eastAsia"/>
                <w:bCs/>
              </w:rPr>
              <w:t>时，基金管理人应当通报基金托管人并报中国证监会备案；错误偏差达到基金份额净值的</w:t>
            </w:r>
            <w:r w:rsidRPr="00D53362">
              <w:rPr>
                <w:rFonts w:hint="eastAsia"/>
                <w:bCs/>
              </w:rPr>
              <w:t>0.5%</w:t>
            </w:r>
            <w:r w:rsidRPr="00D53362">
              <w:rPr>
                <w:rFonts w:hint="eastAsia"/>
                <w:bCs/>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tc>
        <w:tc>
          <w:tcPr>
            <w:tcW w:w="6095" w:type="dxa"/>
          </w:tcPr>
          <w:p w14:paraId="082CA621" w14:textId="77777777" w:rsidR="00082E98" w:rsidRPr="00D53362" w:rsidRDefault="00082E98" w:rsidP="00467BFB">
            <w:pPr>
              <w:rPr>
                <w:bCs/>
              </w:rPr>
            </w:pPr>
            <w:r w:rsidRPr="00D53362">
              <w:rPr>
                <w:rFonts w:hint="eastAsia"/>
                <w:bCs/>
              </w:rPr>
              <w:t>（三）基金份额净值错误的处理方式</w:t>
            </w:r>
          </w:p>
          <w:p w14:paraId="33EE0167" w14:textId="77777777" w:rsidR="00082E98" w:rsidRPr="00D53362" w:rsidRDefault="00082E98" w:rsidP="00467BFB">
            <w:pPr>
              <w:rPr>
                <w:bCs/>
              </w:rPr>
            </w:pPr>
            <w:r w:rsidRPr="00D53362">
              <w:rPr>
                <w:rFonts w:hint="eastAsia"/>
                <w:bCs/>
              </w:rPr>
              <w:t>1.</w:t>
            </w:r>
            <w:r w:rsidRPr="00D53362">
              <w:rPr>
                <w:rFonts w:hint="eastAsia"/>
                <w:bCs/>
              </w:rPr>
              <w:t>当任一类基金份额净值小数点后</w:t>
            </w:r>
            <w:r w:rsidRPr="00D53362">
              <w:rPr>
                <w:rFonts w:hint="eastAsia"/>
                <w:bCs/>
              </w:rPr>
              <w:t>4</w:t>
            </w:r>
            <w:r w:rsidRPr="00D53362">
              <w:rPr>
                <w:rFonts w:hint="eastAsia"/>
                <w:bCs/>
              </w:rPr>
              <w:t>位以内</w:t>
            </w:r>
            <w:r w:rsidRPr="00D53362">
              <w:rPr>
                <w:rFonts w:hint="eastAsia"/>
                <w:bCs/>
              </w:rPr>
              <w:t>(</w:t>
            </w:r>
            <w:r w:rsidRPr="00D53362">
              <w:rPr>
                <w:rFonts w:hint="eastAsia"/>
                <w:bCs/>
              </w:rPr>
              <w:t>含第</w:t>
            </w:r>
            <w:r w:rsidRPr="00D53362">
              <w:rPr>
                <w:rFonts w:hint="eastAsia"/>
                <w:bCs/>
              </w:rPr>
              <w:t>4</w:t>
            </w:r>
            <w:r w:rsidRPr="00D53362">
              <w:rPr>
                <w:rFonts w:hint="eastAsia"/>
                <w:bCs/>
              </w:rPr>
              <w:t>位</w:t>
            </w:r>
            <w:r w:rsidRPr="00D53362">
              <w:rPr>
                <w:rFonts w:hint="eastAsia"/>
                <w:bCs/>
              </w:rPr>
              <w:t>)</w:t>
            </w:r>
            <w:r w:rsidRPr="00D53362">
              <w:rPr>
                <w:rFonts w:hint="eastAsia"/>
                <w:bCs/>
              </w:rPr>
              <w:t>发生估值错误时，视为该类基金份额净值错误；基金份额净值计算出现错误时，基金管理人应当立即予以纠正，通报基金托管人，并采取合理的措施防止损失进一步扩大；错误偏差达到该类基金份额净值的</w:t>
            </w:r>
            <w:r w:rsidRPr="00D53362">
              <w:rPr>
                <w:rFonts w:hint="eastAsia"/>
                <w:bCs/>
              </w:rPr>
              <w:t>0.25%</w:t>
            </w:r>
            <w:r w:rsidRPr="00D53362">
              <w:rPr>
                <w:rFonts w:hint="eastAsia"/>
                <w:bCs/>
              </w:rPr>
              <w:t>时，基金管理人应当通报基金托管人并报中国证监会备案；错误偏差达到该类基金份额净值的</w:t>
            </w:r>
            <w:r w:rsidRPr="00D53362">
              <w:rPr>
                <w:rFonts w:hint="eastAsia"/>
                <w:bCs/>
              </w:rPr>
              <w:t>0.5%</w:t>
            </w:r>
            <w:r w:rsidRPr="00D53362">
              <w:rPr>
                <w:rFonts w:hint="eastAsia"/>
                <w:bCs/>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tc>
      </w:tr>
      <w:tr w:rsidR="00082E98" w:rsidRPr="00D53362" w14:paraId="5E7A82F0" w14:textId="77777777" w:rsidTr="00467BFB">
        <w:tc>
          <w:tcPr>
            <w:tcW w:w="1696" w:type="dxa"/>
          </w:tcPr>
          <w:p w14:paraId="60597FF8" w14:textId="77777777" w:rsidR="00082E98" w:rsidRPr="00D53362" w:rsidRDefault="00082E98" w:rsidP="00467BFB">
            <w:pPr>
              <w:rPr>
                <w:b/>
                <w:szCs w:val="21"/>
              </w:rPr>
            </w:pPr>
            <w:r w:rsidRPr="00D53362">
              <w:rPr>
                <w:rFonts w:hint="eastAsia"/>
                <w:b/>
                <w:szCs w:val="21"/>
              </w:rPr>
              <w:t>八、基金资产净值计算和会计核算</w:t>
            </w:r>
          </w:p>
        </w:tc>
        <w:tc>
          <w:tcPr>
            <w:tcW w:w="6096" w:type="dxa"/>
          </w:tcPr>
          <w:p w14:paraId="648F3AA3" w14:textId="77777777" w:rsidR="00082E98" w:rsidRPr="00D53362" w:rsidRDefault="00082E98" w:rsidP="00467BFB">
            <w:pPr>
              <w:rPr>
                <w:bCs/>
              </w:rPr>
            </w:pPr>
            <w:r w:rsidRPr="00D53362">
              <w:rPr>
                <w:rFonts w:hint="eastAsia"/>
                <w:bCs/>
              </w:rPr>
              <w:t>（四）暂停估值与公告基金份额净值的情形</w:t>
            </w:r>
          </w:p>
          <w:p w14:paraId="65C96E7B" w14:textId="77777777" w:rsidR="00082E98" w:rsidRPr="00D53362" w:rsidRDefault="00082E98" w:rsidP="00467BFB">
            <w:pPr>
              <w:rPr>
                <w:bCs/>
              </w:rPr>
            </w:pPr>
            <w:r w:rsidRPr="00D53362">
              <w:rPr>
                <w:rFonts w:hint="eastAsia"/>
                <w:bCs/>
              </w:rPr>
              <w:t>3.</w:t>
            </w:r>
            <w:r w:rsidRPr="00D53362">
              <w:rPr>
                <w:rFonts w:hint="eastAsia"/>
                <w:bCs/>
              </w:rPr>
              <w:t>当前一估值日基金资产净值</w:t>
            </w:r>
            <w:r w:rsidRPr="00D53362">
              <w:rPr>
                <w:rFonts w:hint="eastAsia"/>
                <w:bCs/>
              </w:rPr>
              <w:t>50%</w:t>
            </w:r>
            <w:r w:rsidRPr="00D53362">
              <w:rPr>
                <w:rFonts w:hint="eastAsia"/>
                <w:bCs/>
              </w:rPr>
              <w:t>以上的资产出现无可参考的活跃市场价格且采用估值技术仍导致公允价值存在重大不确定性时，经与基金托管人协商确认后，基金管理人应当暂停估值；</w:t>
            </w:r>
          </w:p>
        </w:tc>
        <w:tc>
          <w:tcPr>
            <w:tcW w:w="6095" w:type="dxa"/>
          </w:tcPr>
          <w:p w14:paraId="7BA05AC4" w14:textId="77777777" w:rsidR="00082E98" w:rsidRPr="00D53362" w:rsidRDefault="00082E98" w:rsidP="00467BFB">
            <w:pPr>
              <w:rPr>
                <w:bCs/>
              </w:rPr>
            </w:pPr>
            <w:r w:rsidRPr="00D53362">
              <w:rPr>
                <w:rFonts w:hint="eastAsia"/>
                <w:bCs/>
              </w:rPr>
              <w:t>（四）暂停估值与公告基金份额净值的情形</w:t>
            </w:r>
          </w:p>
          <w:p w14:paraId="51C71B98" w14:textId="77777777" w:rsidR="00082E98" w:rsidRPr="00D53362" w:rsidRDefault="00082E98" w:rsidP="00467BFB">
            <w:pPr>
              <w:rPr>
                <w:bCs/>
              </w:rPr>
            </w:pPr>
            <w:r w:rsidRPr="00D53362">
              <w:rPr>
                <w:rFonts w:hint="eastAsia"/>
                <w:bCs/>
              </w:rPr>
              <w:t>3.</w:t>
            </w:r>
            <w:r w:rsidRPr="00D53362">
              <w:rPr>
                <w:rFonts w:hint="eastAsia"/>
                <w:bCs/>
              </w:rPr>
              <w:t>当特定资产占前一估值日基金资产净值</w:t>
            </w:r>
            <w:r w:rsidRPr="00D53362">
              <w:rPr>
                <w:rFonts w:hint="eastAsia"/>
                <w:bCs/>
              </w:rPr>
              <w:t>50%</w:t>
            </w:r>
            <w:r w:rsidRPr="00D53362">
              <w:rPr>
                <w:rFonts w:hint="eastAsia"/>
                <w:bCs/>
              </w:rPr>
              <w:t>以上的，经与基金托管人协商确认后，基金管理人应当暂停估值；</w:t>
            </w:r>
          </w:p>
        </w:tc>
      </w:tr>
      <w:tr w:rsidR="00082E98" w:rsidRPr="00D53362" w14:paraId="7CDC9350" w14:textId="77777777" w:rsidTr="00467BFB">
        <w:tc>
          <w:tcPr>
            <w:tcW w:w="1696" w:type="dxa"/>
          </w:tcPr>
          <w:p w14:paraId="1CFE2089" w14:textId="77777777" w:rsidR="00082E98" w:rsidRPr="00D53362" w:rsidRDefault="00082E98" w:rsidP="00467BFB">
            <w:pPr>
              <w:rPr>
                <w:b/>
                <w:szCs w:val="21"/>
              </w:rPr>
            </w:pPr>
            <w:r w:rsidRPr="00D53362">
              <w:rPr>
                <w:rFonts w:hint="eastAsia"/>
                <w:b/>
                <w:szCs w:val="21"/>
              </w:rPr>
              <w:t>八、基金资产净值计算和会计核算</w:t>
            </w:r>
          </w:p>
        </w:tc>
        <w:tc>
          <w:tcPr>
            <w:tcW w:w="6096" w:type="dxa"/>
          </w:tcPr>
          <w:p w14:paraId="5C32D819" w14:textId="77777777" w:rsidR="00082E98" w:rsidRPr="00D53362" w:rsidRDefault="00082E98" w:rsidP="00467BFB">
            <w:pPr>
              <w:rPr>
                <w:bCs/>
              </w:rPr>
            </w:pPr>
          </w:p>
        </w:tc>
        <w:tc>
          <w:tcPr>
            <w:tcW w:w="6095" w:type="dxa"/>
          </w:tcPr>
          <w:p w14:paraId="259916FE" w14:textId="77777777" w:rsidR="00082E98" w:rsidRPr="00D53362" w:rsidRDefault="00082E98" w:rsidP="00467BFB">
            <w:pPr>
              <w:rPr>
                <w:bCs/>
              </w:rPr>
            </w:pPr>
            <w:r w:rsidRPr="00D53362">
              <w:rPr>
                <w:rFonts w:hint="eastAsia"/>
                <w:bCs/>
              </w:rPr>
              <w:t>（五）实施侧袋机制期间的基金资产估值</w:t>
            </w:r>
          </w:p>
          <w:p w14:paraId="7D13D4ED" w14:textId="77777777" w:rsidR="00082E98" w:rsidRPr="00D53362" w:rsidRDefault="00082E98" w:rsidP="00467BFB">
            <w:pPr>
              <w:rPr>
                <w:bCs/>
              </w:rPr>
            </w:pPr>
            <w:r w:rsidRPr="00D53362">
              <w:rPr>
                <w:rFonts w:hint="eastAsia"/>
                <w:bCs/>
              </w:rPr>
              <w:t>本基金实施侧袋机制的，应根据基金合同的约定对主袋账户资产进行估值并披露主袋账户的基金净值信息，暂停披露侧袋账户份额净值。</w:t>
            </w:r>
          </w:p>
        </w:tc>
      </w:tr>
      <w:tr w:rsidR="00082E98" w:rsidRPr="00D53362" w14:paraId="0573DEA4" w14:textId="77777777" w:rsidTr="00467BFB">
        <w:tc>
          <w:tcPr>
            <w:tcW w:w="1696" w:type="dxa"/>
          </w:tcPr>
          <w:p w14:paraId="350C50C9" w14:textId="77777777" w:rsidR="00082E98" w:rsidRPr="00D53362" w:rsidRDefault="00082E98" w:rsidP="00467BFB">
            <w:pPr>
              <w:rPr>
                <w:b/>
                <w:szCs w:val="21"/>
              </w:rPr>
            </w:pPr>
            <w:r w:rsidRPr="00D53362">
              <w:rPr>
                <w:rFonts w:hint="eastAsia"/>
                <w:b/>
                <w:szCs w:val="21"/>
              </w:rPr>
              <w:t>九、基金收益分配</w:t>
            </w:r>
          </w:p>
        </w:tc>
        <w:tc>
          <w:tcPr>
            <w:tcW w:w="6096" w:type="dxa"/>
          </w:tcPr>
          <w:p w14:paraId="3483F813" w14:textId="77777777" w:rsidR="00082E98" w:rsidRPr="00D53362" w:rsidRDefault="00082E98" w:rsidP="00467BFB">
            <w:pPr>
              <w:rPr>
                <w:bCs/>
              </w:rPr>
            </w:pPr>
            <w:r w:rsidRPr="00D53362">
              <w:rPr>
                <w:rFonts w:hint="eastAsia"/>
                <w:bCs/>
              </w:rPr>
              <w:t>（一）基金收益分配的原则</w:t>
            </w:r>
          </w:p>
          <w:p w14:paraId="45D0CE90" w14:textId="77777777" w:rsidR="00082E98" w:rsidRPr="00D53362" w:rsidRDefault="00082E98" w:rsidP="00467BFB">
            <w:pPr>
              <w:rPr>
                <w:bCs/>
              </w:rPr>
            </w:pPr>
            <w:r w:rsidRPr="00D53362">
              <w:rPr>
                <w:rFonts w:hint="eastAsia"/>
                <w:bCs/>
              </w:rPr>
              <w:t>2.</w:t>
            </w:r>
            <w:r w:rsidRPr="00D53362">
              <w:rPr>
                <w:rFonts w:hint="eastAsia"/>
                <w:bCs/>
              </w:rPr>
              <w:t>本基金收益分配方式分两种：现金分红与红利再投资，投资者可选择现金红利或将现金红利自动转为基金份额进行再投资；若</w:t>
            </w:r>
            <w:r w:rsidRPr="00D53362">
              <w:rPr>
                <w:rFonts w:hint="eastAsia"/>
                <w:bCs/>
              </w:rPr>
              <w:lastRenderedPageBreak/>
              <w:t>投资者不选择，本基金默认的收益分配方式是现金分红；</w:t>
            </w:r>
          </w:p>
          <w:p w14:paraId="76914619" w14:textId="77777777" w:rsidR="00082E98" w:rsidRPr="00D53362" w:rsidRDefault="00082E98" w:rsidP="00467BFB">
            <w:pPr>
              <w:rPr>
                <w:bCs/>
              </w:rPr>
            </w:pPr>
          </w:p>
          <w:p w14:paraId="3E3B1A7A" w14:textId="77777777" w:rsidR="00082E98" w:rsidRPr="00D53362" w:rsidRDefault="00082E98" w:rsidP="00467BFB">
            <w:pPr>
              <w:rPr>
                <w:bCs/>
              </w:rPr>
            </w:pPr>
          </w:p>
          <w:p w14:paraId="7C739BA6" w14:textId="77777777" w:rsidR="00082E98" w:rsidRPr="00D53362" w:rsidRDefault="00082E98" w:rsidP="00467BFB">
            <w:pPr>
              <w:rPr>
                <w:bCs/>
              </w:rPr>
            </w:pPr>
            <w:r w:rsidRPr="00D53362">
              <w:rPr>
                <w:rFonts w:hint="eastAsia"/>
                <w:bCs/>
              </w:rPr>
              <w:t>3.</w:t>
            </w:r>
            <w:r w:rsidRPr="00D53362">
              <w:rPr>
                <w:rFonts w:hint="eastAsia"/>
                <w:bCs/>
              </w:rPr>
              <w:t>基金收益分配后基金份额净值不能低于面值；即基金收益分配基准日的基金份额净值减去每单位基金份额收益分配金额后不能低于面值；</w:t>
            </w:r>
          </w:p>
          <w:p w14:paraId="7A272DA1" w14:textId="77777777" w:rsidR="00082E98" w:rsidRPr="00D53362" w:rsidRDefault="00082E98" w:rsidP="00467BFB">
            <w:pPr>
              <w:rPr>
                <w:bCs/>
              </w:rPr>
            </w:pPr>
            <w:r w:rsidRPr="00D53362">
              <w:rPr>
                <w:rFonts w:hint="eastAsia"/>
                <w:bCs/>
              </w:rPr>
              <w:t>4.</w:t>
            </w:r>
            <w:r w:rsidRPr="00D53362">
              <w:rPr>
                <w:rFonts w:hint="eastAsia"/>
                <w:bCs/>
              </w:rPr>
              <w:t>每一基金份额享有同等分配权；</w:t>
            </w:r>
          </w:p>
        </w:tc>
        <w:tc>
          <w:tcPr>
            <w:tcW w:w="6095" w:type="dxa"/>
          </w:tcPr>
          <w:p w14:paraId="4C0E8348" w14:textId="77777777" w:rsidR="00082E98" w:rsidRPr="00D53362" w:rsidRDefault="00082E98" w:rsidP="00467BFB">
            <w:pPr>
              <w:rPr>
                <w:bCs/>
              </w:rPr>
            </w:pPr>
            <w:r w:rsidRPr="00D53362">
              <w:rPr>
                <w:rFonts w:hint="eastAsia"/>
                <w:bCs/>
              </w:rPr>
              <w:lastRenderedPageBreak/>
              <w:t>（一）基金收益分配的原则</w:t>
            </w:r>
          </w:p>
          <w:p w14:paraId="63CF3C7E" w14:textId="77777777" w:rsidR="00082E98" w:rsidRPr="00D53362" w:rsidRDefault="00082E98" w:rsidP="00467BFB">
            <w:pPr>
              <w:rPr>
                <w:bCs/>
              </w:rPr>
            </w:pPr>
            <w:r w:rsidRPr="00D53362">
              <w:rPr>
                <w:rFonts w:hint="eastAsia"/>
                <w:bCs/>
              </w:rPr>
              <w:t>2.</w:t>
            </w:r>
            <w:r w:rsidRPr="00D53362">
              <w:rPr>
                <w:rFonts w:hint="eastAsia"/>
                <w:bCs/>
              </w:rPr>
              <w:t>本基金收益分配方式分两种：现金分红与红利再投资，投资者可选择现金红利或将现金红利自动转为相应类别的基金份额进</w:t>
            </w:r>
            <w:r w:rsidRPr="00D53362">
              <w:rPr>
                <w:rFonts w:hint="eastAsia"/>
                <w:bCs/>
              </w:rPr>
              <w:lastRenderedPageBreak/>
              <w:t>行再投资；若投资者不选择，本基金默认的收益分配方式是现金分红；基金份额持有人可对其持有的</w:t>
            </w:r>
            <w:r w:rsidRPr="00D53362">
              <w:rPr>
                <w:rFonts w:hint="eastAsia"/>
                <w:bCs/>
              </w:rPr>
              <w:t>A</w:t>
            </w:r>
            <w:r w:rsidRPr="00D53362">
              <w:rPr>
                <w:rFonts w:hint="eastAsia"/>
                <w:bCs/>
              </w:rPr>
              <w:t>类基金份额和</w:t>
            </w:r>
            <w:r w:rsidRPr="00D53362">
              <w:rPr>
                <w:rFonts w:hint="eastAsia"/>
                <w:bCs/>
              </w:rPr>
              <w:t>C</w:t>
            </w:r>
            <w:r w:rsidRPr="00D53362">
              <w:rPr>
                <w:rFonts w:hint="eastAsia"/>
                <w:bCs/>
              </w:rPr>
              <w:t>类基金份额分别选择不同的收益分配方式；</w:t>
            </w:r>
          </w:p>
          <w:p w14:paraId="205097B9" w14:textId="77777777" w:rsidR="00082E98" w:rsidRPr="00D53362" w:rsidRDefault="00082E98" w:rsidP="00467BFB">
            <w:pPr>
              <w:rPr>
                <w:bCs/>
              </w:rPr>
            </w:pPr>
            <w:r w:rsidRPr="00D53362">
              <w:rPr>
                <w:rFonts w:hint="eastAsia"/>
                <w:bCs/>
              </w:rPr>
              <w:t>3.</w:t>
            </w:r>
            <w:r w:rsidRPr="00D53362">
              <w:rPr>
                <w:rFonts w:hint="eastAsia"/>
                <w:bCs/>
              </w:rPr>
              <w:t>基金收益分配后任一类基金份额净值不能低于面值；即基金收益分配基准日的任一类基金份额净值减去每单位该类基金份额收益分配金额后不能低于面值；</w:t>
            </w:r>
          </w:p>
          <w:p w14:paraId="4ED967E7" w14:textId="77777777" w:rsidR="00082E98" w:rsidRPr="00D53362" w:rsidRDefault="00082E98" w:rsidP="00467BFB">
            <w:pPr>
              <w:rPr>
                <w:bCs/>
              </w:rPr>
            </w:pPr>
            <w:r w:rsidRPr="00D53362">
              <w:rPr>
                <w:rFonts w:hint="eastAsia"/>
                <w:bCs/>
              </w:rPr>
              <w:t>4.</w:t>
            </w:r>
            <w:r w:rsidRPr="00D53362">
              <w:rPr>
                <w:rFonts w:hint="eastAsia"/>
                <w:bCs/>
              </w:rPr>
              <w:t>由于本基金</w:t>
            </w:r>
            <w:r w:rsidRPr="00D53362">
              <w:rPr>
                <w:rFonts w:hint="eastAsia"/>
                <w:bCs/>
              </w:rPr>
              <w:t>A</w:t>
            </w:r>
            <w:r w:rsidRPr="00D53362">
              <w:rPr>
                <w:rFonts w:hint="eastAsia"/>
                <w:bCs/>
              </w:rPr>
              <w:t>类基金份额不收取销售服务费，</w:t>
            </w:r>
            <w:r w:rsidRPr="00D53362">
              <w:rPr>
                <w:rFonts w:hint="eastAsia"/>
                <w:bCs/>
              </w:rPr>
              <w:t>C</w:t>
            </w:r>
            <w:r w:rsidRPr="00D53362">
              <w:rPr>
                <w:rFonts w:hint="eastAsia"/>
                <w:bCs/>
              </w:rPr>
              <w:t>类基金份额收取销售服务费，各基金份额类别对应的可供分配利润将有所不同；本基金同一基金份额类别的每一基金份额享有同等分配权；</w:t>
            </w:r>
          </w:p>
        </w:tc>
      </w:tr>
      <w:tr w:rsidR="00082E98" w:rsidRPr="00D53362" w14:paraId="3FFCEE96" w14:textId="77777777" w:rsidTr="00467BFB">
        <w:tc>
          <w:tcPr>
            <w:tcW w:w="1696" w:type="dxa"/>
          </w:tcPr>
          <w:p w14:paraId="4930E543" w14:textId="77777777" w:rsidR="00082E98" w:rsidRPr="00D53362" w:rsidRDefault="00082E98" w:rsidP="00467BFB">
            <w:pPr>
              <w:rPr>
                <w:b/>
                <w:szCs w:val="21"/>
              </w:rPr>
            </w:pPr>
            <w:r w:rsidRPr="00D53362">
              <w:rPr>
                <w:rFonts w:hint="eastAsia"/>
                <w:b/>
                <w:szCs w:val="21"/>
              </w:rPr>
              <w:lastRenderedPageBreak/>
              <w:t>九、基金收益分配</w:t>
            </w:r>
          </w:p>
        </w:tc>
        <w:tc>
          <w:tcPr>
            <w:tcW w:w="6096" w:type="dxa"/>
          </w:tcPr>
          <w:p w14:paraId="73D81134" w14:textId="77777777" w:rsidR="00082E98" w:rsidRPr="00D53362" w:rsidRDefault="00082E98" w:rsidP="00467BFB">
            <w:r w:rsidRPr="00D53362">
              <w:rPr>
                <w:rFonts w:hint="eastAsia"/>
              </w:rPr>
              <w:t>（二）基金收益分配的时间和程序</w:t>
            </w:r>
          </w:p>
          <w:p w14:paraId="4318FE3D" w14:textId="77777777" w:rsidR="00082E98" w:rsidRPr="00D53362" w:rsidRDefault="00082E98" w:rsidP="00467BFB">
            <w:r w:rsidRPr="00D53362">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Pr>
          <w:p w14:paraId="30DE37DD" w14:textId="77777777" w:rsidR="00082E98" w:rsidRPr="00D53362" w:rsidRDefault="00082E98" w:rsidP="00467BFB">
            <w:r w:rsidRPr="00D53362">
              <w:rPr>
                <w:rFonts w:hint="eastAsia"/>
              </w:rPr>
              <w:t>（二）基金收益分配的时间和程序</w:t>
            </w:r>
          </w:p>
          <w:p w14:paraId="5811DA9F" w14:textId="77777777" w:rsidR="00082E98" w:rsidRPr="00D53362" w:rsidRDefault="00082E98" w:rsidP="00467BFB">
            <w:r w:rsidRPr="00D53362">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082E98" w:rsidRPr="00D53362" w14:paraId="733C53DC" w14:textId="77777777" w:rsidTr="00467BFB">
        <w:tc>
          <w:tcPr>
            <w:tcW w:w="1696" w:type="dxa"/>
          </w:tcPr>
          <w:p w14:paraId="6559CEC0" w14:textId="77777777" w:rsidR="00082E98" w:rsidRPr="00D53362" w:rsidRDefault="00082E98" w:rsidP="00467BFB">
            <w:pPr>
              <w:rPr>
                <w:b/>
                <w:szCs w:val="21"/>
              </w:rPr>
            </w:pPr>
            <w:r w:rsidRPr="00D53362">
              <w:rPr>
                <w:rFonts w:hint="eastAsia"/>
                <w:b/>
                <w:szCs w:val="21"/>
              </w:rPr>
              <w:t>九、基金收益分配</w:t>
            </w:r>
          </w:p>
        </w:tc>
        <w:tc>
          <w:tcPr>
            <w:tcW w:w="6096" w:type="dxa"/>
          </w:tcPr>
          <w:p w14:paraId="415D88EC" w14:textId="77777777" w:rsidR="00082E98" w:rsidRPr="00D53362" w:rsidRDefault="00082E98" w:rsidP="00467BFB"/>
        </w:tc>
        <w:tc>
          <w:tcPr>
            <w:tcW w:w="6095" w:type="dxa"/>
          </w:tcPr>
          <w:p w14:paraId="3C5A9229" w14:textId="77777777" w:rsidR="00082E98" w:rsidRPr="00D53362" w:rsidRDefault="00082E98" w:rsidP="00467BFB">
            <w:r w:rsidRPr="00D53362">
              <w:rPr>
                <w:rFonts w:hint="eastAsia"/>
              </w:rPr>
              <w:t>（三）实施侧袋机制期间的收益分配</w:t>
            </w:r>
          </w:p>
          <w:p w14:paraId="79A61338" w14:textId="77777777" w:rsidR="00082E98" w:rsidRPr="00D53362" w:rsidRDefault="00082E98" w:rsidP="00467BFB">
            <w:r w:rsidRPr="00D53362">
              <w:rPr>
                <w:rFonts w:hint="eastAsia"/>
              </w:rPr>
              <w:t>本基金实施侧袋机制的，侧袋账户不进行收益分配，详见招募说明书的规定。</w:t>
            </w:r>
          </w:p>
        </w:tc>
      </w:tr>
      <w:tr w:rsidR="00082E98" w:rsidRPr="00D53362" w14:paraId="328D2773" w14:textId="77777777" w:rsidTr="00467BFB">
        <w:tc>
          <w:tcPr>
            <w:tcW w:w="1696" w:type="dxa"/>
          </w:tcPr>
          <w:p w14:paraId="6C6A1D53" w14:textId="77777777" w:rsidR="00082E98" w:rsidRPr="00D53362" w:rsidRDefault="00082E98" w:rsidP="00467BFB">
            <w:pPr>
              <w:jc w:val="center"/>
              <w:rPr>
                <w:b/>
                <w:szCs w:val="21"/>
              </w:rPr>
            </w:pPr>
            <w:r w:rsidRPr="00D53362">
              <w:rPr>
                <w:rFonts w:hint="eastAsia"/>
                <w:b/>
                <w:szCs w:val="21"/>
              </w:rPr>
              <w:t>十、基金信息披露</w:t>
            </w:r>
          </w:p>
        </w:tc>
        <w:tc>
          <w:tcPr>
            <w:tcW w:w="6096" w:type="dxa"/>
          </w:tcPr>
          <w:p w14:paraId="3DF3E37A" w14:textId="77777777" w:rsidR="00082E98" w:rsidRPr="00D53362" w:rsidRDefault="00082E98" w:rsidP="00467BFB">
            <w:r w:rsidRPr="00D53362">
              <w:rPr>
                <w:rFonts w:hint="eastAsia"/>
              </w:rPr>
              <w:t>（二）信息披露的内容</w:t>
            </w:r>
          </w:p>
          <w:p w14:paraId="506A8F91" w14:textId="77777777" w:rsidR="00082E98" w:rsidRPr="00D53362" w:rsidRDefault="00082E98" w:rsidP="00467BFB">
            <w:r w:rsidRPr="00D53362">
              <w:rPr>
                <w:rFonts w:hint="eastAsia"/>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w:t>
            </w:r>
            <w:r w:rsidRPr="00D53362">
              <w:rPr>
                <w:rFonts w:hint="eastAsia"/>
              </w:rPr>
              <w:lastRenderedPageBreak/>
              <w:t>财务会计报告需经符合《中华人民共和国证券法》规定的会计师事务所审计后，方可披露。</w:t>
            </w:r>
          </w:p>
        </w:tc>
        <w:tc>
          <w:tcPr>
            <w:tcW w:w="6095" w:type="dxa"/>
          </w:tcPr>
          <w:p w14:paraId="23129C1F" w14:textId="77777777" w:rsidR="00082E98" w:rsidRPr="00D53362" w:rsidRDefault="00082E98" w:rsidP="00467BFB">
            <w:r w:rsidRPr="00D53362">
              <w:rPr>
                <w:rFonts w:hint="eastAsia"/>
              </w:rPr>
              <w:lastRenderedPageBreak/>
              <w:t>（二）信息披露的内容</w:t>
            </w:r>
          </w:p>
          <w:p w14:paraId="1BFC2110" w14:textId="77777777" w:rsidR="00082E98" w:rsidRPr="00D53362" w:rsidRDefault="00082E98" w:rsidP="00467BFB">
            <w:r w:rsidRPr="00D53362">
              <w:rPr>
                <w:rFonts w:hint="eastAsia"/>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实施侧袋机制期间的信息披露、清算报告、本基金投资股指期货、资产支持证券、港股通标的股票、根据法律法规需要披露的信息、中国证监会规定</w:t>
            </w:r>
            <w:r w:rsidRPr="00D53362">
              <w:rPr>
                <w:rFonts w:hint="eastAsia"/>
              </w:rPr>
              <w:lastRenderedPageBreak/>
              <w:t>的其他信息。基金年度报告中的财务会计报告需经符合《中华人民共和国证券法》规定的会计师事务所审计后，方可披露。</w:t>
            </w:r>
          </w:p>
        </w:tc>
      </w:tr>
      <w:tr w:rsidR="00082E98" w:rsidRPr="00D53362" w14:paraId="56AA9CDE" w14:textId="77777777" w:rsidTr="00467BFB">
        <w:tc>
          <w:tcPr>
            <w:tcW w:w="1696" w:type="dxa"/>
          </w:tcPr>
          <w:p w14:paraId="6C2F28F0" w14:textId="77777777" w:rsidR="00082E98" w:rsidRPr="00D53362" w:rsidRDefault="00082E98" w:rsidP="00467BFB">
            <w:pPr>
              <w:jc w:val="center"/>
              <w:rPr>
                <w:b/>
                <w:szCs w:val="21"/>
              </w:rPr>
            </w:pPr>
            <w:r w:rsidRPr="00D53362">
              <w:rPr>
                <w:rFonts w:hint="eastAsia"/>
                <w:b/>
                <w:szCs w:val="21"/>
              </w:rPr>
              <w:lastRenderedPageBreak/>
              <w:t>十、基金信息披露</w:t>
            </w:r>
          </w:p>
        </w:tc>
        <w:tc>
          <w:tcPr>
            <w:tcW w:w="6096" w:type="dxa"/>
          </w:tcPr>
          <w:p w14:paraId="684267EF" w14:textId="77777777" w:rsidR="00082E98" w:rsidRPr="00D53362" w:rsidRDefault="00082E98" w:rsidP="00467BFB"/>
        </w:tc>
        <w:tc>
          <w:tcPr>
            <w:tcW w:w="6095" w:type="dxa"/>
          </w:tcPr>
          <w:p w14:paraId="569A39A1" w14:textId="77777777" w:rsidR="00082E98" w:rsidRPr="00D53362" w:rsidRDefault="00082E98" w:rsidP="00467BFB">
            <w:pPr>
              <w:rPr>
                <w:bCs/>
              </w:rPr>
            </w:pPr>
            <w:r w:rsidRPr="00D53362">
              <w:rPr>
                <w:rFonts w:hint="eastAsia"/>
                <w:bCs/>
              </w:rPr>
              <w:t>（四）实施侧袋机制期间的信息披露</w:t>
            </w:r>
          </w:p>
          <w:p w14:paraId="75A1AE5A" w14:textId="77777777" w:rsidR="00082E98" w:rsidRPr="00D53362" w:rsidRDefault="00082E98" w:rsidP="00467BFB">
            <w:pPr>
              <w:rPr>
                <w:bCs/>
              </w:rPr>
            </w:pPr>
            <w:r w:rsidRPr="00D53362">
              <w:rPr>
                <w:rFonts w:hint="eastAsia"/>
                <w:bCs/>
              </w:rPr>
              <w:t>本基金实施侧袋机制的，相关信息披露义务人应当根据法律法规、基金合同和招募说明书的规定进行信息披露，详见招募说明书的规定。</w:t>
            </w:r>
          </w:p>
        </w:tc>
      </w:tr>
      <w:tr w:rsidR="00082E98" w:rsidRPr="00D53362" w14:paraId="52AD1B82" w14:textId="77777777" w:rsidTr="00467BFB">
        <w:tc>
          <w:tcPr>
            <w:tcW w:w="1696" w:type="dxa"/>
          </w:tcPr>
          <w:p w14:paraId="6A50D952" w14:textId="77777777" w:rsidR="00082E98" w:rsidRPr="00D53362" w:rsidRDefault="00082E98" w:rsidP="00467BFB">
            <w:pPr>
              <w:jc w:val="center"/>
              <w:rPr>
                <w:b/>
                <w:szCs w:val="21"/>
              </w:rPr>
            </w:pPr>
            <w:r w:rsidRPr="00D53362">
              <w:rPr>
                <w:rFonts w:hint="eastAsia"/>
                <w:b/>
                <w:szCs w:val="21"/>
              </w:rPr>
              <w:t>十一、基金费用</w:t>
            </w:r>
          </w:p>
        </w:tc>
        <w:tc>
          <w:tcPr>
            <w:tcW w:w="6096" w:type="dxa"/>
          </w:tcPr>
          <w:p w14:paraId="3AAE157A" w14:textId="77777777" w:rsidR="00082E98" w:rsidRPr="00D53362" w:rsidRDefault="00082E98" w:rsidP="00467BFB"/>
        </w:tc>
        <w:tc>
          <w:tcPr>
            <w:tcW w:w="6095" w:type="dxa"/>
          </w:tcPr>
          <w:p w14:paraId="437AB85F" w14:textId="77777777" w:rsidR="00082E98" w:rsidRPr="00D53362" w:rsidRDefault="00082E98" w:rsidP="00467BFB">
            <w:pPr>
              <w:rPr>
                <w:bCs/>
              </w:rPr>
            </w:pPr>
            <w:r w:rsidRPr="00D53362">
              <w:rPr>
                <w:rFonts w:hint="eastAsia"/>
                <w:bCs/>
              </w:rPr>
              <w:t>（三）</w:t>
            </w:r>
            <w:r w:rsidRPr="00D53362">
              <w:rPr>
                <w:rFonts w:hint="eastAsia"/>
                <w:bCs/>
              </w:rPr>
              <w:t>C</w:t>
            </w:r>
            <w:r w:rsidRPr="00D53362">
              <w:rPr>
                <w:rFonts w:hint="eastAsia"/>
                <w:bCs/>
              </w:rPr>
              <w:t>类基金份额的销售服务费</w:t>
            </w:r>
          </w:p>
          <w:p w14:paraId="55FFE030" w14:textId="77777777" w:rsidR="00082E98" w:rsidRPr="00D53362" w:rsidRDefault="00082E98" w:rsidP="00467BFB">
            <w:pPr>
              <w:rPr>
                <w:bCs/>
              </w:rPr>
            </w:pPr>
            <w:r w:rsidRPr="00D53362">
              <w:rPr>
                <w:rFonts w:hint="eastAsia"/>
                <w:bCs/>
              </w:rPr>
              <w:t>本基金</w:t>
            </w:r>
            <w:r w:rsidRPr="00D53362">
              <w:rPr>
                <w:rFonts w:hint="eastAsia"/>
                <w:bCs/>
              </w:rPr>
              <w:t>A</w:t>
            </w:r>
            <w:r w:rsidRPr="00D53362">
              <w:rPr>
                <w:rFonts w:hint="eastAsia"/>
                <w:bCs/>
              </w:rPr>
              <w:t>类基金份额不收取销售服务费，</w:t>
            </w:r>
            <w:r w:rsidRPr="00D53362">
              <w:rPr>
                <w:rFonts w:hint="eastAsia"/>
                <w:bCs/>
              </w:rPr>
              <w:t>C</w:t>
            </w:r>
            <w:r w:rsidRPr="00D53362">
              <w:rPr>
                <w:rFonts w:hint="eastAsia"/>
                <w:bCs/>
              </w:rPr>
              <w:t>类基金份额的销售服务费按前一日</w:t>
            </w:r>
            <w:r w:rsidRPr="00D53362">
              <w:rPr>
                <w:rFonts w:hint="eastAsia"/>
                <w:bCs/>
              </w:rPr>
              <w:t>C</w:t>
            </w:r>
            <w:r w:rsidRPr="00D53362">
              <w:rPr>
                <w:rFonts w:hint="eastAsia"/>
                <w:bCs/>
              </w:rPr>
              <w:t>类基金资产净值的</w:t>
            </w:r>
            <w:r w:rsidRPr="00D53362">
              <w:rPr>
                <w:rFonts w:hint="eastAsia"/>
                <w:bCs/>
              </w:rPr>
              <w:t>0.6%</w:t>
            </w:r>
            <w:r w:rsidRPr="00D53362">
              <w:rPr>
                <w:rFonts w:hint="eastAsia"/>
                <w:bCs/>
              </w:rPr>
              <w:t>年费率计提。计算方法如下：</w:t>
            </w:r>
          </w:p>
          <w:p w14:paraId="54487CCF" w14:textId="77777777" w:rsidR="00082E98" w:rsidRPr="00D53362" w:rsidRDefault="00082E98" w:rsidP="00467BFB">
            <w:pPr>
              <w:rPr>
                <w:bCs/>
              </w:rPr>
            </w:pPr>
            <w:r w:rsidRPr="00D53362">
              <w:rPr>
                <w:rFonts w:hint="eastAsia"/>
                <w:bCs/>
              </w:rPr>
              <w:t>H</w:t>
            </w:r>
            <w:r w:rsidRPr="00D53362">
              <w:rPr>
                <w:rFonts w:hint="eastAsia"/>
                <w:bCs/>
              </w:rPr>
              <w:t>＝</w:t>
            </w:r>
            <w:r w:rsidRPr="00D53362">
              <w:rPr>
                <w:rFonts w:hint="eastAsia"/>
                <w:bCs/>
              </w:rPr>
              <w:t>E</w:t>
            </w:r>
            <w:r w:rsidRPr="00D53362">
              <w:rPr>
                <w:rFonts w:hint="eastAsia"/>
                <w:bCs/>
              </w:rPr>
              <w:t>×</w:t>
            </w:r>
            <w:r w:rsidRPr="00D53362">
              <w:rPr>
                <w:rFonts w:hint="eastAsia"/>
                <w:bCs/>
              </w:rPr>
              <w:t>0.6%</w:t>
            </w:r>
            <w:r w:rsidRPr="00D53362">
              <w:rPr>
                <w:rFonts w:hint="eastAsia"/>
                <w:bCs/>
              </w:rPr>
              <w:t>÷当年天数</w:t>
            </w:r>
          </w:p>
          <w:p w14:paraId="7BE8F633" w14:textId="77777777" w:rsidR="00082E98" w:rsidRPr="00D53362" w:rsidRDefault="00082E98" w:rsidP="00467BFB">
            <w:pPr>
              <w:rPr>
                <w:bCs/>
              </w:rPr>
            </w:pPr>
            <w:r w:rsidRPr="00D53362">
              <w:rPr>
                <w:rFonts w:hint="eastAsia"/>
                <w:bCs/>
              </w:rPr>
              <w:t>H</w:t>
            </w:r>
            <w:r w:rsidRPr="00D53362">
              <w:rPr>
                <w:rFonts w:hint="eastAsia"/>
                <w:bCs/>
              </w:rPr>
              <w:t>为</w:t>
            </w:r>
            <w:r w:rsidRPr="00D53362">
              <w:rPr>
                <w:rFonts w:hint="eastAsia"/>
                <w:bCs/>
              </w:rPr>
              <w:t>C</w:t>
            </w:r>
            <w:r w:rsidRPr="00D53362">
              <w:rPr>
                <w:rFonts w:hint="eastAsia"/>
                <w:bCs/>
              </w:rPr>
              <w:t>类基金份额每日应计提的销售服务费</w:t>
            </w:r>
          </w:p>
          <w:p w14:paraId="3339FD09" w14:textId="77777777" w:rsidR="00082E98" w:rsidRPr="00D53362" w:rsidRDefault="00082E98" w:rsidP="00467BFB">
            <w:r w:rsidRPr="00D53362">
              <w:rPr>
                <w:rFonts w:hint="eastAsia"/>
                <w:bCs/>
              </w:rPr>
              <w:t>E</w:t>
            </w:r>
            <w:r w:rsidRPr="00D53362">
              <w:rPr>
                <w:rFonts w:hint="eastAsia"/>
                <w:bCs/>
              </w:rPr>
              <w:t>为</w:t>
            </w:r>
            <w:r w:rsidRPr="00D53362">
              <w:rPr>
                <w:rFonts w:hint="eastAsia"/>
                <w:bCs/>
              </w:rPr>
              <w:t>C</w:t>
            </w:r>
            <w:r w:rsidRPr="00D53362">
              <w:rPr>
                <w:rFonts w:hint="eastAsia"/>
                <w:bCs/>
              </w:rPr>
              <w:t>类基金份额前一日基金资产净值</w:t>
            </w:r>
          </w:p>
        </w:tc>
      </w:tr>
      <w:tr w:rsidR="00082E98" w:rsidRPr="00D53362" w14:paraId="777785BE" w14:textId="77777777" w:rsidTr="00467BFB">
        <w:tc>
          <w:tcPr>
            <w:tcW w:w="1696" w:type="dxa"/>
          </w:tcPr>
          <w:p w14:paraId="560530E1" w14:textId="77777777" w:rsidR="00082E98" w:rsidRPr="00D53362" w:rsidRDefault="00082E98" w:rsidP="00467BFB">
            <w:pPr>
              <w:jc w:val="center"/>
              <w:rPr>
                <w:b/>
                <w:szCs w:val="21"/>
              </w:rPr>
            </w:pPr>
            <w:r w:rsidRPr="00D53362">
              <w:rPr>
                <w:rFonts w:hint="eastAsia"/>
                <w:b/>
                <w:szCs w:val="21"/>
              </w:rPr>
              <w:t>十一、基金费用</w:t>
            </w:r>
          </w:p>
        </w:tc>
        <w:tc>
          <w:tcPr>
            <w:tcW w:w="6096" w:type="dxa"/>
          </w:tcPr>
          <w:p w14:paraId="2030FBBC" w14:textId="77777777" w:rsidR="00082E98" w:rsidRPr="00D53362" w:rsidRDefault="00082E98" w:rsidP="00467BFB">
            <w:pPr>
              <w:rPr>
                <w:bCs/>
              </w:rPr>
            </w:pPr>
            <w:r w:rsidRPr="00D53362">
              <w:rPr>
                <w:rFonts w:hint="eastAsia"/>
                <w:bCs/>
              </w:rPr>
              <w:t>（五）基金管理费和基金托管费的调整</w:t>
            </w:r>
          </w:p>
          <w:p w14:paraId="12362687" w14:textId="77777777" w:rsidR="00082E98" w:rsidRPr="00D53362" w:rsidDel="00D26F16" w:rsidRDefault="00082E98" w:rsidP="00467BFB">
            <w:r w:rsidRPr="00D53362">
              <w:rPr>
                <w:rFonts w:hint="eastAsia"/>
                <w:bCs/>
              </w:rPr>
              <w:t>基金管理人和基金托管人可根据基金发展情况调整基金管理费和基金托管费，调整基金管理费率、基金托管费率须召开基金份额持有人大会。基金管理人必须最迟于新的费率实施日前按照《信息披露办法》的规定在规定媒介上刊登公告。</w:t>
            </w:r>
          </w:p>
        </w:tc>
        <w:tc>
          <w:tcPr>
            <w:tcW w:w="6095" w:type="dxa"/>
          </w:tcPr>
          <w:p w14:paraId="4270CA9B" w14:textId="77777777" w:rsidR="00082E98" w:rsidRPr="00D53362" w:rsidRDefault="00082E98" w:rsidP="00467BFB">
            <w:pPr>
              <w:rPr>
                <w:bCs/>
              </w:rPr>
            </w:pPr>
            <w:r w:rsidRPr="00D53362">
              <w:rPr>
                <w:rFonts w:hint="eastAsia"/>
                <w:bCs/>
              </w:rPr>
              <w:t>（六）基金管理费、基金托管费和销售服务费的调整</w:t>
            </w:r>
          </w:p>
          <w:p w14:paraId="7C1973AC" w14:textId="77777777" w:rsidR="00082E98" w:rsidRPr="00D53362" w:rsidRDefault="00082E98" w:rsidP="00467BFB">
            <w:r w:rsidRPr="00D53362">
              <w:rPr>
                <w:rFonts w:hint="eastAsia"/>
                <w:bCs/>
              </w:rPr>
              <w:t>基金管理人和基金托管人可根据基金发展情况调整基金管理费、基金托管费和销售服务费，调整基金管理费率、基金托管费率须召开基金份额持有人大会。基金管理人必须最迟于新的费率实施日前按照《信息披露办法》的规定在规定媒介上刊登公告。</w:t>
            </w:r>
          </w:p>
        </w:tc>
      </w:tr>
      <w:tr w:rsidR="00082E98" w:rsidRPr="00D53362" w14:paraId="6F552A1C" w14:textId="77777777" w:rsidTr="00467BFB">
        <w:tc>
          <w:tcPr>
            <w:tcW w:w="1696" w:type="dxa"/>
          </w:tcPr>
          <w:p w14:paraId="3F52B865" w14:textId="77777777" w:rsidR="00082E98" w:rsidRPr="00D53362" w:rsidRDefault="00082E98" w:rsidP="00467BFB">
            <w:pPr>
              <w:jc w:val="center"/>
              <w:rPr>
                <w:b/>
                <w:szCs w:val="21"/>
              </w:rPr>
            </w:pPr>
            <w:r w:rsidRPr="00D53362">
              <w:rPr>
                <w:rFonts w:hint="eastAsia"/>
                <w:b/>
                <w:szCs w:val="21"/>
              </w:rPr>
              <w:t>十一、基金费用</w:t>
            </w:r>
          </w:p>
        </w:tc>
        <w:tc>
          <w:tcPr>
            <w:tcW w:w="6096" w:type="dxa"/>
          </w:tcPr>
          <w:p w14:paraId="6378C398" w14:textId="77777777" w:rsidR="00082E98" w:rsidRPr="00D53362" w:rsidRDefault="00082E98" w:rsidP="00467BFB">
            <w:pPr>
              <w:rPr>
                <w:bCs/>
              </w:rPr>
            </w:pPr>
            <w:r w:rsidRPr="00D53362">
              <w:rPr>
                <w:rFonts w:hint="eastAsia"/>
                <w:bCs/>
              </w:rPr>
              <w:t>（六）基金管理费和基金托管费的复核程序、支付方式和时间</w:t>
            </w:r>
          </w:p>
          <w:p w14:paraId="2AF4944F" w14:textId="77777777" w:rsidR="00082E98" w:rsidRPr="00D53362" w:rsidRDefault="00082E98" w:rsidP="00467BFB">
            <w:pPr>
              <w:rPr>
                <w:bCs/>
              </w:rPr>
            </w:pPr>
          </w:p>
          <w:p w14:paraId="03EA585F" w14:textId="77777777" w:rsidR="00082E98" w:rsidRPr="00D53362" w:rsidRDefault="00082E98" w:rsidP="00467BFB">
            <w:pPr>
              <w:rPr>
                <w:bCs/>
              </w:rPr>
            </w:pPr>
            <w:r w:rsidRPr="00D53362">
              <w:rPr>
                <w:rFonts w:hint="eastAsia"/>
                <w:bCs/>
              </w:rPr>
              <w:t>1.</w:t>
            </w:r>
            <w:r w:rsidRPr="00D53362">
              <w:rPr>
                <w:rFonts w:hint="eastAsia"/>
                <w:bCs/>
              </w:rPr>
              <w:t>复核程序</w:t>
            </w:r>
          </w:p>
          <w:p w14:paraId="504CD46E" w14:textId="77777777" w:rsidR="00082E98" w:rsidRPr="00D53362" w:rsidRDefault="00082E98" w:rsidP="00467BFB">
            <w:pPr>
              <w:rPr>
                <w:bCs/>
              </w:rPr>
            </w:pPr>
            <w:r w:rsidRPr="00D53362">
              <w:rPr>
                <w:rFonts w:hint="eastAsia"/>
                <w:bCs/>
              </w:rPr>
              <w:t>基金托管人对基金管理人计提的基金管理费和基金托管费等，根据本托管协议和《基金合同》的有关规定进行复核。</w:t>
            </w:r>
          </w:p>
          <w:p w14:paraId="2E7E6856" w14:textId="77777777" w:rsidR="00082E98" w:rsidRPr="00D53362" w:rsidRDefault="00082E98" w:rsidP="00467BFB">
            <w:pPr>
              <w:rPr>
                <w:bCs/>
              </w:rPr>
            </w:pPr>
            <w:r w:rsidRPr="00D53362">
              <w:rPr>
                <w:rFonts w:hint="eastAsia"/>
                <w:bCs/>
              </w:rPr>
              <w:t>2.</w:t>
            </w:r>
            <w:r w:rsidRPr="00D53362">
              <w:rPr>
                <w:rFonts w:hint="eastAsia"/>
                <w:bCs/>
              </w:rPr>
              <w:t>支付方式和时间</w:t>
            </w:r>
          </w:p>
          <w:p w14:paraId="4275860E" w14:textId="77777777" w:rsidR="00082E98" w:rsidRPr="00D53362" w:rsidRDefault="00082E98" w:rsidP="00467BFB">
            <w:pPr>
              <w:rPr>
                <w:bCs/>
              </w:rPr>
            </w:pPr>
            <w:r w:rsidRPr="00D53362">
              <w:rPr>
                <w:rFonts w:hint="eastAsia"/>
                <w:bCs/>
              </w:rPr>
              <w:t>自基金合同生效日起，基金管理费、基金托管费每日计提，按月支付。由基金托管人根据与基金管理人核对一致的财务数据，自</w:t>
            </w:r>
            <w:r w:rsidRPr="00D53362">
              <w:rPr>
                <w:rFonts w:hint="eastAsia"/>
                <w:bCs/>
              </w:rPr>
              <w:lastRenderedPageBreak/>
              <w:t>动在月初</w:t>
            </w:r>
            <w:r w:rsidRPr="00D53362">
              <w:rPr>
                <w:rFonts w:hint="eastAsia"/>
                <w:bCs/>
              </w:rPr>
              <w:t>5</w:t>
            </w:r>
            <w:r w:rsidRPr="00D53362">
              <w:rPr>
                <w:rFonts w:hint="eastAsia"/>
                <w:bCs/>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1A4A69F" w14:textId="77777777" w:rsidR="00082E98" w:rsidRPr="00D53362" w:rsidRDefault="00082E98" w:rsidP="00467BFB">
            <w:pPr>
              <w:rPr>
                <w:bCs/>
              </w:rPr>
            </w:pPr>
            <w:r w:rsidRPr="00D53362">
              <w:rPr>
                <w:rFonts w:hint="eastAsia"/>
                <w:bCs/>
              </w:rPr>
              <w:t>在首期支付基金管理费前，基金管理人应向托管人出具正式函件指定基金管理费的收款账户。</w:t>
            </w:r>
            <w:r w:rsidRPr="00D53362">
              <w:rPr>
                <w:rFonts w:hint="eastAsia"/>
                <w:bCs/>
              </w:rPr>
              <w:t xml:space="preserve"> </w:t>
            </w:r>
            <w:r w:rsidRPr="00D53362">
              <w:rPr>
                <w:rFonts w:hint="eastAsia"/>
                <w:bCs/>
              </w:rPr>
              <w:t>基金管理人如需要变更此账户，应提前</w:t>
            </w:r>
            <w:r w:rsidRPr="00D53362">
              <w:rPr>
                <w:rFonts w:hint="eastAsia"/>
                <w:bCs/>
              </w:rPr>
              <w:t>5</w:t>
            </w:r>
            <w:r w:rsidRPr="00D53362">
              <w:rPr>
                <w:rFonts w:hint="eastAsia"/>
                <w:bCs/>
              </w:rPr>
              <w:t>个工作日向托管人出具书面的收款账户变更通知。</w:t>
            </w:r>
          </w:p>
        </w:tc>
        <w:tc>
          <w:tcPr>
            <w:tcW w:w="6095" w:type="dxa"/>
          </w:tcPr>
          <w:p w14:paraId="1498EBF2" w14:textId="77777777" w:rsidR="00082E98" w:rsidRPr="00D53362" w:rsidRDefault="00082E98" w:rsidP="00467BFB">
            <w:pPr>
              <w:rPr>
                <w:bCs/>
              </w:rPr>
            </w:pPr>
            <w:r w:rsidRPr="00D53362">
              <w:rPr>
                <w:rFonts w:hint="eastAsia"/>
                <w:bCs/>
              </w:rPr>
              <w:lastRenderedPageBreak/>
              <w:t>（七）基金管理费、基金托管费和销售服务费的复核程序、支付方式和时间</w:t>
            </w:r>
          </w:p>
          <w:p w14:paraId="49A04FA5" w14:textId="77777777" w:rsidR="00082E98" w:rsidRPr="00D53362" w:rsidRDefault="00082E98" w:rsidP="00467BFB">
            <w:pPr>
              <w:rPr>
                <w:bCs/>
              </w:rPr>
            </w:pPr>
            <w:r w:rsidRPr="00D53362">
              <w:rPr>
                <w:rFonts w:hint="eastAsia"/>
                <w:bCs/>
              </w:rPr>
              <w:t>1.</w:t>
            </w:r>
            <w:r w:rsidRPr="00D53362">
              <w:rPr>
                <w:rFonts w:hint="eastAsia"/>
                <w:bCs/>
              </w:rPr>
              <w:t>复核程序</w:t>
            </w:r>
          </w:p>
          <w:p w14:paraId="261C57A4" w14:textId="77777777" w:rsidR="00082E98" w:rsidRPr="00D53362" w:rsidRDefault="00082E98" w:rsidP="00467BFB">
            <w:pPr>
              <w:rPr>
                <w:bCs/>
              </w:rPr>
            </w:pPr>
            <w:r w:rsidRPr="00D53362">
              <w:rPr>
                <w:rFonts w:hint="eastAsia"/>
                <w:bCs/>
              </w:rPr>
              <w:t>基金托管人对基金管理人计提的基金管理费、基金托管费和销售服务费等，根据本托管协议和《基金合同》的有关规定进行复核。</w:t>
            </w:r>
          </w:p>
          <w:p w14:paraId="285AFB3B" w14:textId="77777777" w:rsidR="00082E98" w:rsidRPr="00D53362" w:rsidRDefault="00082E98" w:rsidP="00467BFB">
            <w:pPr>
              <w:rPr>
                <w:bCs/>
              </w:rPr>
            </w:pPr>
            <w:r w:rsidRPr="00D53362">
              <w:rPr>
                <w:rFonts w:hint="eastAsia"/>
                <w:bCs/>
              </w:rPr>
              <w:t>2.</w:t>
            </w:r>
            <w:r w:rsidRPr="00D53362">
              <w:rPr>
                <w:rFonts w:hint="eastAsia"/>
                <w:bCs/>
              </w:rPr>
              <w:t>支付方式和时间</w:t>
            </w:r>
          </w:p>
          <w:p w14:paraId="4564D94E" w14:textId="77777777" w:rsidR="00082E98" w:rsidRPr="00D53362" w:rsidRDefault="00082E98" w:rsidP="00467BFB">
            <w:pPr>
              <w:rPr>
                <w:bCs/>
              </w:rPr>
            </w:pPr>
            <w:r w:rsidRPr="00D53362">
              <w:rPr>
                <w:rFonts w:hint="eastAsia"/>
                <w:bCs/>
              </w:rPr>
              <w:t>基金管理费、基金托管费和</w:t>
            </w:r>
            <w:r w:rsidRPr="00D53362">
              <w:rPr>
                <w:rFonts w:hint="eastAsia"/>
                <w:bCs/>
              </w:rPr>
              <w:t>C</w:t>
            </w:r>
            <w:r w:rsidRPr="00D53362">
              <w:rPr>
                <w:rFonts w:hint="eastAsia"/>
                <w:bCs/>
              </w:rPr>
              <w:t>类基金份额的销售服务费每日计提，按月支付。由基金托管人根据与基金管理人核对一致的财务数</w:t>
            </w:r>
            <w:r w:rsidRPr="00D53362">
              <w:rPr>
                <w:rFonts w:hint="eastAsia"/>
                <w:bCs/>
              </w:rPr>
              <w:lastRenderedPageBreak/>
              <w:t>据，自动在月初</w:t>
            </w:r>
            <w:r w:rsidRPr="00D53362">
              <w:rPr>
                <w:rFonts w:hint="eastAsia"/>
                <w:bCs/>
              </w:rPr>
              <w:t>5</w:t>
            </w:r>
            <w:r w:rsidRPr="00D53362">
              <w:rPr>
                <w:rFonts w:hint="eastAsia"/>
                <w:bCs/>
              </w:rPr>
              <w:t>个工作日内、按照指定的账户路径进行资金支付，基金管理人无需再出具资金划拨指令。</w:t>
            </w:r>
          </w:p>
          <w:p w14:paraId="48F15B21" w14:textId="77777777" w:rsidR="00082E98" w:rsidRPr="00D53362" w:rsidRDefault="00082E98" w:rsidP="00467BFB">
            <w:pPr>
              <w:rPr>
                <w:bCs/>
              </w:rPr>
            </w:pPr>
            <w:r w:rsidRPr="00D53362">
              <w:rPr>
                <w:rFonts w:hint="eastAsia"/>
                <w:bCs/>
              </w:rPr>
              <w:t>若遇法定节假日、休息日或不可抗力致使无法按时支付的，支付日期顺延。费用自动扣划后，基金管理人应进行核对，如发现数据不符，及时联系基金托管人协商解决。</w:t>
            </w:r>
          </w:p>
          <w:p w14:paraId="6E41DA00" w14:textId="77777777" w:rsidR="00082E98" w:rsidRPr="00D53362" w:rsidRDefault="00082E98" w:rsidP="00467BFB">
            <w:pPr>
              <w:rPr>
                <w:bCs/>
              </w:rPr>
            </w:pPr>
            <w:r w:rsidRPr="00D53362">
              <w:rPr>
                <w:rFonts w:hint="eastAsia"/>
                <w:bCs/>
              </w:rPr>
              <w:t>在首期支付基金管理费、销售服务费前，基金管理人应向托管人出具正式函件指定基金管理费、销售服务费的收款账户。</w:t>
            </w:r>
            <w:r w:rsidRPr="00D53362">
              <w:rPr>
                <w:rFonts w:hint="eastAsia"/>
                <w:bCs/>
              </w:rPr>
              <w:t xml:space="preserve"> </w:t>
            </w:r>
            <w:r w:rsidRPr="00D53362">
              <w:rPr>
                <w:rFonts w:hint="eastAsia"/>
                <w:bCs/>
              </w:rPr>
              <w:t>基金管理人如需要变更此账户，应提前</w:t>
            </w:r>
            <w:r w:rsidRPr="00D53362">
              <w:rPr>
                <w:rFonts w:hint="eastAsia"/>
                <w:bCs/>
              </w:rPr>
              <w:t>5</w:t>
            </w:r>
            <w:r w:rsidRPr="00D53362">
              <w:rPr>
                <w:rFonts w:hint="eastAsia"/>
                <w:bCs/>
              </w:rPr>
              <w:t>个工作日向托管人出具书面的收款账户变更通知。</w:t>
            </w:r>
          </w:p>
        </w:tc>
      </w:tr>
      <w:tr w:rsidR="00082E98" w:rsidRPr="00D53362" w14:paraId="523A8CE5" w14:textId="77777777" w:rsidTr="00467BFB">
        <w:tc>
          <w:tcPr>
            <w:tcW w:w="1696" w:type="dxa"/>
          </w:tcPr>
          <w:p w14:paraId="313D549B" w14:textId="77777777" w:rsidR="00082E98" w:rsidRPr="00D53362" w:rsidRDefault="00082E98" w:rsidP="00467BFB">
            <w:pPr>
              <w:jc w:val="center"/>
              <w:rPr>
                <w:b/>
                <w:szCs w:val="21"/>
              </w:rPr>
            </w:pPr>
            <w:r w:rsidRPr="00D53362">
              <w:rPr>
                <w:rFonts w:hint="eastAsia"/>
                <w:b/>
                <w:szCs w:val="21"/>
              </w:rPr>
              <w:lastRenderedPageBreak/>
              <w:t>十一、基金费用</w:t>
            </w:r>
          </w:p>
        </w:tc>
        <w:tc>
          <w:tcPr>
            <w:tcW w:w="6096" w:type="dxa"/>
          </w:tcPr>
          <w:p w14:paraId="18E38F75" w14:textId="77777777" w:rsidR="00082E98" w:rsidRPr="00D53362" w:rsidRDefault="00082E98" w:rsidP="00467BFB">
            <w:pPr>
              <w:rPr>
                <w:bCs/>
              </w:rPr>
            </w:pPr>
          </w:p>
        </w:tc>
        <w:tc>
          <w:tcPr>
            <w:tcW w:w="6095" w:type="dxa"/>
          </w:tcPr>
          <w:p w14:paraId="6D034A7A" w14:textId="77777777" w:rsidR="00082E98" w:rsidRPr="00D53362" w:rsidRDefault="00082E98" w:rsidP="00467BFB">
            <w:pPr>
              <w:rPr>
                <w:bCs/>
              </w:rPr>
            </w:pPr>
            <w:r w:rsidRPr="00D53362">
              <w:rPr>
                <w:rFonts w:hint="eastAsia"/>
                <w:bCs/>
              </w:rPr>
              <w:t>（九）实施侧袋机制期间的基金费用</w:t>
            </w:r>
          </w:p>
          <w:p w14:paraId="324D1565" w14:textId="77777777" w:rsidR="00082E98" w:rsidRPr="00D53362" w:rsidRDefault="00082E98" w:rsidP="00467BFB">
            <w:pPr>
              <w:rPr>
                <w:bCs/>
              </w:rPr>
            </w:pPr>
            <w:r w:rsidRPr="00D53362">
              <w:rPr>
                <w:rFonts w:hint="eastAsia"/>
                <w:bCs/>
              </w:rPr>
              <w:t>本基金实施侧袋机制的，与侧袋账户有关的费用可以从侧袋账户中列支，但应待侧袋账户资产变现后方可列支，有关费用可酌情收取或减免，但不得收取管理费，详见招募说明书的规定。</w:t>
            </w:r>
          </w:p>
        </w:tc>
      </w:tr>
    </w:tbl>
    <w:p w14:paraId="195BDDDF" w14:textId="35D5F3C9" w:rsidR="00C24746" w:rsidRPr="00082E98" w:rsidRDefault="00C24746" w:rsidP="007F60C9">
      <w:pPr>
        <w:pStyle w:val="a7"/>
        <w:spacing w:line="20" w:lineRule="exact"/>
        <w:ind w:right="482"/>
        <w:rPr>
          <w:rFonts w:ascii="Times New Roman" w:hAnsi="Times New Roman" w:cs="Times New Roman"/>
        </w:rPr>
      </w:pPr>
    </w:p>
    <w:sectPr w:rsidR="00C24746" w:rsidRPr="00082E98"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F217B" w14:textId="77777777" w:rsidR="000F474D" w:rsidRDefault="000F474D" w:rsidP="00C24746">
      <w:r>
        <w:separator/>
      </w:r>
    </w:p>
  </w:endnote>
  <w:endnote w:type="continuationSeparator" w:id="0">
    <w:p w14:paraId="3A752212" w14:textId="77777777" w:rsidR="000F474D" w:rsidRDefault="000F474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69676" w14:textId="77777777" w:rsidR="000F474D" w:rsidRDefault="000F474D" w:rsidP="00C24746">
      <w:r>
        <w:separator/>
      </w:r>
    </w:p>
  </w:footnote>
  <w:footnote w:type="continuationSeparator" w:id="0">
    <w:p w14:paraId="603561C1" w14:textId="77777777" w:rsidR="000F474D" w:rsidRDefault="000F474D"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698"/>
    <w:rsid w:val="000068D4"/>
    <w:rsid w:val="00012BFD"/>
    <w:rsid w:val="00014DEB"/>
    <w:rsid w:val="000277DA"/>
    <w:rsid w:val="00031078"/>
    <w:rsid w:val="00034218"/>
    <w:rsid w:val="000458A4"/>
    <w:rsid w:val="00055C6B"/>
    <w:rsid w:val="00055F04"/>
    <w:rsid w:val="0006140E"/>
    <w:rsid w:val="00061F8F"/>
    <w:rsid w:val="000620AD"/>
    <w:rsid w:val="00063809"/>
    <w:rsid w:val="00064928"/>
    <w:rsid w:val="0006726F"/>
    <w:rsid w:val="000708CC"/>
    <w:rsid w:val="00071A7D"/>
    <w:rsid w:val="00072602"/>
    <w:rsid w:val="00074216"/>
    <w:rsid w:val="000748A9"/>
    <w:rsid w:val="000764D0"/>
    <w:rsid w:val="00082E98"/>
    <w:rsid w:val="00083D17"/>
    <w:rsid w:val="00085F92"/>
    <w:rsid w:val="00086110"/>
    <w:rsid w:val="000873ED"/>
    <w:rsid w:val="000910C2"/>
    <w:rsid w:val="00097C70"/>
    <w:rsid w:val="000A3905"/>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474D"/>
    <w:rsid w:val="000F5D4F"/>
    <w:rsid w:val="000F7AFD"/>
    <w:rsid w:val="0010367D"/>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618F5"/>
    <w:rsid w:val="001666A1"/>
    <w:rsid w:val="00166D86"/>
    <w:rsid w:val="00171CB5"/>
    <w:rsid w:val="00174E2D"/>
    <w:rsid w:val="00180E03"/>
    <w:rsid w:val="00184885"/>
    <w:rsid w:val="00184B95"/>
    <w:rsid w:val="0018510F"/>
    <w:rsid w:val="0018656D"/>
    <w:rsid w:val="00191075"/>
    <w:rsid w:val="00194AF7"/>
    <w:rsid w:val="001A017E"/>
    <w:rsid w:val="001A1AD5"/>
    <w:rsid w:val="001A2373"/>
    <w:rsid w:val="001A3AD0"/>
    <w:rsid w:val="001A46D6"/>
    <w:rsid w:val="001A4E85"/>
    <w:rsid w:val="001A698B"/>
    <w:rsid w:val="001A6E1E"/>
    <w:rsid w:val="001B3BB5"/>
    <w:rsid w:val="001B40BA"/>
    <w:rsid w:val="001B52BD"/>
    <w:rsid w:val="001B54B6"/>
    <w:rsid w:val="001B6C85"/>
    <w:rsid w:val="001B786C"/>
    <w:rsid w:val="001C1A91"/>
    <w:rsid w:val="001C2429"/>
    <w:rsid w:val="001C5444"/>
    <w:rsid w:val="001D50DC"/>
    <w:rsid w:val="001D5120"/>
    <w:rsid w:val="001D5BEF"/>
    <w:rsid w:val="001D68B5"/>
    <w:rsid w:val="001D6BA1"/>
    <w:rsid w:val="001E1FE3"/>
    <w:rsid w:val="001E735D"/>
    <w:rsid w:val="001F78B4"/>
    <w:rsid w:val="00215388"/>
    <w:rsid w:val="002226B9"/>
    <w:rsid w:val="00223588"/>
    <w:rsid w:val="002245C5"/>
    <w:rsid w:val="00227080"/>
    <w:rsid w:val="00230266"/>
    <w:rsid w:val="002308FC"/>
    <w:rsid w:val="00236CAB"/>
    <w:rsid w:val="002375A7"/>
    <w:rsid w:val="00244ADC"/>
    <w:rsid w:val="00245008"/>
    <w:rsid w:val="00246885"/>
    <w:rsid w:val="00254256"/>
    <w:rsid w:val="00255441"/>
    <w:rsid w:val="00257436"/>
    <w:rsid w:val="0025749D"/>
    <w:rsid w:val="00257BC3"/>
    <w:rsid w:val="00261460"/>
    <w:rsid w:val="0026322C"/>
    <w:rsid w:val="002646FF"/>
    <w:rsid w:val="00267310"/>
    <w:rsid w:val="002708EF"/>
    <w:rsid w:val="0027106A"/>
    <w:rsid w:val="00273AFA"/>
    <w:rsid w:val="00280ECD"/>
    <w:rsid w:val="0028233E"/>
    <w:rsid w:val="00290567"/>
    <w:rsid w:val="00292E7A"/>
    <w:rsid w:val="00293634"/>
    <w:rsid w:val="00297699"/>
    <w:rsid w:val="002A0074"/>
    <w:rsid w:val="002A1523"/>
    <w:rsid w:val="002A4080"/>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35CA"/>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5252"/>
    <w:rsid w:val="00335482"/>
    <w:rsid w:val="00335E45"/>
    <w:rsid w:val="003415CF"/>
    <w:rsid w:val="0034401E"/>
    <w:rsid w:val="0035120B"/>
    <w:rsid w:val="00352F5F"/>
    <w:rsid w:val="00356D11"/>
    <w:rsid w:val="0035725F"/>
    <w:rsid w:val="00357B02"/>
    <w:rsid w:val="00370D0A"/>
    <w:rsid w:val="00374829"/>
    <w:rsid w:val="00377E18"/>
    <w:rsid w:val="00377FEB"/>
    <w:rsid w:val="00380DDF"/>
    <w:rsid w:val="0038243B"/>
    <w:rsid w:val="00385374"/>
    <w:rsid w:val="00387158"/>
    <w:rsid w:val="00387972"/>
    <w:rsid w:val="0039059A"/>
    <w:rsid w:val="003919E2"/>
    <w:rsid w:val="00393F21"/>
    <w:rsid w:val="003A3CAD"/>
    <w:rsid w:val="003B0AE6"/>
    <w:rsid w:val="003B19AF"/>
    <w:rsid w:val="003B4E5B"/>
    <w:rsid w:val="003B6E28"/>
    <w:rsid w:val="003D0ABE"/>
    <w:rsid w:val="003E08D2"/>
    <w:rsid w:val="004000FD"/>
    <w:rsid w:val="0041193A"/>
    <w:rsid w:val="00414F7B"/>
    <w:rsid w:val="00416BF0"/>
    <w:rsid w:val="0043285A"/>
    <w:rsid w:val="0043382D"/>
    <w:rsid w:val="0043744B"/>
    <w:rsid w:val="00441ADF"/>
    <w:rsid w:val="0044463C"/>
    <w:rsid w:val="00451B45"/>
    <w:rsid w:val="00455095"/>
    <w:rsid w:val="004557AB"/>
    <w:rsid w:val="00457ADE"/>
    <w:rsid w:val="004621C1"/>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FED"/>
    <w:rsid w:val="004B6E26"/>
    <w:rsid w:val="004C25A7"/>
    <w:rsid w:val="004C50D4"/>
    <w:rsid w:val="004D05DD"/>
    <w:rsid w:val="004D11AD"/>
    <w:rsid w:val="004D2BB2"/>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16F37"/>
    <w:rsid w:val="00521800"/>
    <w:rsid w:val="00521D1E"/>
    <w:rsid w:val="005226A5"/>
    <w:rsid w:val="00523BF6"/>
    <w:rsid w:val="00523E72"/>
    <w:rsid w:val="00526BD0"/>
    <w:rsid w:val="00527244"/>
    <w:rsid w:val="00534D44"/>
    <w:rsid w:val="00551169"/>
    <w:rsid w:val="00551CE4"/>
    <w:rsid w:val="00552487"/>
    <w:rsid w:val="0055311F"/>
    <w:rsid w:val="0056018C"/>
    <w:rsid w:val="00561449"/>
    <w:rsid w:val="00565CEB"/>
    <w:rsid w:val="005668B8"/>
    <w:rsid w:val="00566B1C"/>
    <w:rsid w:val="005732D9"/>
    <w:rsid w:val="0057774E"/>
    <w:rsid w:val="005828E6"/>
    <w:rsid w:val="00583B5E"/>
    <w:rsid w:val="00587071"/>
    <w:rsid w:val="00590980"/>
    <w:rsid w:val="00591930"/>
    <w:rsid w:val="005926A3"/>
    <w:rsid w:val="00592E50"/>
    <w:rsid w:val="005A1702"/>
    <w:rsid w:val="005A1D7A"/>
    <w:rsid w:val="005A4570"/>
    <w:rsid w:val="005A7965"/>
    <w:rsid w:val="005B0E95"/>
    <w:rsid w:val="005B5654"/>
    <w:rsid w:val="005C0094"/>
    <w:rsid w:val="005C34D0"/>
    <w:rsid w:val="005C4CDB"/>
    <w:rsid w:val="005C6D1D"/>
    <w:rsid w:val="005D1CBA"/>
    <w:rsid w:val="005D2876"/>
    <w:rsid w:val="005E41AE"/>
    <w:rsid w:val="005E4A1E"/>
    <w:rsid w:val="005F13D6"/>
    <w:rsid w:val="005F2AF7"/>
    <w:rsid w:val="0060060C"/>
    <w:rsid w:val="00601163"/>
    <w:rsid w:val="00603A15"/>
    <w:rsid w:val="0061186B"/>
    <w:rsid w:val="00616C53"/>
    <w:rsid w:val="0062023F"/>
    <w:rsid w:val="00622E1C"/>
    <w:rsid w:val="00630CF3"/>
    <w:rsid w:val="00631FC4"/>
    <w:rsid w:val="00635225"/>
    <w:rsid w:val="00636A65"/>
    <w:rsid w:val="006413CB"/>
    <w:rsid w:val="0064199B"/>
    <w:rsid w:val="00643583"/>
    <w:rsid w:val="00653BDA"/>
    <w:rsid w:val="00660E52"/>
    <w:rsid w:val="006627D1"/>
    <w:rsid w:val="00662937"/>
    <w:rsid w:val="006660FD"/>
    <w:rsid w:val="00667F9F"/>
    <w:rsid w:val="00671D42"/>
    <w:rsid w:val="00682D1C"/>
    <w:rsid w:val="00683553"/>
    <w:rsid w:val="0068381E"/>
    <w:rsid w:val="006878E4"/>
    <w:rsid w:val="00691024"/>
    <w:rsid w:val="006912CA"/>
    <w:rsid w:val="00692C89"/>
    <w:rsid w:val="00696384"/>
    <w:rsid w:val="00696762"/>
    <w:rsid w:val="00696AC2"/>
    <w:rsid w:val="006A012B"/>
    <w:rsid w:val="006A1BCB"/>
    <w:rsid w:val="006A3C1D"/>
    <w:rsid w:val="006A409F"/>
    <w:rsid w:val="006A416A"/>
    <w:rsid w:val="006A766E"/>
    <w:rsid w:val="006A7BC8"/>
    <w:rsid w:val="006B429D"/>
    <w:rsid w:val="006B62F0"/>
    <w:rsid w:val="006C0580"/>
    <w:rsid w:val="006C2149"/>
    <w:rsid w:val="006C2288"/>
    <w:rsid w:val="006C6BB0"/>
    <w:rsid w:val="006D5D9E"/>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63B"/>
    <w:rsid w:val="00735789"/>
    <w:rsid w:val="00737256"/>
    <w:rsid w:val="00737CA6"/>
    <w:rsid w:val="007426CB"/>
    <w:rsid w:val="00751941"/>
    <w:rsid w:val="007519DB"/>
    <w:rsid w:val="00751E2D"/>
    <w:rsid w:val="00751F60"/>
    <w:rsid w:val="00753FDD"/>
    <w:rsid w:val="0076454E"/>
    <w:rsid w:val="00765E78"/>
    <w:rsid w:val="0076603A"/>
    <w:rsid w:val="00770880"/>
    <w:rsid w:val="00771C26"/>
    <w:rsid w:val="00772AEA"/>
    <w:rsid w:val="007767F0"/>
    <w:rsid w:val="007838E3"/>
    <w:rsid w:val="00783A06"/>
    <w:rsid w:val="007847D5"/>
    <w:rsid w:val="00793B59"/>
    <w:rsid w:val="007A340D"/>
    <w:rsid w:val="007A57D1"/>
    <w:rsid w:val="007B04CE"/>
    <w:rsid w:val="007B0C76"/>
    <w:rsid w:val="007B138F"/>
    <w:rsid w:val="007B45D6"/>
    <w:rsid w:val="007B70FF"/>
    <w:rsid w:val="007C0CC2"/>
    <w:rsid w:val="007C234F"/>
    <w:rsid w:val="007C5DC0"/>
    <w:rsid w:val="007C774A"/>
    <w:rsid w:val="007D0CAF"/>
    <w:rsid w:val="007D0EB9"/>
    <w:rsid w:val="007D453D"/>
    <w:rsid w:val="007E0BE6"/>
    <w:rsid w:val="007E3956"/>
    <w:rsid w:val="007E5DAC"/>
    <w:rsid w:val="007F2052"/>
    <w:rsid w:val="007F32B0"/>
    <w:rsid w:val="007F32D7"/>
    <w:rsid w:val="007F3AB2"/>
    <w:rsid w:val="007F4A23"/>
    <w:rsid w:val="007F60C9"/>
    <w:rsid w:val="00814CDB"/>
    <w:rsid w:val="00823ED8"/>
    <w:rsid w:val="00825504"/>
    <w:rsid w:val="0083006A"/>
    <w:rsid w:val="008345DC"/>
    <w:rsid w:val="00843C9D"/>
    <w:rsid w:val="00852BA3"/>
    <w:rsid w:val="00853791"/>
    <w:rsid w:val="00856C32"/>
    <w:rsid w:val="0086018E"/>
    <w:rsid w:val="0086045F"/>
    <w:rsid w:val="008607C8"/>
    <w:rsid w:val="0087001C"/>
    <w:rsid w:val="008756B2"/>
    <w:rsid w:val="00876021"/>
    <w:rsid w:val="008777F8"/>
    <w:rsid w:val="0088314E"/>
    <w:rsid w:val="00885353"/>
    <w:rsid w:val="008867E3"/>
    <w:rsid w:val="00893F10"/>
    <w:rsid w:val="00894114"/>
    <w:rsid w:val="0089532B"/>
    <w:rsid w:val="008A4205"/>
    <w:rsid w:val="008A78D5"/>
    <w:rsid w:val="008B09A3"/>
    <w:rsid w:val="008C1BA3"/>
    <w:rsid w:val="008C3678"/>
    <w:rsid w:val="008D08F5"/>
    <w:rsid w:val="008D3272"/>
    <w:rsid w:val="008D33B8"/>
    <w:rsid w:val="008D3BA7"/>
    <w:rsid w:val="008E2032"/>
    <w:rsid w:val="008E2FA6"/>
    <w:rsid w:val="008E3B48"/>
    <w:rsid w:val="008E4757"/>
    <w:rsid w:val="008E55B0"/>
    <w:rsid w:val="008E798C"/>
    <w:rsid w:val="008F71CF"/>
    <w:rsid w:val="00902C56"/>
    <w:rsid w:val="00911785"/>
    <w:rsid w:val="0091518A"/>
    <w:rsid w:val="00924724"/>
    <w:rsid w:val="009260BE"/>
    <w:rsid w:val="009269AF"/>
    <w:rsid w:val="00930758"/>
    <w:rsid w:val="009367BB"/>
    <w:rsid w:val="00943114"/>
    <w:rsid w:val="009518D0"/>
    <w:rsid w:val="00952868"/>
    <w:rsid w:val="00962FEC"/>
    <w:rsid w:val="00964AD4"/>
    <w:rsid w:val="00970432"/>
    <w:rsid w:val="00970875"/>
    <w:rsid w:val="00970BC0"/>
    <w:rsid w:val="00975205"/>
    <w:rsid w:val="009762B9"/>
    <w:rsid w:val="00981D7E"/>
    <w:rsid w:val="00986C22"/>
    <w:rsid w:val="0098777C"/>
    <w:rsid w:val="009928B4"/>
    <w:rsid w:val="009A72C0"/>
    <w:rsid w:val="009A7AEE"/>
    <w:rsid w:val="009B0DC3"/>
    <w:rsid w:val="009C18D0"/>
    <w:rsid w:val="009D07E4"/>
    <w:rsid w:val="009D4EEE"/>
    <w:rsid w:val="009E3192"/>
    <w:rsid w:val="009E6019"/>
    <w:rsid w:val="009E6919"/>
    <w:rsid w:val="009E7DA1"/>
    <w:rsid w:val="009F00A5"/>
    <w:rsid w:val="00A03552"/>
    <w:rsid w:val="00A07DA5"/>
    <w:rsid w:val="00A10D7D"/>
    <w:rsid w:val="00A127CC"/>
    <w:rsid w:val="00A135DB"/>
    <w:rsid w:val="00A148E8"/>
    <w:rsid w:val="00A207AF"/>
    <w:rsid w:val="00A21B18"/>
    <w:rsid w:val="00A247EA"/>
    <w:rsid w:val="00A27A85"/>
    <w:rsid w:val="00A27BCC"/>
    <w:rsid w:val="00A338E7"/>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5DE7"/>
    <w:rsid w:val="00A72B5D"/>
    <w:rsid w:val="00A76382"/>
    <w:rsid w:val="00A7643A"/>
    <w:rsid w:val="00A82CBE"/>
    <w:rsid w:val="00A83B7A"/>
    <w:rsid w:val="00A94E4D"/>
    <w:rsid w:val="00A95A4B"/>
    <w:rsid w:val="00AB2F05"/>
    <w:rsid w:val="00AB713A"/>
    <w:rsid w:val="00AC4346"/>
    <w:rsid w:val="00AD29F4"/>
    <w:rsid w:val="00AD3A46"/>
    <w:rsid w:val="00AF299A"/>
    <w:rsid w:val="00B00A5C"/>
    <w:rsid w:val="00B00B8E"/>
    <w:rsid w:val="00B00DE4"/>
    <w:rsid w:val="00B04921"/>
    <w:rsid w:val="00B063E7"/>
    <w:rsid w:val="00B07F67"/>
    <w:rsid w:val="00B11669"/>
    <w:rsid w:val="00B128C1"/>
    <w:rsid w:val="00B134C3"/>
    <w:rsid w:val="00B1452A"/>
    <w:rsid w:val="00B221C5"/>
    <w:rsid w:val="00B2556D"/>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714E1"/>
    <w:rsid w:val="00B7286B"/>
    <w:rsid w:val="00B73E48"/>
    <w:rsid w:val="00B801E7"/>
    <w:rsid w:val="00B8047E"/>
    <w:rsid w:val="00B84BC8"/>
    <w:rsid w:val="00B90092"/>
    <w:rsid w:val="00B93560"/>
    <w:rsid w:val="00B94A55"/>
    <w:rsid w:val="00B97E46"/>
    <w:rsid w:val="00BB19DF"/>
    <w:rsid w:val="00BB2067"/>
    <w:rsid w:val="00BB4E10"/>
    <w:rsid w:val="00BC535A"/>
    <w:rsid w:val="00BD208B"/>
    <w:rsid w:val="00BD63CF"/>
    <w:rsid w:val="00BE1BED"/>
    <w:rsid w:val="00BE5AB9"/>
    <w:rsid w:val="00BE67A5"/>
    <w:rsid w:val="00BE7FF0"/>
    <w:rsid w:val="00BF1D0F"/>
    <w:rsid w:val="00BF35FB"/>
    <w:rsid w:val="00BF455E"/>
    <w:rsid w:val="00C02027"/>
    <w:rsid w:val="00C021CA"/>
    <w:rsid w:val="00C03283"/>
    <w:rsid w:val="00C034CB"/>
    <w:rsid w:val="00C05537"/>
    <w:rsid w:val="00C101B0"/>
    <w:rsid w:val="00C10BB1"/>
    <w:rsid w:val="00C12E52"/>
    <w:rsid w:val="00C130C6"/>
    <w:rsid w:val="00C1585B"/>
    <w:rsid w:val="00C21634"/>
    <w:rsid w:val="00C23710"/>
    <w:rsid w:val="00C24746"/>
    <w:rsid w:val="00C32D83"/>
    <w:rsid w:val="00C33651"/>
    <w:rsid w:val="00C479F6"/>
    <w:rsid w:val="00C47CE1"/>
    <w:rsid w:val="00C52778"/>
    <w:rsid w:val="00C5732F"/>
    <w:rsid w:val="00C643C3"/>
    <w:rsid w:val="00C673A8"/>
    <w:rsid w:val="00C8308E"/>
    <w:rsid w:val="00C83D95"/>
    <w:rsid w:val="00C87E62"/>
    <w:rsid w:val="00C92CE4"/>
    <w:rsid w:val="00C937B9"/>
    <w:rsid w:val="00C93C94"/>
    <w:rsid w:val="00C957B0"/>
    <w:rsid w:val="00CA1758"/>
    <w:rsid w:val="00CA211E"/>
    <w:rsid w:val="00CB0D8B"/>
    <w:rsid w:val="00CB6AA6"/>
    <w:rsid w:val="00CB6FAE"/>
    <w:rsid w:val="00CB758B"/>
    <w:rsid w:val="00CC0FF4"/>
    <w:rsid w:val="00CC103C"/>
    <w:rsid w:val="00CC77B2"/>
    <w:rsid w:val="00CD0C60"/>
    <w:rsid w:val="00CD1973"/>
    <w:rsid w:val="00CD6B9C"/>
    <w:rsid w:val="00CD7D2A"/>
    <w:rsid w:val="00CE246E"/>
    <w:rsid w:val="00CE2C69"/>
    <w:rsid w:val="00CE3AB5"/>
    <w:rsid w:val="00CE3B06"/>
    <w:rsid w:val="00CF2704"/>
    <w:rsid w:val="00CF5F49"/>
    <w:rsid w:val="00D0065F"/>
    <w:rsid w:val="00D017A6"/>
    <w:rsid w:val="00D05701"/>
    <w:rsid w:val="00D12A9B"/>
    <w:rsid w:val="00D17B52"/>
    <w:rsid w:val="00D22F1C"/>
    <w:rsid w:val="00D23B0A"/>
    <w:rsid w:val="00D32F58"/>
    <w:rsid w:val="00D333B3"/>
    <w:rsid w:val="00D33C0B"/>
    <w:rsid w:val="00D340B4"/>
    <w:rsid w:val="00D361CE"/>
    <w:rsid w:val="00D41D6D"/>
    <w:rsid w:val="00D430C1"/>
    <w:rsid w:val="00D4337B"/>
    <w:rsid w:val="00D433F5"/>
    <w:rsid w:val="00D4370C"/>
    <w:rsid w:val="00D56F12"/>
    <w:rsid w:val="00D60C56"/>
    <w:rsid w:val="00D62135"/>
    <w:rsid w:val="00D63C15"/>
    <w:rsid w:val="00D6513E"/>
    <w:rsid w:val="00D651D5"/>
    <w:rsid w:val="00D6675A"/>
    <w:rsid w:val="00D66E36"/>
    <w:rsid w:val="00D71535"/>
    <w:rsid w:val="00D73B93"/>
    <w:rsid w:val="00D75630"/>
    <w:rsid w:val="00D8101D"/>
    <w:rsid w:val="00D82225"/>
    <w:rsid w:val="00D859A0"/>
    <w:rsid w:val="00D85A41"/>
    <w:rsid w:val="00D85E06"/>
    <w:rsid w:val="00D90937"/>
    <w:rsid w:val="00D90AED"/>
    <w:rsid w:val="00D90F47"/>
    <w:rsid w:val="00D93410"/>
    <w:rsid w:val="00D95208"/>
    <w:rsid w:val="00DA0E4C"/>
    <w:rsid w:val="00DA1170"/>
    <w:rsid w:val="00DA11FF"/>
    <w:rsid w:val="00DA163D"/>
    <w:rsid w:val="00DA320B"/>
    <w:rsid w:val="00DB077C"/>
    <w:rsid w:val="00DB2381"/>
    <w:rsid w:val="00DB3848"/>
    <w:rsid w:val="00DC058F"/>
    <w:rsid w:val="00DC2988"/>
    <w:rsid w:val="00DC314F"/>
    <w:rsid w:val="00DC6C35"/>
    <w:rsid w:val="00DD104D"/>
    <w:rsid w:val="00DD5A3F"/>
    <w:rsid w:val="00DE38B2"/>
    <w:rsid w:val="00DE3CC6"/>
    <w:rsid w:val="00DE71F7"/>
    <w:rsid w:val="00DF0AC7"/>
    <w:rsid w:val="00DF4A65"/>
    <w:rsid w:val="00DF7463"/>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3314"/>
    <w:rsid w:val="00E336B9"/>
    <w:rsid w:val="00E359EA"/>
    <w:rsid w:val="00E36EC0"/>
    <w:rsid w:val="00E370E2"/>
    <w:rsid w:val="00E407E4"/>
    <w:rsid w:val="00E432C9"/>
    <w:rsid w:val="00E43B75"/>
    <w:rsid w:val="00E44E54"/>
    <w:rsid w:val="00E506A2"/>
    <w:rsid w:val="00E52F6E"/>
    <w:rsid w:val="00E5377B"/>
    <w:rsid w:val="00E569E3"/>
    <w:rsid w:val="00E57747"/>
    <w:rsid w:val="00E6079F"/>
    <w:rsid w:val="00E620A7"/>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E049E"/>
    <w:rsid w:val="00EE2F36"/>
    <w:rsid w:val="00EE6F50"/>
    <w:rsid w:val="00EF4017"/>
    <w:rsid w:val="00F02245"/>
    <w:rsid w:val="00F022B9"/>
    <w:rsid w:val="00F03DEE"/>
    <w:rsid w:val="00F04571"/>
    <w:rsid w:val="00F07E60"/>
    <w:rsid w:val="00F10752"/>
    <w:rsid w:val="00F23CAE"/>
    <w:rsid w:val="00F2465A"/>
    <w:rsid w:val="00F26475"/>
    <w:rsid w:val="00F2798C"/>
    <w:rsid w:val="00F306B0"/>
    <w:rsid w:val="00F32EF3"/>
    <w:rsid w:val="00F332E6"/>
    <w:rsid w:val="00F4620B"/>
    <w:rsid w:val="00F47212"/>
    <w:rsid w:val="00F52B9A"/>
    <w:rsid w:val="00F55003"/>
    <w:rsid w:val="00F57D67"/>
    <w:rsid w:val="00F64B98"/>
    <w:rsid w:val="00F65073"/>
    <w:rsid w:val="00F71D79"/>
    <w:rsid w:val="00F72B4C"/>
    <w:rsid w:val="00F74533"/>
    <w:rsid w:val="00F7540C"/>
    <w:rsid w:val="00F7740E"/>
    <w:rsid w:val="00F81507"/>
    <w:rsid w:val="00F85C7B"/>
    <w:rsid w:val="00F931D8"/>
    <w:rsid w:val="00F94B29"/>
    <w:rsid w:val="00FA1839"/>
    <w:rsid w:val="00FB280B"/>
    <w:rsid w:val="00FB3110"/>
    <w:rsid w:val="00FB4613"/>
    <w:rsid w:val="00FB519C"/>
    <w:rsid w:val="00FC3A51"/>
    <w:rsid w:val="00FC5F40"/>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08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08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B50B3-FA84-4962-9483-CD9A6E7F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2769</Words>
  <Characters>15788</Characters>
  <Application>Microsoft Office Word</Application>
  <DocSecurity>0</DocSecurity>
  <Lines>131</Lines>
  <Paragraphs>37</Paragraphs>
  <ScaleCrop>false</ScaleCrop>
  <Company>wind</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86</cp:revision>
  <cp:lastPrinted>2015-11-11T11:21:00Z</cp:lastPrinted>
  <dcterms:created xsi:type="dcterms:W3CDTF">2021-07-15T08:19:00Z</dcterms:created>
  <dcterms:modified xsi:type="dcterms:W3CDTF">2021-11-29T05:04:00Z</dcterms:modified>
</cp:coreProperties>
</file>