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Pr="00D030DE" w:rsidRDefault="00281FDC" w:rsidP="00904354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3C3AC6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活期通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货币市场基金于</w:t>
      </w:r>
      <w:r w:rsidR="00DE13D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2021</w:t>
      </w:r>
      <w:r w:rsidR="00DE13D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022A4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国庆节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DF0631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146B45" w:rsidRPr="00146B4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及节后恢复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  <w:r w:rsidR="0090435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（转换转入</w:t>
      </w:r>
      <w:r w:rsidR="00904354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、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定期定额投资</w:t>
      </w:r>
      <w:r w:rsidR="0090435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）</w:t>
      </w:r>
      <w:r w:rsidR="00DF0631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D030DE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DE13D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2021</w:t>
      </w:r>
      <w:r w:rsidR="00DE13D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年</w:t>
      </w:r>
      <w:r w:rsidR="00972297">
        <w:rPr>
          <w:rFonts w:ascii="Times New Roman" w:eastAsia="宋体" w:hAnsi="Times New Roman" w:cs="Times New Roman"/>
          <w:b/>
          <w:sz w:val="24"/>
          <w:szCs w:val="24"/>
        </w:rPr>
        <w:t>9</w:t>
      </w:r>
      <w:r w:rsidR="0019649D" w:rsidRPr="00D030DE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D2742D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972297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D030DE">
        <w:rPr>
          <w:rFonts w:ascii="Times New Roman" w:eastAsia="宋体" w:hAnsi="Times New Roman" w:cs="Times New Roman"/>
          <w:b/>
          <w:sz w:val="24"/>
          <w:szCs w:val="24"/>
        </w:rPr>
        <w:t>日</w:t>
      </w:r>
    </w:p>
    <w:p w:rsidR="00281FDC" w:rsidRPr="00DE13D0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</w:t>
            </w:r>
            <w:proofErr w:type="gramStart"/>
            <w:r w:rsidR="003C3AC6" w:rsidRPr="00D030DE">
              <w:rPr>
                <w:rFonts w:ascii="Times New Roman" w:hAnsi="Times New Roman" w:hint="eastAsia"/>
                <w:sz w:val="24"/>
              </w:rPr>
              <w:t>通</w:t>
            </w:r>
            <w:r w:rsidRPr="00D030DE">
              <w:rPr>
                <w:rFonts w:ascii="Times New Roman" w:hAnsi="Times New Roman"/>
                <w:sz w:val="24"/>
              </w:rPr>
              <w:t>货币</w:t>
            </w:r>
            <w:proofErr w:type="gramEnd"/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3C3A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00</w:t>
            </w:r>
            <w:r w:rsidR="003C3AC6" w:rsidRPr="00D030DE">
              <w:rPr>
                <w:rFonts w:ascii="Times New Roman" w:hAnsi="Times New Roman" w:cs="Times New Roman"/>
                <w:sz w:val="24"/>
              </w:rPr>
              <w:t>3042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货币市场基金基金合同》、《交银施罗德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货币市场基金招募说明书》等</w:t>
            </w:r>
          </w:p>
        </w:tc>
      </w:tr>
      <w:tr w:rsidR="00475A97" w:rsidRPr="00D030DE" w:rsidTr="006E408D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DE13D0" w:rsidP="009722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972297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827EB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D2742D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E408D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DE13D0" w:rsidP="009722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972297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A24A6E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A24A6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D2742D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A24A6E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E40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DE13D0" w:rsidP="009722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972297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A24A6E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A24A6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D2742D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A24A6E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A60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定期定额投资）的原因说明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9722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根据</w:t>
            </w:r>
            <w:r w:rsidR="00202825" w:rsidRPr="00202825">
              <w:rPr>
                <w:rFonts w:ascii="Times New Roman" w:hAnsi="Times New Roman" w:hint="eastAsia"/>
                <w:sz w:val="24"/>
              </w:rPr>
              <w:t>中国证监会《关于</w:t>
            </w:r>
            <w:r w:rsidR="00202825" w:rsidRPr="00202825">
              <w:rPr>
                <w:rFonts w:ascii="Times New Roman" w:hAnsi="Times New Roman" w:hint="eastAsia"/>
                <w:sz w:val="24"/>
              </w:rPr>
              <w:t>2021</w:t>
            </w:r>
            <w:r w:rsidR="00202825" w:rsidRPr="00202825">
              <w:rPr>
                <w:rFonts w:ascii="Times New Roman" w:hAnsi="Times New Roman" w:hint="eastAsia"/>
                <w:sz w:val="24"/>
              </w:rPr>
              <w:t>年部分节假日放假和休市安排的通知》（证监办发〔</w:t>
            </w:r>
            <w:r w:rsidR="00202825" w:rsidRPr="00202825">
              <w:rPr>
                <w:rFonts w:ascii="Times New Roman" w:hAnsi="Times New Roman" w:hint="eastAsia"/>
                <w:sz w:val="24"/>
              </w:rPr>
              <w:t>2020</w:t>
            </w:r>
            <w:r w:rsidR="00202825" w:rsidRPr="00202825">
              <w:rPr>
                <w:rFonts w:ascii="Times New Roman" w:hAnsi="Times New Roman" w:hint="eastAsia"/>
                <w:sz w:val="24"/>
              </w:rPr>
              <w:t>〕</w:t>
            </w:r>
            <w:r w:rsidR="00202825" w:rsidRPr="00202825">
              <w:rPr>
                <w:rFonts w:ascii="Times New Roman" w:hAnsi="Times New Roman" w:hint="eastAsia"/>
                <w:sz w:val="24"/>
              </w:rPr>
              <w:t>74</w:t>
            </w:r>
            <w:r w:rsidR="00202825" w:rsidRPr="00202825">
              <w:rPr>
                <w:rFonts w:ascii="Times New Roman" w:hAnsi="Times New Roman" w:hint="eastAsia"/>
                <w:sz w:val="24"/>
              </w:rPr>
              <w:t>号）</w:t>
            </w:r>
            <w:r w:rsidRPr="00D030DE">
              <w:rPr>
                <w:rFonts w:ascii="Times New Roman" w:hAnsi="Times New Roman" w:hint="eastAsia"/>
                <w:sz w:val="24"/>
              </w:rPr>
              <w:t>的精神</w:t>
            </w:r>
            <w:r w:rsidRPr="00D030DE">
              <w:rPr>
                <w:rFonts w:ascii="Times New Roman" w:hAnsi="Times New Roman"/>
                <w:sz w:val="24"/>
              </w:rPr>
              <w:t>，</w:t>
            </w:r>
            <w:r w:rsidR="00972297">
              <w:rPr>
                <w:rFonts w:ascii="Times New Roman" w:hAnsi="Times New Roman"/>
                <w:sz w:val="24"/>
              </w:rPr>
              <w:t>10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D2742D">
              <w:rPr>
                <w:rFonts w:ascii="Times New Roman" w:hAnsi="Times New Roman"/>
                <w:sz w:val="24"/>
              </w:rPr>
              <w:t>1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972297">
              <w:rPr>
                <w:rFonts w:ascii="Times New Roman" w:hAnsi="Times New Roman" w:hint="eastAsia"/>
                <w:sz w:val="24"/>
              </w:rPr>
              <w:t>五</w:t>
            </w:r>
            <w:r w:rsidRPr="00D030DE">
              <w:rPr>
                <w:rFonts w:ascii="Times New Roman" w:hAnsi="Times New Roman" w:hint="eastAsia"/>
                <w:sz w:val="24"/>
              </w:rPr>
              <w:t>）至</w:t>
            </w:r>
            <w:r w:rsidR="00972297">
              <w:rPr>
                <w:rFonts w:ascii="Times New Roman" w:hAnsi="Times New Roman"/>
                <w:sz w:val="24"/>
              </w:rPr>
              <w:t>10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972297">
              <w:rPr>
                <w:rFonts w:ascii="Times New Roman" w:hAnsi="Times New Roman"/>
                <w:sz w:val="24"/>
              </w:rPr>
              <w:t>7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972297">
              <w:rPr>
                <w:rFonts w:ascii="Times New Roman" w:hAnsi="Times New Roman" w:hint="eastAsia"/>
                <w:sz w:val="24"/>
              </w:rPr>
              <w:t>四</w:t>
            </w:r>
            <w:r w:rsidR="00A24A6E">
              <w:rPr>
                <w:rFonts w:ascii="Times New Roman" w:hAnsi="Times New Roman" w:hint="eastAsia"/>
                <w:sz w:val="24"/>
              </w:rPr>
              <w:t>）为上海证券交易所和深圳证券交易所节假日休市，</w:t>
            </w:r>
            <w:r w:rsidR="00DE13D0">
              <w:rPr>
                <w:rFonts w:ascii="Times New Roman" w:hAnsi="Times New Roman"/>
                <w:sz w:val="24"/>
              </w:rPr>
              <w:t>2021</w:t>
            </w:r>
            <w:r w:rsidR="00DE13D0">
              <w:rPr>
                <w:rFonts w:ascii="Times New Roman" w:hAnsi="Times New Roman"/>
                <w:sz w:val="24"/>
              </w:rPr>
              <w:t>年</w:t>
            </w:r>
            <w:r w:rsidR="00972297">
              <w:rPr>
                <w:rFonts w:ascii="Times New Roman" w:hAnsi="Times New Roman"/>
                <w:sz w:val="24"/>
              </w:rPr>
              <w:t>10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972297">
              <w:rPr>
                <w:rFonts w:ascii="Times New Roman" w:hAnsi="Times New Roman"/>
                <w:sz w:val="24"/>
              </w:rPr>
              <w:t>8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972297">
              <w:rPr>
                <w:rFonts w:ascii="Times New Roman" w:hAnsi="Times New Roman" w:hint="eastAsia"/>
                <w:sz w:val="24"/>
              </w:rPr>
              <w:t>五</w:t>
            </w:r>
            <w:r w:rsidRPr="00D030DE">
              <w:rPr>
                <w:rFonts w:ascii="Times New Roman" w:hAnsi="Times New Roman" w:hint="eastAsia"/>
                <w:sz w:val="24"/>
              </w:rPr>
              <w:t>）起照常开市。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为保护基</w:t>
            </w:r>
            <w:r w:rsidRPr="00D030DE">
              <w:rPr>
                <w:rFonts w:ascii="Times New Roman" w:hAnsi="Times New Roman"/>
                <w:sz w:val="24"/>
              </w:rPr>
              <w:t>金份额持有人的利益，根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据有关法律法规和基金合同的相</w:t>
            </w:r>
            <w:r w:rsidRPr="00815017">
              <w:rPr>
                <w:rFonts w:ascii="Times New Roman" w:hAnsi="Times New Roman"/>
                <w:sz w:val="24"/>
              </w:rPr>
              <w:t>关规定，决定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自</w:t>
            </w:r>
            <w:r w:rsidR="00DE13D0">
              <w:rPr>
                <w:rFonts w:ascii="Times New Roman" w:hAnsi="Times New Roman" w:hint="eastAsia"/>
                <w:sz w:val="24"/>
              </w:rPr>
              <w:t>2021</w:t>
            </w:r>
            <w:r w:rsidR="00DE13D0">
              <w:rPr>
                <w:rFonts w:ascii="Times New Roman" w:hAnsi="Times New Roman" w:hint="eastAsia"/>
                <w:sz w:val="24"/>
              </w:rPr>
              <w:t>年</w:t>
            </w:r>
            <w:r w:rsidR="00972297">
              <w:rPr>
                <w:rFonts w:ascii="Times New Roman" w:hAnsi="Times New Roman"/>
                <w:sz w:val="24"/>
              </w:rPr>
              <w:t>9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月</w:t>
            </w:r>
            <w:r w:rsidR="00A24A6E">
              <w:rPr>
                <w:rFonts w:ascii="Times New Roman" w:hAnsi="Times New Roman"/>
                <w:sz w:val="24"/>
              </w:rPr>
              <w:t>2</w:t>
            </w:r>
            <w:r w:rsidR="00D2742D">
              <w:rPr>
                <w:rFonts w:ascii="Times New Roman" w:hAnsi="Times New Roman"/>
                <w:sz w:val="24"/>
              </w:rPr>
              <w:t>9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日</w:t>
            </w:r>
            <w:r w:rsidR="008B389A">
              <w:rPr>
                <w:rFonts w:ascii="Times New Roman" w:eastAsia="宋体" w:hAnsi="宋体" w:cs="Times New Roman" w:hint="eastAsia"/>
                <w:sz w:val="24"/>
                <w:szCs w:val="24"/>
              </w:rPr>
              <w:t>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本基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金大额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申购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定期定额投资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D030DE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/>
                <w:sz w:val="24"/>
              </w:rPr>
              <w:t>E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下属分级基金的交易代</w:t>
            </w:r>
            <w:r w:rsidRPr="00D030DE">
              <w:rPr>
                <w:rFonts w:ascii="Times New Roman" w:hAnsi="Times New Roman" w:hint="eastAsia"/>
                <w:sz w:val="24"/>
              </w:rPr>
              <w:lastRenderedPageBreak/>
              <w:t>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lastRenderedPageBreak/>
              <w:t>003042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t>003043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该分级基金是否暂停大额申购（</w:t>
            </w:r>
            <w:r w:rsidR="00475A97">
              <w:rPr>
                <w:rFonts w:ascii="Times New Roman" w:hAnsi="Times New Roman" w:hint="eastAsia"/>
                <w:sz w:val="24"/>
              </w:rPr>
              <w:t>转换转入</w:t>
            </w:r>
            <w:r w:rsidR="00475A97">
              <w:rPr>
                <w:rFonts w:ascii="Times New Roman" w:hAnsi="Times New Roman"/>
                <w:sz w:val="24"/>
              </w:rPr>
              <w:t>、</w:t>
            </w:r>
            <w:r w:rsidRPr="00D030DE">
              <w:rPr>
                <w:rFonts w:ascii="Times New Roman" w:hAnsi="Times New Roman" w:hint="eastAsia"/>
                <w:sz w:val="24"/>
              </w:rPr>
              <w:t>定期定额投资）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EE722F" w:rsidRPr="00DF70A1" w:rsidRDefault="00281FDC" w:rsidP="00DF70A1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</w:t>
      </w:r>
      <w:r w:rsidRPr="00D030DE">
        <w:rPr>
          <w:rFonts w:ascii="Times New Roman" w:hAnsi="Times New Roman" w:hint="eastAsia"/>
          <w:color w:val="000000"/>
          <w:sz w:val="24"/>
        </w:rPr>
        <w:t>：</w:t>
      </w:r>
      <w:r w:rsidR="00FD59F1" w:rsidRPr="00D030DE">
        <w:rPr>
          <w:rFonts w:ascii="Times New Roman" w:hAnsi="Times New Roman" w:hint="eastAsia"/>
          <w:color w:val="000000"/>
          <w:sz w:val="24"/>
        </w:rPr>
        <w:t>除了对单笔金额在人民币</w:t>
      </w:r>
      <w:r w:rsidR="00564CAF" w:rsidRPr="00D030DE">
        <w:rPr>
          <w:rFonts w:ascii="Times New Roman" w:hAnsi="Times New Roman" w:hint="eastAsia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万元以上</w:t>
      </w:r>
      <w:r w:rsidRPr="00D030DE">
        <w:rPr>
          <w:rFonts w:ascii="Times New Roman" w:hAnsi="Times New Roman"/>
          <w:color w:val="000000"/>
          <w:sz w:val="24"/>
        </w:rPr>
        <w:t>(</w:t>
      </w:r>
      <w:r w:rsidRPr="00D030DE">
        <w:rPr>
          <w:rFonts w:ascii="Times New Roman" w:hAnsi="Times New Roman" w:hint="eastAsia"/>
          <w:color w:val="000000"/>
          <w:sz w:val="24"/>
        </w:rPr>
        <w:t>不含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</w:t>
      </w:r>
      <w:r w:rsidRPr="00D030DE">
        <w:rPr>
          <w:rFonts w:ascii="Times New Roman" w:hAnsi="Times New Roman"/>
          <w:color w:val="000000"/>
          <w:sz w:val="24"/>
        </w:rPr>
        <w:t>)</w:t>
      </w:r>
      <w:r w:rsidRPr="00D030DE">
        <w:rPr>
          <w:rFonts w:ascii="Times New Roman" w:hAnsi="Times New Roman" w:hint="eastAsia"/>
          <w:color w:val="000000"/>
          <w:sz w:val="24"/>
        </w:rPr>
        <w:t>的申购</w:t>
      </w:r>
      <w:bookmarkStart w:id="1" w:name="_Hlk525644683"/>
      <w:r w:rsidR="00DF70A1">
        <w:rPr>
          <w:rFonts w:hint="eastAsia"/>
          <w:color w:val="000000"/>
          <w:sz w:val="24"/>
        </w:rPr>
        <w:t>及转换入</w:t>
      </w:r>
      <w:bookmarkEnd w:id="1"/>
      <w:r w:rsidRPr="00D030DE">
        <w:rPr>
          <w:rFonts w:ascii="Times New Roman" w:hAnsi="Times New Roman" w:hint="eastAsia"/>
          <w:color w:val="000000"/>
          <w:sz w:val="24"/>
        </w:rPr>
        <w:t>申请（含定期定额投资业务发起的申购申请）进行限制外，对于当日单个基金账户累计申购</w:t>
      </w:r>
      <w:r w:rsidR="00DF70A1">
        <w:rPr>
          <w:rFonts w:hint="eastAsia"/>
          <w:color w:val="000000"/>
          <w:sz w:val="24"/>
        </w:rPr>
        <w:t>及转换</w:t>
      </w:r>
      <w:proofErr w:type="gramStart"/>
      <w:r w:rsidR="00DF70A1">
        <w:rPr>
          <w:rFonts w:hint="eastAsia"/>
          <w:color w:val="000000"/>
          <w:sz w:val="24"/>
        </w:rPr>
        <w:t>入</w:t>
      </w:r>
      <w:r w:rsidRPr="00D030DE">
        <w:rPr>
          <w:rFonts w:ascii="Times New Roman" w:hAnsi="Times New Roman" w:hint="eastAsia"/>
          <w:color w:val="000000"/>
          <w:sz w:val="24"/>
        </w:rPr>
        <w:t>金额</w:t>
      </w:r>
      <w:proofErr w:type="gramEnd"/>
      <w:r w:rsidRPr="00D030DE">
        <w:rPr>
          <w:rFonts w:ascii="Times New Roman" w:hAnsi="Times New Roman" w:hint="eastAsia"/>
          <w:color w:val="000000"/>
          <w:sz w:val="24"/>
        </w:rPr>
        <w:t>在人民币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万元以上（不含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万元）的申购</w:t>
      </w:r>
      <w:r w:rsidR="00DF70A1">
        <w:rPr>
          <w:rFonts w:hint="eastAsia"/>
          <w:color w:val="000000"/>
          <w:sz w:val="24"/>
        </w:rPr>
        <w:t>及转换入</w:t>
      </w:r>
      <w:r w:rsidRPr="00D030DE">
        <w:rPr>
          <w:rFonts w:ascii="Times New Roman" w:hAnsi="Times New Roman" w:hint="eastAsia"/>
          <w:color w:val="000000"/>
          <w:sz w:val="24"/>
        </w:rPr>
        <w:t>申请（含定期定额投资业务发起的申购申请</w:t>
      </w:r>
      <w:r w:rsidR="003C3AC6" w:rsidRPr="00D030DE">
        <w:rPr>
          <w:rFonts w:ascii="Times New Roman" w:hAnsi="Times New Roman" w:hint="eastAsia"/>
          <w:color w:val="000000"/>
          <w:sz w:val="24"/>
        </w:rPr>
        <w:t>，本基金</w:t>
      </w:r>
      <w:r w:rsidR="003C3AC6" w:rsidRPr="00D030DE">
        <w:rPr>
          <w:rFonts w:ascii="Times New Roman" w:hAnsi="Times New Roman"/>
          <w:color w:val="000000"/>
          <w:sz w:val="24"/>
        </w:rPr>
        <w:t>A</w:t>
      </w:r>
      <w:r w:rsidR="003C3AC6" w:rsidRPr="00D030DE">
        <w:rPr>
          <w:rFonts w:ascii="Times New Roman" w:hAnsi="Times New Roman" w:hint="eastAsia"/>
          <w:color w:val="000000"/>
          <w:sz w:val="24"/>
        </w:rPr>
        <w:t>、</w:t>
      </w:r>
      <w:r w:rsidR="00796BEC" w:rsidRPr="00D030DE">
        <w:rPr>
          <w:rFonts w:ascii="Times New Roman" w:hAnsi="Times New Roman"/>
          <w:color w:val="000000"/>
          <w:sz w:val="24"/>
        </w:rPr>
        <w:t>E</w:t>
      </w:r>
      <w:r w:rsidR="003C3AC6" w:rsidRPr="00D030DE">
        <w:rPr>
          <w:rFonts w:ascii="Times New Roman" w:hAnsi="Times New Roman" w:hint="eastAsia"/>
          <w:color w:val="000000"/>
          <w:sz w:val="24"/>
        </w:rPr>
        <w:t>两</w:t>
      </w:r>
      <w:r w:rsidR="00EE722F" w:rsidRPr="00D030DE">
        <w:rPr>
          <w:rFonts w:ascii="Times New Roman" w:hAnsi="Times New Roman" w:hint="eastAsia"/>
          <w:color w:val="000000"/>
          <w:sz w:val="24"/>
        </w:rPr>
        <w:t>类</w:t>
      </w:r>
      <w:r w:rsidR="003C3AC6" w:rsidRPr="00D030DE">
        <w:rPr>
          <w:rFonts w:ascii="Times New Roman" w:hAnsi="Times New Roman" w:hint="eastAsia"/>
          <w:color w:val="000000"/>
          <w:sz w:val="24"/>
        </w:rPr>
        <w:t>基金份额申请金额并予以合计</w:t>
      </w:r>
      <w:r w:rsidRPr="00D030DE">
        <w:rPr>
          <w:rFonts w:ascii="Times New Roman" w:hAnsi="Times New Roman" w:hint="eastAsia"/>
          <w:color w:val="000000"/>
          <w:sz w:val="24"/>
        </w:rPr>
        <w:t>），本基金管理人也有权拒绝，不予确认。</w:t>
      </w:r>
    </w:p>
    <w:p w:rsidR="00281FDC" w:rsidRPr="00D030DE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本基金暂停大额申购（</w:t>
      </w:r>
      <w:r w:rsid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转换转入</w:t>
      </w:r>
      <w:r w:rsidR="00DF70A1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定期定额投资）期间，其他交易业务仍照常办理，详情请查阅相关公告。</w:t>
      </w:r>
    </w:p>
    <w:p w:rsidR="00DF70A1" w:rsidRPr="00D030DE" w:rsidRDefault="00DF70A1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5611A5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5611A5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</w:t>
      </w:r>
      <w:r w:rsid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继续</w:t>
      </w:r>
      <w:r w:rsidR="004611B7">
        <w:rPr>
          <w:rFonts w:ascii="Times New Roman" w:eastAsia="宋体" w:hAnsi="Times New Roman" w:cs="Times New Roman"/>
          <w:color w:val="000000"/>
          <w:sz w:val="24"/>
          <w:szCs w:val="24"/>
        </w:rPr>
        <w:t>暂停</w:t>
      </w:r>
      <w:r w:rsidR="004611B7" w:rsidRP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4611B7" w:rsidRP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2000</w:t>
      </w:r>
      <w:r w:rsidR="004611B7" w:rsidRP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</w:t>
      </w:r>
      <w:r w:rsid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以上</w:t>
      </w:r>
      <w:r w:rsidR="004611B7">
        <w:rPr>
          <w:rFonts w:ascii="Times New Roman" w:eastAsia="宋体" w:hAnsi="Times New Roman" w:cs="Times New Roman"/>
          <w:color w:val="000000"/>
          <w:sz w:val="24"/>
          <w:szCs w:val="24"/>
        </w:rPr>
        <w:t>的</w:t>
      </w:r>
      <w:r w:rsidR="004611B7" w:rsidRP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</w:t>
      </w:r>
      <w:r w:rsid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4611B7" w:rsidRP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直销机构的申购、赎回、转换、定期定额投资等业务正常进行</w:t>
      </w:r>
      <w:r w:rsid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  <w:r w:rsidR="004611B7" w:rsidRPr="004611B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关于取消上述暂停非直销销售机构大额申购（转换转入、定期定额投资）业务限制的时间，本基金管理人将另行公告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281FDC" w:rsidRPr="00D030DE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DF70A1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根据中国证监会《货币市场基金监督管理办法》有关条款的规定，投资者于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bookmarkStart w:id="2" w:name="_GoBack"/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5611A5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</w:t>
      </w:r>
      <w:r w:rsidR="00131665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</w:t>
      </w:r>
      <w:r w:rsidR="00131665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的本</w:t>
      </w:r>
      <w:proofErr w:type="gramStart"/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5611A5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5611A5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5611A5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2742D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</w:t>
      </w:r>
      <w:r w:rsidR="00131665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</w:t>
      </w:r>
      <w:r w:rsidR="00131665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转换转入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有效申请将于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DE13D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5611A5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37679F" w:rsidRPr="00D030DE">
        <w:rPr>
          <w:rFonts w:ascii="Times New Roman" w:hAnsi="Times New Roman" w:hint="eastAsia"/>
          <w:color w:val="000000"/>
          <w:sz w:val="24"/>
        </w:rPr>
        <w:t>月</w:t>
      </w:r>
      <w:r w:rsidR="005611A5">
        <w:rPr>
          <w:rFonts w:ascii="Times New Roman" w:hAnsi="Times New Roman"/>
          <w:color w:val="000000"/>
          <w:sz w:val="24"/>
        </w:rPr>
        <w:t>8</w:t>
      </w:r>
      <w:r w:rsidR="0037679F" w:rsidRPr="00D030DE">
        <w:rPr>
          <w:rFonts w:ascii="Times New Roman" w:hAnsi="Times New Roman"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DE13D0">
        <w:rPr>
          <w:rFonts w:ascii="Times New Roman" w:hAnsi="Times New Roman" w:hint="eastAsia"/>
          <w:color w:val="000000"/>
          <w:sz w:val="24"/>
        </w:rPr>
        <w:t>2021</w:t>
      </w:r>
      <w:r w:rsidR="00DE13D0">
        <w:rPr>
          <w:rFonts w:ascii="Times New Roman" w:hAnsi="Times New Roman" w:hint="eastAsia"/>
          <w:color w:val="000000"/>
          <w:sz w:val="24"/>
        </w:rPr>
        <w:t>年</w:t>
      </w:r>
      <w:r w:rsidR="005611A5">
        <w:rPr>
          <w:rFonts w:ascii="Times New Roman" w:hAnsi="Times New Roman"/>
          <w:color w:val="000000"/>
          <w:sz w:val="24"/>
        </w:rPr>
        <w:t>10</w:t>
      </w:r>
      <w:r w:rsidR="0037679F" w:rsidRPr="00D030DE">
        <w:rPr>
          <w:rFonts w:ascii="Times New Roman" w:hAnsi="Times New Roman" w:hint="eastAsia"/>
          <w:color w:val="000000"/>
          <w:sz w:val="24"/>
        </w:rPr>
        <w:t>月</w:t>
      </w:r>
      <w:r w:rsidR="005611A5">
        <w:rPr>
          <w:rFonts w:ascii="Times New Roman" w:hAnsi="Times New Roman"/>
          <w:color w:val="000000"/>
          <w:sz w:val="24"/>
        </w:rPr>
        <w:t>8</w:t>
      </w:r>
      <w:r w:rsidR="0037679F" w:rsidRPr="00D030DE">
        <w:rPr>
          <w:rFonts w:ascii="Times New Roman" w:hAnsi="Times New Roman" w:hint="eastAsia"/>
          <w:color w:val="000000"/>
          <w:sz w:val="24"/>
        </w:rPr>
        <w:t>日起继续处理。</w:t>
      </w:r>
      <w:r w:rsidR="00131665">
        <w:rPr>
          <w:rFonts w:ascii="Times New Roman" w:hAnsi="Times New Roman" w:hint="eastAsia"/>
          <w:color w:val="000000"/>
          <w:sz w:val="24"/>
        </w:rPr>
        <w:t xml:space="preserve"> 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</w:t>
      </w:r>
      <w:bookmarkEnd w:id="2"/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易跨越</w:t>
      </w:r>
      <w:r w:rsidR="0037679F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5611A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国庆节</w:t>
      </w:r>
      <w:r w:rsidR="0037679F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来表现。投资有风险，敬请投资者认真阅读基金的相关法律文件，并选择适合自身风险承受能力的投资品种进行投资。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D030DE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825AFB" w:rsidRPr="00D030DE" w:rsidRDefault="00DB6D43">
      <w:pPr>
        <w:rPr>
          <w:rFonts w:ascii="Times New Roman" w:hAnsi="Times New Roman"/>
        </w:rPr>
      </w:pPr>
    </w:p>
    <w:sectPr w:rsidR="00825AFB" w:rsidRPr="00D030DE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D43" w:rsidRDefault="00DB6D43">
      <w:r>
        <w:separator/>
      </w:r>
    </w:p>
  </w:endnote>
  <w:endnote w:type="continuationSeparator" w:id="0">
    <w:p w:rsidR="00DB6D43" w:rsidRDefault="00DB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DB6D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2A4C">
      <w:rPr>
        <w:rStyle w:val="a5"/>
        <w:noProof/>
      </w:rPr>
      <w:t>3</w:t>
    </w:r>
    <w:r>
      <w:rPr>
        <w:rStyle w:val="a5"/>
      </w:rPr>
      <w:fldChar w:fldCharType="end"/>
    </w:r>
  </w:p>
  <w:p w:rsidR="005401BF" w:rsidRDefault="00DB6D43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D43" w:rsidRDefault="00DB6D43">
      <w:r>
        <w:separator/>
      </w:r>
    </w:p>
  </w:footnote>
  <w:footnote w:type="continuationSeparator" w:id="0">
    <w:p w:rsidR="00DB6D43" w:rsidRDefault="00DB6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22A4C"/>
    <w:rsid w:val="00082CC7"/>
    <w:rsid w:val="0009383D"/>
    <w:rsid w:val="000F4C49"/>
    <w:rsid w:val="00131665"/>
    <w:rsid w:val="00146B45"/>
    <w:rsid w:val="00185C5E"/>
    <w:rsid w:val="0019649D"/>
    <w:rsid w:val="001A0B15"/>
    <w:rsid w:val="001B76A6"/>
    <w:rsid w:val="00202825"/>
    <w:rsid w:val="0020393F"/>
    <w:rsid w:val="002370DA"/>
    <w:rsid w:val="00246D32"/>
    <w:rsid w:val="00254364"/>
    <w:rsid w:val="0027371D"/>
    <w:rsid w:val="00281FDC"/>
    <w:rsid w:val="002A2C0D"/>
    <w:rsid w:val="002A7488"/>
    <w:rsid w:val="00302F12"/>
    <w:rsid w:val="00336366"/>
    <w:rsid w:val="00342C5B"/>
    <w:rsid w:val="00362217"/>
    <w:rsid w:val="0037679F"/>
    <w:rsid w:val="003C3AC6"/>
    <w:rsid w:val="003D75D1"/>
    <w:rsid w:val="003D7A80"/>
    <w:rsid w:val="003E522E"/>
    <w:rsid w:val="0041589D"/>
    <w:rsid w:val="00417C0B"/>
    <w:rsid w:val="00443314"/>
    <w:rsid w:val="004611B7"/>
    <w:rsid w:val="00475A97"/>
    <w:rsid w:val="0048080A"/>
    <w:rsid w:val="00490593"/>
    <w:rsid w:val="00491386"/>
    <w:rsid w:val="004931CE"/>
    <w:rsid w:val="004B1D48"/>
    <w:rsid w:val="004B3382"/>
    <w:rsid w:val="004F2BA9"/>
    <w:rsid w:val="0052458E"/>
    <w:rsid w:val="005301E1"/>
    <w:rsid w:val="005423C0"/>
    <w:rsid w:val="005611A5"/>
    <w:rsid w:val="00564CAF"/>
    <w:rsid w:val="005679B7"/>
    <w:rsid w:val="005748BD"/>
    <w:rsid w:val="005960AF"/>
    <w:rsid w:val="005D7D92"/>
    <w:rsid w:val="00611C00"/>
    <w:rsid w:val="00627C88"/>
    <w:rsid w:val="006312F0"/>
    <w:rsid w:val="006556A6"/>
    <w:rsid w:val="00670F89"/>
    <w:rsid w:val="006845CB"/>
    <w:rsid w:val="006A43FE"/>
    <w:rsid w:val="006A60F4"/>
    <w:rsid w:val="006A72E8"/>
    <w:rsid w:val="006B54DF"/>
    <w:rsid w:val="006C1113"/>
    <w:rsid w:val="007062D5"/>
    <w:rsid w:val="007516F5"/>
    <w:rsid w:val="00751778"/>
    <w:rsid w:val="00782729"/>
    <w:rsid w:val="007935C3"/>
    <w:rsid w:val="00796BEC"/>
    <w:rsid w:val="007E1F7C"/>
    <w:rsid w:val="00815017"/>
    <w:rsid w:val="00827EBC"/>
    <w:rsid w:val="00830801"/>
    <w:rsid w:val="008341AD"/>
    <w:rsid w:val="008A064F"/>
    <w:rsid w:val="008A5046"/>
    <w:rsid w:val="008B389A"/>
    <w:rsid w:val="008B3C06"/>
    <w:rsid w:val="008B6910"/>
    <w:rsid w:val="008D424F"/>
    <w:rsid w:val="008E30A8"/>
    <w:rsid w:val="00904354"/>
    <w:rsid w:val="00905919"/>
    <w:rsid w:val="00924BBA"/>
    <w:rsid w:val="00946169"/>
    <w:rsid w:val="00972297"/>
    <w:rsid w:val="009A6151"/>
    <w:rsid w:val="009D21CC"/>
    <w:rsid w:val="009D4D33"/>
    <w:rsid w:val="009E3F10"/>
    <w:rsid w:val="009E6C53"/>
    <w:rsid w:val="009F4AC6"/>
    <w:rsid w:val="00A05FCA"/>
    <w:rsid w:val="00A24A6E"/>
    <w:rsid w:val="00A40C3D"/>
    <w:rsid w:val="00A56008"/>
    <w:rsid w:val="00AB5E9C"/>
    <w:rsid w:val="00AD0F66"/>
    <w:rsid w:val="00AE24FE"/>
    <w:rsid w:val="00B500A8"/>
    <w:rsid w:val="00B80247"/>
    <w:rsid w:val="00B843EB"/>
    <w:rsid w:val="00BB363E"/>
    <w:rsid w:val="00BB5103"/>
    <w:rsid w:val="00BD496A"/>
    <w:rsid w:val="00C066CF"/>
    <w:rsid w:val="00C22670"/>
    <w:rsid w:val="00C23190"/>
    <w:rsid w:val="00C27E94"/>
    <w:rsid w:val="00C34E71"/>
    <w:rsid w:val="00C54C9F"/>
    <w:rsid w:val="00C642B6"/>
    <w:rsid w:val="00C77714"/>
    <w:rsid w:val="00C90760"/>
    <w:rsid w:val="00CB113F"/>
    <w:rsid w:val="00CB7E32"/>
    <w:rsid w:val="00CF5B26"/>
    <w:rsid w:val="00D030DE"/>
    <w:rsid w:val="00D06034"/>
    <w:rsid w:val="00D1240D"/>
    <w:rsid w:val="00D2742D"/>
    <w:rsid w:val="00D32299"/>
    <w:rsid w:val="00D340E6"/>
    <w:rsid w:val="00D35AE0"/>
    <w:rsid w:val="00D433E2"/>
    <w:rsid w:val="00D43EA2"/>
    <w:rsid w:val="00D64ECA"/>
    <w:rsid w:val="00D73DAD"/>
    <w:rsid w:val="00D84150"/>
    <w:rsid w:val="00DA29D3"/>
    <w:rsid w:val="00DA6E4F"/>
    <w:rsid w:val="00DB6D43"/>
    <w:rsid w:val="00DE13D0"/>
    <w:rsid w:val="00DF0631"/>
    <w:rsid w:val="00DF16F9"/>
    <w:rsid w:val="00DF70A1"/>
    <w:rsid w:val="00DF7372"/>
    <w:rsid w:val="00E17DDE"/>
    <w:rsid w:val="00E241DD"/>
    <w:rsid w:val="00E2727A"/>
    <w:rsid w:val="00E362E3"/>
    <w:rsid w:val="00E61285"/>
    <w:rsid w:val="00E82457"/>
    <w:rsid w:val="00E9133B"/>
    <w:rsid w:val="00EE722F"/>
    <w:rsid w:val="00EF6FA3"/>
    <w:rsid w:val="00F014B2"/>
    <w:rsid w:val="00F02864"/>
    <w:rsid w:val="00F071BE"/>
    <w:rsid w:val="00F27386"/>
    <w:rsid w:val="00F45308"/>
    <w:rsid w:val="00F9371E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3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79</cp:revision>
  <dcterms:created xsi:type="dcterms:W3CDTF">2016-09-22T03:34:00Z</dcterms:created>
  <dcterms:modified xsi:type="dcterms:W3CDTF">2021-09-23T07:55:00Z</dcterms:modified>
</cp:coreProperties>
</file>