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BB05BC" w:rsidRDefault="003E7ABC">
      <w:pPr>
        <w:spacing w:before="50" w:after="50" w:line="360" w:lineRule="auto"/>
        <w:jc w:val="center"/>
        <w:outlineLvl w:val="0"/>
        <w:rPr>
          <w:rFonts w:cs="宋体"/>
          <w:b/>
          <w:bCs/>
          <w:sz w:val="28"/>
          <w:szCs w:val="28"/>
        </w:rPr>
      </w:pPr>
      <w:r w:rsidRPr="00BB05BC">
        <w:rPr>
          <w:rFonts w:cs="宋体" w:hint="eastAsia"/>
          <w:b/>
          <w:bCs/>
          <w:sz w:val="28"/>
          <w:szCs w:val="28"/>
        </w:rPr>
        <w:t>交银施罗德基金管理有限公司关于增加交银施罗德</w:t>
      </w:r>
      <w:r w:rsidR="00F020DD" w:rsidRPr="00BB05BC">
        <w:rPr>
          <w:rFonts w:cs="宋体" w:hint="eastAsia"/>
          <w:b/>
          <w:bCs/>
          <w:sz w:val="28"/>
          <w:szCs w:val="28"/>
        </w:rPr>
        <w:t>品质增长</w:t>
      </w:r>
      <w:r w:rsidRPr="00BB05BC">
        <w:rPr>
          <w:rFonts w:cs="宋体" w:hint="eastAsia"/>
          <w:b/>
          <w:bCs/>
          <w:sz w:val="28"/>
          <w:szCs w:val="28"/>
        </w:rPr>
        <w:t>一年持有期混合型证券投资基金销售机构的公告</w:t>
      </w:r>
    </w:p>
    <w:p w:rsidR="00DA7914" w:rsidRPr="00BB05BC" w:rsidRDefault="00DA7914">
      <w:pPr>
        <w:spacing w:before="50" w:after="50" w:line="360" w:lineRule="auto"/>
        <w:ind w:firstLineChars="200" w:firstLine="562"/>
        <w:jc w:val="center"/>
        <w:rPr>
          <w:b/>
          <w:bCs/>
          <w:sz w:val="28"/>
          <w:szCs w:val="28"/>
        </w:rPr>
      </w:pPr>
      <w:bookmarkStart w:id="0" w:name="_GoBack"/>
      <w:bookmarkEnd w:id="0"/>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根据交银施罗德基金管理有限公司（以下简称</w:t>
      </w:r>
      <w:r w:rsidRPr="00BB05BC">
        <w:rPr>
          <w:bCs/>
          <w:sz w:val="24"/>
          <w:szCs w:val="24"/>
        </w:rPr>
        <w:t>“</w:t>
      </w:r>
      <w:r w:rsidRPr="00BB05BC">
        <w:rPr>
          <w:bCs/>
          <w:sz w:val="24"/>
          <w:szCs w:val="24"/>
        </w:rPr>
        <w:t>本</w:t>
      </w:r>
      <w:r w:rsidRPr="00BB05BC">
        <w:rPr>
          <w:rFonts w:hint="eastAsia"/>
          <w:bCs/>
          <w:sz w:val="24"/>
          <w:szCs w:val="24"/>
        </w:rPr>
        <w:t>公司</w:t>
      </w:r>
      <w:r w:rsidRPr="00BB05BC">
        <w:rPr>
          <w:bCs/>
          <w:sz w:val="24"/>
          <w:szCs w:val="24"/>
        </w:rPr>
        <w:t>”</w:t>
      </w:r>
      <w:r w:rsidRPr="00BB05BC">
        <w:rPr>
          <w:bCs/>
          <w:sz w:val="24"/>
          <w:szCs w:val="24"/>
        </w:rPr>
        <w:t>）与</w:t>
      </w:r>
      <w:r w:rsidRPr="00BB05BC">
        <w:rPr>
          <w:rFonts w:hint="eastAsia"/>
          <w:bCs/>
          <w:sz w:val="24"/>
          <w:szCs w:val="24"/>
        </w:rPr>
        <w:t>部分销售机构</w:t>
      </w:r>
      <w:r w:rsidRPr="00BB05BC">
        <w:rPr>
          <w:bCs/>
          <w:sz w:val="24"/>
          <w:szCs w:val="24"/>
        </w:rPr>
        <w:t>签署的销售协议，本</w:t>
      </w:r>
      <w:r w:rsidRPr="00BB05BC">
        <w:rPr>
          <w:rFonts w:hint="eastAsia"/>
          <w:bCs/>
          <w:sz w:val="24"/>
          <w:szCs w:val="24"/>
        </w:rPr>
        <w:t>公司自</w:t>
      </w:r>
      <w:r w:rsidRPr="00BB05BC">
        <w:rPr>
          <w:rFonts w:hint="eastAsia"/>
          <w:bCs/>
          <w:sz w:val="24"/>
          <w:szCs w:val="24"/>
        </w:rPr>
        <w:t>20</w:t>
      </w:r>
      <w:r w:rsidRPr="00BB05BC">
        <w:rPr>
          <w:bCs/>
          <w:sz w:val="24"/>
          <w:szCs w:val="24"/>
        </w:rPr>
        <w:t>21</w:t>
      </w:r>
      <w:r w:rsidRPr="00BB05BC">
        <w:rPr>
          <w:rFonts w:hint="eastAsia"/>
          <w:bCs/>
          <w:sz w:val="24"/>
          <w:szCs w:val="24"/>
        </w:rPr>
        <w:t>年</w:t>
      </w:r>
      <w:r w:rsidR="00F020DD" w:rsidRPr="00BB05BC">
        <w:rPr>
          <w:bCs/>
          <w:sz w:val="24"/>
          <w:szCs w:val="24"/>
        </w:rPr>
        <w:t>7</w:t>
      </w:r>
      <w:r w:rsidR="00F020DD" w:rsidRPr="00BB05BC">
        <w:rPr>
          <w:rFonts w:hint="eastAsia"/>
          <w:bCs/>
          <w:sz w:val="24"/>
          <w:szCs w:val="24"/>
        </w:rPr>
        <w:t>月</w:t>
      </w:r>
      <w:r w:rsidR="00F020DD" w:rsidRPr="00BB05BC">
        <w:rPr>
          <w:bCs/>
          <w:sz w:val="24"/>
          <w:szCs w:val="24"/>
        </w:rPr>
        <w:t>19</w:t>
      </w:r>
      <w:r w:rsidR="00F020DD" w:rsidRPr="00BB05BC">
        <w:rPr>
          <w:bCs/>
          <w:sz w:val="24"/>
          <w:szCs w:val="24"/>
        </w:rPr>
        <w:t>日</w:t>
      </w:r>
      <w:r w:rsidRPr="00BB05BC">
        <w:rPr>
          <w:bCs/>
          <w:sz w:val="24"/>
          <w:szCs w:val="24"/>
        </w:rPr>
        <w:t>起增加</w:t>
      </w:r>
      <w:r w:rsidRPr="00BB05BC">
        <w:rPr>
          <w:rFonts w:hint="eastAsia"/>
          <w:bCs/>
          <w:sz w:val="24"/>
          <w:szCs w:val="24"/>
        </w:rPr>
        <w:t>部分销售</w:t>
      </w:r>
      <w:r w:rsidRPr="00BB05BC">
        <w:rPr>
          <w:bCs/>
          <w:sz w:val="24"/>
          <w:szCs w:val="24"/>
        </w:rPr>
        <w:t>机构作为</w:t>
      </w:r>
      <w:r w:rsidRPr="00BB05BC">
        <w:rPr>
          <w:rFonts w:hint="eastAsia"/>
          <w:bCs/>
          <w:sz w:val="24"/>
          <w:szCs w:val="24"/>
        </w:rPr>
        <w:t>交银施罗德</w:t>
      </w:r>
      <w:r w:rsidR="00F020DD" w:rsidRPr="00BB05BC">
        <w:rPr>
          <w:rFonts w:hint="eastAsia"/>
          <w:bCs/>
          <w:sz w:val="24"/>
          <w:szCs w:val="24"/>
        </w:rPr>
        <w:t>品质增长</w:t>
      </w:r>
      <w:r w:rsidRPr="00BB05BC">
        <w:rPr>
          <w:rFonts w:hint="eastAsia"/>
          <w:bCs/>
          <w:sz w:val="24"/>
          <w:szCs w:val="24"/>
        </w:rPr>
        <w:t>一年持有期混合型证券投资基金（</w:t>
      </w:r>
      <w:r w:rsidRPr="00BB05BC">
        <w:rPr>
          <w:rFonts w:hint="eastAsia"/>
          <w:sz w:val="24"/>
        </w:rPr>
        <w:t>A</w:t>
      </w:r>
      <w:r w:rsidRPr="00BB05BC">
        <w:rPr>
          <w:rFonts w:hint="eastAsia"/>
          <w:sz w:val="24"/>
        </w:rPr>
        <w:t>类基金份额基金代码：</w:t>
      </w:r>
      <w:r w:rsidR="00F020DD" w:rsidRPr="00BB05BC">
        <w:rPr>
          <w:sz w:val="24"/>
        </w:rPr>
        <w:t>012582</w:t>
      </w:r>
      <w:r w:rsidRPr="00BB05BC">
        <w:rPr>
          <w:rFonts w:hint="eastAsia"/>
          <w:sz w:val="24"/>
        </w:rPr>
        <w:t>；基金简称：交银</w:t>
      </w:r>
      <w:r w:rsidR="00F020DD" w:rsidRPr="00BB05BC">
        <w:rPr>
          <w:rFonts w:hint="eastAsia"/>
          <w:sz w:val="24"/>
        </w:rPr>
        <w:t>品质增长</w:t>
      </w:r>
      <w:r w:rsidRPr="00BB05BC">
        <w:rPr>
          <w:rFonts w:hint="eastAsia"/>
          <w:sz w:val="24"/>
        </w:rPr>
        <w:t>一年混合</w:t>
      </w:r>
      <w:r w:rsidRPr="00BB05BC">
        <w:rPr>
          <w:rFonts w:hint="eastAsia"/>
          <w:sz w:val="24"/>
        </w:rPr>
        <w:t>A</w:t>
      </w:r>
      <w:r w:rsidRPr="00BB05BC">
        <w:rPr>
          <w:rFonts w:hint="eastAsia"/>
          <w:bCs/>
          <w:sz w:val="24"/>
          <w:szCs w:val="24"/>
        </w:rPr>
        <w:t>；</w:t>
      </w:r>
      <w:r w:rsidRPr="00BB05BC">
        <w:rPr>
          <w:sz w:val="24"/>
        </w:rPr>
        <w:t>C</w:t>
      </w:r>
      <w:r w:rsidRPr="00BB05BC">
        <w:rPr>
          <w:rFonts w:hint="eastAsia"/>
          <w:sz w:val="24"/>
        </w:rPr>
        <w:t>类基金份额基金代码：</w:t>
      </w:r>
      <w:r w:rsidR="00F020DD" w:rsidRPr="00BB05BC">
        <w:rPr>
          <w:sz w:val="24"/>
        </w:rPr>
        <w:t>012583</w:t>
      </w:r>
      <w:r w:rsidRPr="00BB05BC">
        <w:rPr>
          <w:rFonts w:hint="eastAsia"/>
          <w:sz w:val="24"/>
        </w:rPr>
        <w:t>；基金简称：交银</w:t>
      </w:r>
      <w:r w:rsidR="00F020DD" w:rsidRPr="00BB05BC">
        <w:rPr>
          <w:rFonts w:hint="eastAsia"/>
          <w:sz w:val="24"/>
        </w:rPr>
        <w:t>品质增长</w:t>
      </w:r>
      <w:r w:rsidRPr="00BB05BC">
        <w:rPr>
          <w:rFonts w:hint="eastAsia"/>
          <w:sz w:val="24"/>
        </w:rPr>
        <w:t>一年混合</w:t>
      </w:r>
      <w:r w:rsidRPr="00BB05BC">
        <w:rPr>
          <w:sz w:val="24"/>
        </w:rPr>
        <w:t>C</w:t>
      </w:r>
      <w:r w:rsidRPr="00BB05BC">
        <w:rPr>
          <w:rFonts w:hint="eastAsia"/>
          <w:bCs/>
          <w:sz w:val="24"/>
          <w:szCs w:val="24"/>
        </w:rPr>
        <w:t>）</w:t>
      </w:r>
      <w:r w:rsidRPr="00BB05BC">
        <w:rPr>
          <w:bCs/>
          <w:sz w:val="24"/>
          <w:szCs w:val="24"/>
        </w:rPr>
        <w:t>的销售机构</w:t>
      </w:r>
      <w:r w:rsidRPr="00BB05BC">
        <w:rPr>
          <w:rFonts w:hint="eastAsia"/>
          <w:bCs/>
          <w:sz w:val="24"/>
          <w:szCs w:val="24"/>
        </w:rPr>
        <w:t>。</w:t>
      </w:r>
    </w:p>
    <w:p w:rsidR="00DA7914" w:rsidRPr="00BB05BC" w:rsidRDefault="00DA7914">
      <w:pPr>
        <w:adjustRightInd w:val="0"/>
        <w:snapToGrid w:val="0"/>
        <w:spacing w:line="360" w:lineRule="auto"/>
        <w:ind w:firstLineChars="200" w:firstLine="480"/>
        <w:rPr>
          <w:bCs/>
          <w:sz w:val="24"/>
          <w:szCs w:val="24"/>
        </w:rPr>
      </w:pPr>
    </w:p>
    <w:p w:rsidR="00DA7914" w:rsidRPr="00BB05BC" w:rsidRDefault="003E7ABC">
      <w:pPr>
        <w:spacing w:line="360" w:lineRule="auto"/>
        <w:ind w:firstLineChars="200" w:firstLine="480"/>
        <w:outlineLvl w:val="0"/>
        <w:rPr>
          <w:kern w:val="0"/>
          <w:sz w:val="24"/>
          <w:szCs w:val="24"/>
        </w:rPr>
      </w:pPr>
      <w:r w:rsidRPr="00BB05BC">
        <w:rPr>
          <w:rFonts w:hint="eastAsia"/>
          <w:kern w:val="0"/>
          <w:sz w:val="24"/>
          <w:szCs w:val="24"/>
        </w:rPr>
        <w:t>一、业务范围</w:t>
      </w:r>
    </w:p>
    <w:p w:rsidR="00DA7914" w:rsidRPr="00BB05BC" w:rsidRDefault="003E7ABC">
      <w:pPr>
        <w:spacing w:line="360" w:lineRule="auto"/>
        <w:ind w:firstLineChars="200" w:firstLine="480"/>
        <w:rPr>
          <w:kern w:val="0"/>
          <w:sz w:val="24"/>
          <w:szCs w:val="24"/>
        </w:rPr>
      </w:pPr>
      <w:r w:rsidRPr="00BB05BC">
        <w:rPr>
          <w:sz w:val="24"/>
          <w:szCs w:val="24"/>
        </w:rPr>
        <w:t>自</w:t>
      </w:r>
      <w:r w:rsidRPr="00BB05BC">
        <w:rPr>
          <w:rFonts w:hint="eastAsia"/>
          <w:bCs/>
          <w:sz w:val="24"/>
          <w:szCs w:val="24"/>
        </w:rPr>
        <w:t>20</w:t>
      </w:r>
      <w:r w:rsidRPr="00BB05BC">
        <w:rPr>
          <w:bCs/>
          <w:sz w:val="24"/>
          <w:szCs w:val="24"/>
        </w:rPr>
        <w:t>21</w:t>
      </w:r>
      <w:r w:rsidR="00264680" w:rsidRPr="00BB05BC">
        <w:rPr>
          <w:rFonts w:hint="eastAsia"/>
          <w:bCs/>
          <w:sz w:val="24"/>
          <w:szCs w:val="24"/>
        </w:rPr>
        <w:t>年</w:t>
      </w:r>
      <w:r w:rsidR="00F020DD" w:rsidRPr="00BB05BC">
        <w:rPr>
          <w:rFonts w:hint="eastAsia"/>
          <w:bCs/>
          <w:sz w:val="24"/>
          <w:szCs w:val="24"/>
        </w:rPr>
        <w:t>7</w:t>
      </w:r>
      <w:r w:rsidR="00F020DD" w:rsidRPr="00BB05BC">
        <w:rPr>
          <w:rFonts w:hint="eastAsia"/>
          <w:bCs/>
          <w:sz w:val="24"/>
          <w:szCs w:val="24"/>
        </w:rPr>
        <w:t>月</w:t>
      </w:r>
      <w:r w:rsidR="00F020DD" w:rsidRPr="00BB05BC">
        <w:rPr>
          <w:bCs/>
          <w:sz w:val="24"/>
          <w:szCs w:val="24"/>
        </w:rPr>
        <w:t>19</w:t>
      </w:r>
      <w:r w:rsidR="00F020DD" w:rsidRPr="00BB05BC">
        <w:rPr>
          <w:bCs/>
          <w:sz w:val="24"/>
          <w:szCs w:val="24"/>
        </w:rPr>
        <w:t>日</w:t>
      </w:r>
      <w:r w:rsidR="00F020DD" w:rsidRPr="00BB05BC">
        <w:rPr>
          <w:sz w:val="24"/>
          <w:szCs w:val="24"/>
        </w:rPr>
        <w:t>起</w:t>
      </w:r>
      <w:r w:rsidRPr="00BB05BC">
        <w:rPr>
          <w:rFonts w:hint="eastAsia"/>
          <w:sz w:val="24"/>
          <w:szCs w:val="24"/>
        </w:rPr>
        <w:t>，</w:t>
      </w:r>
      <w:r w:rsidRPr="00BB05BC">
        <w:rPr>
          <w:rFonts w:hint="eastAsia"/>
          <w:kern w:val="0"/>
          <w:sz w:val="24"/>
          <w:szCs w:val="24"/>
        </w:rPr>
        <w:t>投资者可在下述</w:t>
      </w:r>
      <w:r w:rsidRPr="00BB05BC">
        <w:rPr>
          <w:kern w:val="0"/>
          <w:sz w:val="24"/>
          <w:szCs w:val="24"/>
        </w:rPr>
        <w:t>销售机构</w:t>
      </w:r>
      <w:r w:rsidRPr="00BB05BC">
        <w:rPr>
          <w:rFonts w:hint="eastAsia"/>
          <w:kern w:val="0"/>
          <w:sz w:val="24"/>
          <w:szCs w:val="24"/>
        </w:rPr>
        <w:t>办理开户</w:t>
      </w:r>
      <w:r w:rsidRPr="00BB05BC">
        <w:rPr>
          <w:kern w:val="0"/>
          <w:sz w:val="24"/>
          <w:szCs w:val="24"/>
        </w:rPr>
        <w:t>及</w:t>
      </w:r>
      <w:r w:rsidRPr="00BB05BC">
        <w:rPr>
          <w:rFonts w:hint="eastAsia"/>
          <w:bCs/>
          <w:sz w:val="24"/>
          <w:szCs w:val="24"/>
        </w:rPr>
        <w:t>交银施罗德</w:t>
      </w:r>
      <w:r w:rsidR="00F020DD" w:rsidRPr="00BB05BC">
        <w:rPr>
          <w:rFonts w:hint="eastAsia"/>
          <w:bCs/>
          <w:sz w:val="24"/>
          <w:szCs w:val="24"/>
        </w:rPr>
        <w:t>品质增长</w:t>
      </w:r>
      <w:r w:rsidRPr="00BB05BC">
        <w:rPr>
          <w:rFonts w:hint="eastAsia"/>
          <w:bCs/>
          <w:sz w:val="24"/>
          <w:szCs w:val="24"/>
        </w:rPr>
        <w:t>一年持有期混合型证券投资基金</w:t>
      </w:r>
      <w:r w:rsidRPr="00BB05BC">
        <w:rPr>
          <w:rFonts w:hint="eastAsia"/>
          <w:kern w:val="0"/>
          <w:sz w:val="24"/>
          <w:szCs w:val="24"/>
        </w:rPr>
        <w:t>的认购等业务。</w:t>
      </w:r>
    </w:p>
    <w:p w:rsidR="00DA7914" w:rsidRPr="00BB05BC" w:rsidRDefault="003E7ABC">
      <w:pPr>
        <w:spacing w:line="360" w:lineRule="auto"/>
        <w:ind w:firstLineChars="200" w:firstLine="480"/>
        <w:rPr>
          <w:sz w:val="24"/>
          <w:szCs w:val="24"/>
        </w:rPr>
      </w:pPr>
      <w:r w:rsidRPr="00BB05BC">
        <w:rPr>
          <w:rFonts w:hint="eastAsia"/>
          <w:bCs/>
          <w:sz w:val="24"/>
          <w:szCs w:val="24"/>
        </w:rPr>
        <w:t>交银施罗德</w:t>
      </w:r>
      <w:r w:rsidR="00F020DD" w:rsidRPr="00BB05BC">
        <w:rPr>
          <w:rFonts w:hint="eastAsia"/>
          <w:bCs/>
          <w:sz w:val="24"/>
          <w:szCs w:val="24"/>
        </w:rPr>
        <w:t>品质增长</w:t>
      </w:r>
      <w:r w:rsidRPr="00BB05BC">
        <w:rPr>
          <w:rFonts w:hint="eastAsia"/>
          <w:bCs/>
          <w:sz w:val="24"/>
          <w:szCs w:val="24"/>
        </w:rPr>
        <w:t>一年持有期混合型证券投资基金</w:t>
      </w:r>
      <w:r w:rsidRPr="00BB05BC">
        <w:rPr>
          <w:rFonts w:hint="eastAsia"/>
          <w:sz w:val="24"/>
          <w:szCs w:val="24"/>
        </w:rPr>
        <w:t>的认购</w:t>
      </w:r>
      <w:r w:rsidRPr="00BB05BC">
        <w:rPr>
          <w:sz w:val="24"/>
          <w:szCs w:val="24"/>
        </w:rPr>
        <w:t>费率及相关业</w:t>
      </w:r>
      <w:proofErr w:type="gramStart"/>
      <w:r w:rsidRPr="00BB05BC">
        <w:rPr>
          <w:sz w:val="24"/>
          <w:szCs w:val="24"/>
        </w:rPr>
        <w:t>务</w:t>
      </w:r>
      <w:proofErr w:type="gramEnd"/>
      <w:r w:rsidRPr="00BB05BC">
        <w:rPr>
          <w:sz w:val="24"/>
          <w:szCs w:val="24"/>
        </w:rPr>
        <w:t>规则请详见该基金相关法律文件及本公司发布的最新业务公告。在遵守基金合同及招募说明书的前提下，</w:t>
      </w:r>
      <w:r w:rsidRPr="00BB05BC">
        <w:rPr>
          <w:color w:val="000000"/>
          <w:sz w:val="24"/>
          <w:szCs w:val="24"/>
        </w:rPr>
        <w:t>销售机构办理各项基金销售</w:t>
      </w:r>
      <w:r w:rsidRPr="00BB05BC">
        <w:rPr>
          <w:sz w:val="24"/>
          <w:szCs w:val="24"/>
        </w:rPr>
        <w:t>业务</w:t>
      </w:r>
      <w:r w:rsidRPr="00BB05BC">
        <w:rPr>
          <w:color w:val="000000"/>
          <w:sz w:val="24"/>
          <w:szCs w:val="24"/>
        </w:rPr>
        <w:t>的具体时间、流程以销售机构及网点的安排和规定为准。</w:t>
      </w:r>
    </w:p>
    <w:p w:rsidR="00DA7914" w:rsidRPr="00BB05BC" w:rsidRDefault="00DA7914">
      <w:pPr>
        <w:adjustRightInd w:val="0"/>
        <w:snapToGrid w:val="0"/>
        <w:spacing w:line="360" w:lineRule="auto"/>
        <w:ind w:firstLineChars="200" w:firstLine="480"/>
        <w:rPr>
          <w:bCs/>
          <w:sz w:val="24"/>
          <w:szCs w:val="24"/>
        </w:rPr>
      </w:pPr>
    </w:p>
    <w:p w:rsidR="00DA7914" w:rsidRPr="00BB05BC" w:rsidRDefault="003E7ABC">
      <w:pPr>
        <w:adjustRightInd w:val="0"/>
        <w:snapToGrid w:val="0"/>
        <w:spacing w:line="360" w:lineRule="auto"/>
        <w:rPr>
          <w:b/>
          <w:bCs/>
          <w:sz w:val="24"/>
          <w:szCs w:val="24"/>
        </w:rPr>
      </w:pPr>
      <w:r w:rsidRPr="00BB05BC">
        <w:rPr>
          <w:rFonts w:hint="eastAsia"/>
          <w:bCs/>
          <w:sz w:val="24"/>
          <w:szCs w:val="24"/>
        </w:rPr>
        <w:t xml:space="preserve">  </w:t>
      </w:r>
      <w:r w:rsidRPr="00BB05BC">
        <w:rPr>
          <w:b/>
          <w:bCs/>
          <w:sz w:val="24"/>
          <w:szCs w:val="24"/>
        </w:rPr>
        <w:t xml:space="preserve">  </w:t>
      </w:r>
      <w:r w:rsidRPr="00BB05BC">
        <w:rPr>
          <w:b/>
          <w:bCs/>
          <w:sz w:val="24"/>
          <w:szCs w:val="24"/>
        </w:rPr>
        <w:t>重要提示：</w:t>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1</w:t>
      </w:r>
      <w:r w:rsidRPr="00BB05BC">
        <w:rPr>
          <w:bCs/>
          <w:sz w:val="24"/>
          <w:szCs w:val="24"/>
        </w:rPr>
        <w:t>、本</w:t>
      </w:r>
      <w:r w:rsidRPr="00BB05BC">
        <w:rPr>
          <w:rFonts w:hint="eastAsia"/>
          <w:bCs/>
          <w:sz w:val="24"/>
          <w:szCs w:val="24"/>
        </w:rPr>
        <w:t>公司</w:t>
      </w:r>
      <w:r w:rsidRPr="00BB05BC">
        <w:rPr>
          <w:bCs/>
          <w:sz w:val="24"/>
          <w:szCs w:val="24"/>
        </w:rPr>
        <w:t>于</w:t>
      </w:r>
      <w:r w:rsidRPr="00BB05BC">
        <w:rPr>
          <w:bCs/>
          <w:sz w:val="24"/>
          <w:szCs w:val="24"/>
        </w:rPr>
        <w:t>202</w:t>
      </w:r>
      <w:r w:rsidRPr="00BB05BC">
        <w:rPr>
          <w:rFonts w:hint="eastAsia"/>
          <w:bCs/>
          <w:sz w:val="24"/>
          <w:szCs w:val="24"/>
        </w:rPr>
        <w:t>1</w:t>
      </w:r>
      <w:r w:rsidRPr="00BB05BC">
        <w:rPr>
          <w:bCs/>
          <w:sz w:val="24"/>
          <w:szCs w:val="24"/>
        </w:rPr>
        <w:t>年</w:t>
      </w:r>
      <w:r w:rsidR="00F020DD" w:rsidRPr="00BB05BC">
        <w:rPr>
          <w:bCs/>
          <w:sz w:val="24"/>
          <w:szCs w:val="24"/>
        </w:rPr>
        <w:t>6</w:t>
      </w:r>
      <w:r w:rsidR="00F020DD" w:rsidRPr="00BB05BC">
        <w:rPr>
          <w:rFonts w:hint="eastAsia"/>
          <w:bCs/>
          <w:sz w:val="24"/>
          <w:szCs w:val="24"/>
        </w:rPr>
        <w:t>月</w:t>
      </w:r>
      <w:r w:rsidR="00F020DD" w:rsidRPr="00BB05BC">
        <w:rPr>
          <w:bCs/>
          <w:sz w:val="24"/>
          <w:szCs w:val="24"/>
        </w:rPr>
        <w:t>18</w:t>
      </w:r>
      <w:r w:rsidR="00F020DD" w:rsidRPr="00BB05BC">
        <w:rPr>
          <w:bCs/>
          <w:sz w:val="24"/>
          <w:szCs w:val="24"/>
        </w:rPr>
        <w:t>日</w:t>
      </w:r>
      <w:r w:rsidRPr="00BB05BC">
        <w:rPr>
          <w:bCs/>
          <w:sz w:val="24"/>
          <w:szCs w:val="24"/>
        </w:rPr>
        <w:t>发布公告，</w:t>
      </w:r>
      <w:r w:rsidRPr="00BB05BC">
        <w:rPr>
          <w:rFonts w:hint="eastAsia"/>
          <w:bCs/>
          <w:sz w:val="24"/>
          <w:szCs w:val="24"/>
        </w:rPr>
        <w:t>交银施罗德</w:t>
      </w:r>
      <w:r w:rsidR="00F020DD" w:rsidRPr="00BB05BC">
        <w:rPr>
          <w:rFonts w:hint="eastAsia"/>
          <w:bCs/>
          <w:sz w:val="24"/>
          <w:szCs w:val="24"/>
        </w:rPr>
        <w:t>品质增长</w:t>
      </w:r>
      <w:r w:rsidRPr="00BB05BC">
        <w:rPr>
          <w:rFonts w:hint="eastAsia"/>
          <w:bCs/>
          <w:sz w:val="24"/>
          <w:szCs w:val="24"/>
        </w:rPr>
        <w:t>一年持有期混合型证券投资基金</w:t>
      </w:r>
      <w:r w:rsidRPr="00BB05BC">
        <w:rPr>
          <w:bCs/>
          <w:sz w:val="24"/>
          <w:szCs w:val="24"/>
        </w:rPr>
        <w:t>自</w:t>
      </w:r>
      <w:r w:rsidRPr="00BB05BC">
        <w:rPr>
          <w:rFonts w:hint="eastAsia"/>
          <w:bCs/>
          <w:sz w:val="24"/>
          <w:szCs w:val="24"/>
        </w:rPr>
        <w:t>20</w:t>
      </w:r>
      <w:r w:rsidRPr="00BB05BC">
        <w:rPr>
          <w:bCs/>
          <w:sz w:val="24"/>
          <w:szCs w:val="24"/>
        </w:rPr>
        <w:t>21</w:t>
      </w:r>
      <w:r w:rsidRPr="00BB05BC">
        <w:rPr>
          <w:rFonts w:hint="eastAsia"/>
          <w:bCs/>
          <w:sz w:val="24"/>
          <w:szCs w:val="24"/>
        </w:rPr>
        <w:t>年</w:t>
      </w:r>
      <w:r w:rsidR="00F020DD" w:rsidRPr="00BB05BC">
        <w:rPr>
          <w:bCs/>
          <w:sz w:val="24"/>
          <w:szCs w:val="24"/>
        </w:rPr>
        <w:t>7</w:t>
      </w:r>
      <w:r w:rsidR="00F020DD" w:rsidRPr="00BB05BC">
        <w:rPr>
          <w:rFonts w:hint="eastAsia"/>
          <w:bCs/>
          <w:sz w:val="24"/>
          <w:szCs w:val="24"/>
        </w:rPr>
        <w:t>月</w:t>
      </w:r>
      <w:r w:rsidR="00F020DD" w:rsidRPr="00BB05BC">
        <w:rPr>
          <w:bCs/>
          <w:sz w:val="24"/>
          <w:szCs w:val="24"/>
        </w:rPr>
        <w:t>19</w:t>
      </w:r>
      <w:r w:rsidR="00F020DD" w:rsidRPr="00BB05BC">
        <w:rPr>
          <w:bCs/>
          <w:sz w:val="24"/>
          <w:szCs w:val="24"/>
        </w:rPr>
        <w:t>日</w:t>
      </w:r>
      <w:r w:rsidRPr="00BB05BC">
        <w:rPr>
          <w:bCs/>
          <w:sz w:val="24"/>
          <w:szCs w:val="24"/>
        </w:rPr>
        <w:t>起至</w:t>
      </w:r>
      <w:r w:rsidRPr="00BB05BC">
        <w:rPr>
          <w:rFonts w:hint="eastAsia"/>
          <w:bCs/>
          <w:sz w:val="24"/>
          <w:szCs w:val="24"/>
        </w:rPr>
        <w:t>20</w:t>
      </w:r>
      <w:r w:rsidRPr="00BB05BC">
        <w:rPr>
          <w:bCs/>
          <w:sz w:val="24"/>
          <w:szCs w:val="24"/>
        </w:rPr>
        <w:t>21</w:t>
      </w:r>
      <w:r w:rsidRPr="00BB05BC">
        <w:rPr>
          <w:rFonts w:hint="eastAsia"/>
          <w:bCs/>
          <w:sz w:val="24"/>
          <w:szCs w:val="24"/>
        </w:rPr>
        <w:t>年</w:t>
      </w:r>
      <w:r w:rsidR="00F020DD" w:rsidRPr="00BB05BC">
        <w:rPr>
          <w:bCs/>
          <w:sz w:val="24"/>
          <w:szCs w:val="24"/>
        </w:rPr>
        <w:t>7</w:t>
      </w:r>
      <w:r w:rsidR="00F020DD" w:rsidRPr="00BB05BC">
        <w:rPr>
          <w:rFonts w:hint="eastAsia"/>
          <w:bCs/>
          <w:sz w:val="24"/>
          <w:szCs w:val="24"/>
        </w:rPr>
        <w:t>月</w:t>
      </w:r>
      <w:r w:rsidR="00F020DD" w:rsidRPr="00BB05BC">
        <w:rPr>
          <w:bCs/>
          <w:sz w:val="24"/>
          <w:szCs w:val="24"/>
        </w:rPr>
        <w:t>23</w:t>
      </w:r>
      <w:r w:rsidR="00F020DD" w:rsidRPr="00BB05BC">
        <w:rPr>
          <w:bCs/>
          <w:sz w:val="24"/>
          <w:szCs w:val="24"/>
        </w:rPr>
        <w:t>日</w:t>
      </w:r>
      <w:proofErr w:type="gramStart"/>
      <w:r w:rsidRPr="00BB05BC">
        <w:rPr>
          <w:bCs/>
          <w:sz w:val="24"/>
          <w:szCs w:val="24"/>
        </w:rPr>
        <w:t>止</w:t>
      </w:r>
      <w:proofErr w:type="gramEnd"/>
      <w:r w:rsidRPr="00BB05BC">
        <w:rPr>
          <w:bCs/>
          <w:sz w:val="24"/>
          <w:szCs w:val="24"/>
        </w:rPr>
        <w:t>通过销售机构公开发售</w:t>
      </w:r>
      <w:r w:rsidRPr="00BB05BC">
        <w:rPr>
          <w:rFonts w:hint="eastAsia"/>
          <w:bCs/>
          <w:sz w:val="24"/>
          <w:szCs w:val="24"/>
        </w:rPr>
        <w:t>，</w:t>
      </w:r>
      <w:r w:rsidRPr="00BB05BC">
        <w:rPr>
          <w:rFonts w:hint="eastAsia"/>
          <w:sz w:val="24"/>
        </w:rPr>
        <w:t>本公司也可根据基金销售情况在募集期限内适当延长或缩短基金发售时间，并及时公告</w:t>
      </w:r>
      <w:r w:rsidRPr="00BB05BC">
        <w:rPr>
          <w:bCs/>
          <w:sz w:val="24"/>
          <w:szCs w:val="24"/>
        </w:rPr>
        <w:t>。投资人欲了解</w:t>
      </w:r>
      <w:r w:rsidRPr="00BB05BC">
        <w:rPr>
          <w:rFonts w:hint="eastAsia"/>
          <w:bCs/>
          <w:sz w:val="24"/>
          <w:szCs w:val="24"/>
        </w:rPr>
        <w:t>上述</w:t>
      </w:r>
      <w:r w:rsidRPr="00BB05BC">
        <w:rPr>
          <w:bCs/>
          <w:sz w:val="24"/>
          <w:szCs w:val="24"/>
        </w:rPr>
        <w:t>基金及</w:t>
      </w:r>
      <w:r w:rsidRPr="00BB05BC">
        <w:rPr>
          <w:rFonts w:hint="eastAsia"/>
          <w:bCs/>
          <w:sz w:val="24"/>
          <w:szCs w:val="24"/>
        </w:rPr>
        <w:t>上述</w:t>
      </w:r>
      <w:proofErr w:type="gramStart"/>
      <w:r w:rsidRPr="00BB05BC">
        <w:rPr>
          <w:bCs/>
          <w:sz w:val="24"/>
          <w:szCs w:val="24"/>
        </w:rPr>
        <w:t>基金基金</w:t>
      </w:r>
      <w:proofErr w:type="gramEnd"/>
      <w:r w:rsidRPr="00BB05BC">
        <w:rPr>
          <w:bCs/>
          <w:sz w:val="24"/>
          <w:szCs w:val="24"/>
        </w:rPr>
        <w:t>份额发售的详细情况，请</w:t>
      </w:r>
      <w:r w:rsidRPr="00BB05BC">
        <w:rPr>
          <w:rFonts w:hint="eastAsia"/>
          <w:bCs/>
          <w:sz w:val="24"/>
          <w:szCs w:val="24"/>
        </w:rPr>
        <w:t>仔细阅读</w:t>
      </w:r>
      <w:r w:rsidRPr="00BB05BC">
        <w:rPr>
          <w:bCs/>
          <w:sz w:val="24"/>
          <w:szCs w:val="24"/>
        </w:rPr>
        <w:t>202</w:t>
      </w:r>
      <w:r w:rsidRPr="00BB05BC">
        <w:rPr>
          <w:rFonts w:hint="eastAsia"/>
          <w:bCs/>
          <w:sz w:val="24"/>
          <w:szCs w:val="24"/>
        </w:rPr>
        <w:t>1</w:t>
      </w:r>
      <w:r w:rsidRPr="00BB05BC">
        <w:rPr>
          <w:bCs/>
          <w:sz w:val="24"/>
          <w:szCs w:val="24"/>
        </w:rPr>
        <w:t>年</w:t>
      </w:r>
      <w:r w:rsidR="00F020DD" w:rsidRPr="00BB05BC">
        <w:rPr>
          <w:bCs/>
          <w:sz w:val="24"/>
          <w:szCs w:val="24"/>
        </w:rPr>
        <w:t>6</w:t>
      </w:r>
      <w:r w:rsidR="00F020DD" w:rsidRPr="00BB05BC">
        <w:rPr>
          <w:rFonts w:hint="eastAsia"/>
          <w:bCs/>
          <w:sz w:val="24"/>
          <w:szCs w:val="24"/>
        </w:rPr>
        <w:t>月</w:t>
      </w:r>
      <w:r w:rsidR="00F020DD" w:rsidRPr="00BB05BC">
        <w:rPr>
          <w:bCs/>
          <w:sz w:val="24"/>
          <w:szCs w:val="24"/>
        </w:rPr>
        <w:t>18</w:t>
      </w:r>
      <w:r w:rsidR="00F020DD" w:rsidRPr="00BB05BC">
        <w:rPr>
          <w:bCs/>
          <w:sz w:val="24"/>
          <w:szCs w:val="24"/>
        </w:rPr>
        <w:t>日</w:t>
      </w:r>
      <w:r w:rsidRPr="00BB05BC">
        <w:rPr>
          <w:rFonts w:hint="eastAsia"/>
          <w:sz w:val="24"/>
        </w:rPr>
        <w:t>在本公司网站（</w:t>
      </w:r>
      <w:r w:rsidRPr="00BB05BC">
        <w:rPr>
          <w:rFonts w:hint="eastAsia"/>
          <w:sz w:val="24"/>
        </w:rPr>
        <w:t>www.fund001.com</w:t>
      </w:r>
      <w:r w:rsidRPr="00BB05BC">
        <w:rPr>
          <w:rFonts w:hint="eastAsia"/>
          <w:sz w:val="24"/>
        </w:rPr>
        <w:t>）和中国证监会基金电子披露网站（</w:t>
      </w:r>
      <w:r w:rsidRPr="00BB05BC">
        <w:rPr>
          <w:rFonts w:hint="eastAsia"/>
          <w:sz w:val="24"/>
        </w:rPr>
        <w:t>http://eid.csrc.gov.cn/fund</w:t>
      </w:r>
      <w:r w:rsidRPr="00BB05BC">
        <w:rPr>
          <w:rFonts w:hint="eastAsia"/>
          <w:sz w:val="24"/>
        </w:rPr>
        <w:t>）披露</w:t>
      </w:r>
      <w:r w:rsidRPr="00BB05BC">
        <w:rPr>
          <w:sz w:val="24"/>
        </w:rPr>
        <w:t>的</w:t>
      </w:r>
      <w:r w:rsidRPr="00BB05BC">
        <w:rPr>
          <w:rFonts w:hint="eastAsia"/>
          <w:bCs/>
          <w:sz w:val="24"/>
          <w:szCs w:val="24"/>
        </w:rPr>
        <w:t>交银施罗德</w:t>
      </w:r>
      <w:r w:rsidR="00F020DD" w:rsidRPr="00BB05BC">
        <w:rPr>
          <w:rFonts w:hint="eastAsia"/>
          <w:bCs/>
          <w:sz w:val="24"/>
          <w:szCs w:val="24"/>
        </w:rPr>
        <w:t>品质增长</w:t>
      </w:r>
      <w:r w:rsidRPr="00BB05BC">
        <w:rPr>
          <w:rFonts w:hint="eastAsia"/>
          <w:bCs/>
          <w:sz w:val="24"/>
          <w:szCs w:val="24"/>
        </w:rPr>
        <w:t>一年持有期混合型证券投资基金</w:t>
      </w:r>
      <w:r w:rsidRPr="00BB05BC">
        <w:rPr>
          <w:rFonts w:hint="eastAsia"/>
          <w:sz w:val="24"/>
        </w:rPr>
        <w:t>的</w:t>
      </w:r>
      <w:r w:rsidRPr="00BB05BC">
        <w:rPr>
          <w:sz w:val="24"/>
        </w:rPr>
        <w:t>基金份额发售公告、</w:t>
      </w:r>
      <w:r w:rsidRPr="00BB05BC">
        <w:rPr>
          <w:rFonts w:hint="eastAsia"/>
          <w:sz w:val="24"/>
        </w:rPr>
        <w:t>基金合同</w:t>
      </w:r>
      <w:r w:rsidRPr="00BB05BC">
        <w:rPr>
          <w:sz w:val="24"/>
        </w:rPr>
        <w:t>和招募说明书</w:t>
      </w:r>
      <w:r w:rsidRPr="00BB05BC">
        <w:rPr>
          <w:rFonts w:hint="eastAsia"/>
          <w:sz w:val="24"/>
        </w:rPr>
        <w:t>等</w:t>
      </w:r>
      <w:r w:rsidRPr="00BB05BC">
        <w:rPr>
          <w:bCs/>
          <w:sz w:val="24"/>
          <w:szCs w:val="24"/>
        </w:rPr>
        <w:t>。</w:t>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2</w:t>
      </w:r>
      <w:r w:rsidRPr="00BB05BC">
        <w:rPr>
          <w:bCs/>
          <w:sz w:val="24"/>
          <w:szCs w:val="24"/>
        </w:rPr>
        <w:t>、</w:t>
      </w:r>
      <w:r w:rsidRPr="00BB05BC">
        <w:rPr>
          <w:rFonts w:hint="eastAsia"/>
          <w:bCs/>
          <w:sz w:val="24"/>
          <w:szCs w:val="24"/>
        </w:rPr>
        <w:t>上述</w:t>
      </w:r>
      <w:r w:rsidRPr="00BB05BC">
        <w:rPr>
          <w:bCs/>
          <w:sz w:val="24"/>
          <w:szCs w:val="24"/>
        </w:rPr>
        <w:t>基金的招募说明书、基金份额发售公告、</w:t>
      </w:r>
      <w:r w:rsidRPr="00BB05BC">
        <w:rPr>
          <w:rFonts w:hint="eastAsia"/>
          <w:bCs/>
          <w:sz w:val="24"/>
          <w:szCs w:val="24"/>
        </w:rPr>
        <w:t>基金产品资料概要</w:t>
      </w:r>
      <w:r w:rsidRPr="00BB05BC">
        <w:rPr>
          <w:bCs/>
          <w:sz w:val="24"/>
          <w:szCs w:val="24"/>
        </w:rPr>
        <w:t>、基金合同及其摘要、托管协议同时发布在本公司网站（</w:t>
      </w:r>
      <w:r w:rsidRPr="00BB05BC">
        <w:rPr>
          <w:bCs/>
          <w:sz w:val="24"/>
          <w:szCs w:val="24"/>
        </w:rPr>
        <w:t>www.fund001.com</w:t>
      </w:r>
      <w:r w:rsidRPr="00BB05BC">
        <w:rPr>
          <w:bCs/>
          <w:sz w:val="24"/>
          <w:szCs w:val="24"/>
        </w:rPr>
        <w:t>）。投资人亦</w:t>
      </w:r>
      <w:r w:rsidRPr="00BB05BC">
        <w:rPr>
          <w:bCs/>
          <w:sz w:val="24"/>
          <w:szCs w:val="24"/>
        </w:rPr>
        <w:lastRenderedPageBreak/>
        <w:t>可通过本公司网站下载基金申请表格和了解基金募集相关事宜。</w:t>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3</w:t>
      </w:r>
      <w:r w:rsidRPr="00BB05BC">
        <w:rPr>
          <w:bCs/>
          <w:sz w:val="24"/>
          <w:szCs w:val="24"/>
        </w:rPr>
        <w:t>、</w:t>
      </w:r>
      <w:r w:rsidRPr="00BB05BC">
        <w:rPr>
          <w:rFonts w:hint="eastAsia"/>
          <w:bCs/>
          <w:sz w:val="24"/>
          <w:szCs w:val="24"/>
        </w:rPr>
        <w:t>销售</w:t>
      </w:r>
      <w:r w:rsidRPr="00BB05BC">
        <w:rPr>
          <w:bCs/>
          <w:sz w:val="24"/>
          <w:szCs w:val="24"/>
        </w:rPr>
        <w:t>机构的</w:t>
      </w:r>
      <w:r w:rsidRPr="00BB05BC">
        <w:rPr>
          <w:rFonts w:hint="eastAsia"/>
          <w:bCs/>
          <w:sz w:val="24"/>
          <w:szCs w:val="24"/>
        </w:rPr>
        <w:t>销售</w:t>
      </w:r>
      <w:r w:rsidRPr="00BB05BC">
        <w:rPr>
          <w:bCs/>
          <w:sz w:val="24"/>
          <w:szCs w:val="24"/>
        </w:rPr>
        <w:t>网点以及开户认购等事项的详细情况请向各</w:t>
      </w:r>
      <w:r w:rsidRPr="00BB05BC">
        <w:rPr>
          <w:rFonts w:hint="eastAsia"/>
          <w:bCs/>
          <w:sz w:val="24"/>
          <w:szCs w:val="24"/>
        </w:rPr>
        <w:t>销售</w:t>
      </w:r>
      <w:r w:rsidRPr="00BB05BC">
        <w:rPr>
          <w:bCs/>
          <w:sz w:val="24"/>
          <w:szCs w:val="24"/>
        </w:rPr>
        <w:t>机构咨询。</w:t>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4</w:t>
      </w:r>
      <w:r w:rsidRPr="00BB05BC">
        <w:rPr>
          <w:rFonts w:hint="eastAsia"/>
          <w:bCs/>
          <w:sz w:val="24"/>
          <w:szCs w:val="24"/>
        </w:rPr>
        <w:t>、</w:t>
      </w:r>
      <w:r w:rsidRPr="00BB05BC">
        <w:rPr>
          <w:bCs/>
          <w:sz w:val="24"/>
          <w:szCs w:val="24"/>
        </w:rPr>
        <w:t>由于各基金销售机构系统及业务安排等原因，开放日的具体业务办理时间可能有所不同，投资人应参照各基金销售机构的具体规定。</w:t>
      </w:r>
    </w:p>
    <w:p w:rsidR="00DA7914" w:rsidRPr="00BB05BC" w:rsidRDefault="00DA7914">
      <w:pPr>
        <w:adjustRightInd w:val="0"/>
        <w:snapToGrid w:val="0"/>
        <w:spacing w:line="360" w:lineRule="auto"/>
        <w:ind w:firstLineChars="200" w:firstLine="480"/>
        <w:rPr>
          <w:bCs/>
          <w:sz w:val="24"/>
          <w:szCs w:val="24"/>
        </w:rPr>
      </w:pPr>
    </w:p>
    <w:p w:rsidR="00DA7914" w:rsidRPr="00BB05BC" w:rsidRDefault="003E7ABC">
      <w:pPr>
        <w:adjustRightInd w:val="0"/>
        <w:snapToGrid w:val="0"/>
        <w:spacing w:line="360" w:lineRule="auto"/>
        <w:ind w:firstLineChars="200" w:firstLine="480"/>
        <w:outlineLvl w:val="0"/>
        <w:rPr>
          <w:bCs/>
          <w:sz w:val="24"/>
          <w:szCs w:val="24"/>
        </w:rPr>
      </w:pPr>
      <w:r w:rsidRPr="00BB05BC">
        <w:rPr>
          <w:rFonts w:hint="eastAsia"/>
          <w:bCs/>
          <w:sz w:val="24"/>
          <w:szCs w:val="24"/>
        </w:rPr>
        <w:t>二</w:t>
      </w:r>
      <w:r w:rsidRPr="00BB05BC">
        <w:rPr>
          <w:bCs/>
          <w:sz w:val="24"/>
          <w:szCs w:val="24"/>
        </w:rPr>
        <w:t>、投资人可通过以下途径咨询有关详情：</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rFonts w:hint="eastAsia"/>
          <w:sz w:val="24"/>
          <w:szCs w:val="24"/>
        </w:rPr>
        <w:t>1</w:t>
      </w:r>
      <w:r w:rsidRPr="00BB05BC">
        <w:rPr>
          <w:rFonts w:hint="eastAsia"/>
          <w:sz w:val="24"/>
          <w:szCs w:val="24"/>
        </w:rPr>
        <w:t>）上海浦东发展银行股份有限公司</w:t>
      </w:r>
    </w:p>
    <w:p w:rsidR="00574A87" w:rsidRPr="00BB05BC" w:rsidRDefault="00574A87" w:rsidP="00574A87">
      <w:pPr>
        <w:spacing w:line="360" w:lineRule="auto"/>
        <w:ind w:firstLineChars="200" w:firstLine="480"/>
        <w:rPr>
          <w:sz w:val="24"/>
          <w:szCs w:val="24"/>
        </w:rPr>
      </w:pPr>
      <w:r w:rsidRPr="00BB05BC">
        <w:rPr>
          <w:rFonts w:hint="eastAsia"/>
          <w:sz w:val="24"/>
          <w:szCs w:val="24"/>
        </w:rPr>
        <w:t>客服电话：</w:t>
      </w:r>
      <w:r w:rsidRPr="00BB05BC">
        <w:rPr>
          <w:rFonts w:hint="eastAsia"/>
          <w:sz w:val="24"/>
          <w:szCs w:val="24"/>
        </w:rPr>
        <w:t>95528</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www.spdb.com.cn</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rFonts w:hint="eastAsia"/>
          <w:sz w:val="24"/>
          <w:szCs w:val="24"/>
        </w:rPr>
        <w:t>2</w:t>
      </w:r>
      <w:r w:rsidRPr="00BB05BC">
        <w:rPr>
          <w:rFonts w:hint="eastAsia"/>
          <w:sz w:val="24"/>
          <w:szCs w:val="24"/>
        </w:rPr>
        <w:t>）民生银行股份有限公司</w:t>
      </w:r>
      <w:r w:rsidRPr="00BB05BC">
        <w:rPr>
          <w:rFonts w:hint="eastAsia"/>
          <w:sz w:val="24"/>
          <w:szCs w:val="24"/>
        </w:rPr>
        <w:t xml:space="preserve"> </w:t>
      </w:r>
    </w:p>
    <w:p w:rsidR="00574A87" w:rsidRPr="00BB05BC" w:rsidRDefault="00574A87" w:rsidP="00574A87">
      <w:pPr>
        <w:spacing w:line="360" w:lineRule="auto"/>
        <w:ind w:firstLineChars="200" w:firstLine="480"/>
        <w:rPr>
          <w:sz w:val="24"/>
          <w:szCs w:val="24"/>
        </w:rPr>
      </w:pPr>
      <w:r w:rsidRPr="00BB05BC">
        <w:rPr>
          <w:rFonts w:hint="eastAsia"/>
          <w:sz w:val="24"/>
          <w:szCs w:val="24"/>
        </w:rPr>
        <w:t>客户服务电话：</w:t>
      </w:r>
      <w:r w:rsidRPr="00BB05BC">
        <w:rPr>
          <w:rFonts w:hint="eastAsia"/>
          <w:sz w:val="24"/>
          <w:szCs w:val="24"/>
        </w:rPr>
        <w:t>95568</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www.cmbc.com.cn</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sz w:val="24"/>
          <w:szCs w:val="24"/>
        </w:rPr>
        <w:t>3</w:t>
      </w:r>
      <w:r w:rsidRPr="00BB05BC">
        <w:rPr>
          <w:rFonts w:hint="eastAsia"/>
          <w:sz w:val="24"/>
          <w:szCs w:val="24"/>
        </w:rPr>
        <w:t>）厦门银行股份有限公司</w:t>
      </w:r>
    </w:p>
    <w:p w:rsidR="00574A87" w:rsidRPr="00BB05BC" w:rsidRDefault="00574A87" w:rsidP="00574A87">
      <w:pPr>
        <w:spacing w:line="360" w:lineRule="auto"/>
        <w:ind w:firstLineChars="200" w:firstLine="480"/>
        <w:rPr>
          <w:sz w:val="24"/>
          <w:szCs w:val="24"/>
        </w:rPr>
      </w:pPr>
      <w:r w:rsidRPr="00BB05BC">
        <w:rPr>
          <w:rFonts w:hint="eastAsia"/>
          <w:sz w:val="24"/>
          <w:szCs w:val="24"/>
        </w:rPr>
        <w:t>客户服务电话：</w:t>
      </w:r>
      <w:r w:rsidRPr="00BB05BC">
        <w:rPr>
          <w:rFonts w:hint="eastAsia"/>
          <w:sz w:val="24"/>
          <w:szCs w:val="24"/>
        </w:rPr>
        <w:t xml:space="preserve"> 400-858-8888</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 xml:space="preserve"> www.xmbankonline.com</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sz w:val="24"/>
          <w:szCs w:val="24"/>
        </w:rPr>
        <w:t>4</w:t>
      </w:r>
      <w:r w:rsidRPr="00BB05BC">
        <w:rPr>
          <w:rFonts w:hint="eastAsia"/>
          <w:sz w:val="24"/>
          <w:szCs w:val="24"/>
        </w:rPr>
        <w:t>）中国国际金融股份有限公司</w:t>
      </w:r>
    </w:p>
    <w:p w:rsidR="00574A87" w:rsidRPr="00BB05BC" w:rsidRDefault="00574A87" w:rsidP="00574A87">
      <w:pPr>
        <w:spacing w:line="360" w:lineRule="auto"/>
        <w:ind w:firstLineChars="200" w:firstLine="480"/>
        <w:rPr>
          <w:sz w:val="24"/>
          <w:szCs w:val="24"/>
        </w:rPr>
      </w:pPr>
      <w:r w:rsidRPr="00BB05BC">
        <w:rPr>
          <w:rFonts w:hint="eastAsia"/>
          <w:sz w:val="24"/>
          <w:szCs w:val="24"/>
        </w:rPr>
        <w:t>电话：（</w:t>
      </w:r>
      <w:r w:rsidRPr="00BB05BC">
        <w:rPr>
          <w:rFonts w:hint="eastAsia"/>
          <w:sz w:val="24"/>
          <w:szCs w:val="24"/>
        </w:rPr>
        <w:t>010</w:t>
      </w:r>
      <w:r w:rsidRPr="00BB05BC">
        <w:rPr>
          <w:rFonts w:hint="eastAsia"/>
          <w:sz w:val="24"/>
          <w:szCs w:val="24"/>
        </w:rPr>
        <w:t>）</w:t>
      </w:r>
      <w:r w:rsidRPr="00BB05BC">
        <w:rPr>
          <w:rFonts w:hint="eastAsia"/>
          <w:sz w:val="24"/>
          <w:szCs w:val="24"/>
        </w:rPr>
        <w:t>65051166</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www.cicc.com.cn</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sz w:val="24"/>
          <w:szCs w:val="24"/>
        </w:rPr>
        <w:t>5</w:t>
      </w:r>
      <w:r w:rsidRPr="00BB05BC">
        <w:rPr>
          <w:rFonts w:hint="eastAsia"/>
          <w:sz w:val="24"/>
          <w:szCs w:val="24"/>
        </w:rPr>
        <w:t>）华西证券股份有限公司</w:t>
      </w:r>
    </w:p>
    <w:p w:rsidR="00574A87" w:rsidRPr="00BB05BC" w:rsidRDefault="00574A87" w:rsidP="00574A87">
      <w:pPr>
        <w:spacing w:line="360" w:lineRule="auto"/>
        <w:ind w:firstLineChars="200" w:firstLine="480"/>
        <w:rPr>
          <w:sz w:val="24"/>
          <w:szCs w:val="24"/>
        </w:rPr>
      </w:pPr>
      <w:r w:rsidRPr="00BB05BC">
        <w:rPr>
          <w:rFonts w:hint="eastAsia"/>
          <w:sz w:val="24"/>
          <w:szCs w:val="24"/>
        </w:rPr>
        <w:t>客户服务电话：</w:t>
      </w:r>
      <w:r w:rsidRPr="00BB05BC">
        <w:rPr>
          <w:rFonts w:hint="eastAsia"/>
          <w:sz w:val="24"/>
          <w:szCs w:val="24"/>
        </w:rPr>
        <w:t>95584</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www.hx168.com.cn</w:t>
      </w:r>
    </w:p>
    <w:p w:rsidR="00574A87" w:rsidRPr="00BB05BC" w:rsidRDefault="00574A87" w:rsidP="00574A87">
      <w:pPr>
        <w:spacing w:line="360" w:lineRule="auto"/>
        <w:ind w:firstLineChars="200" w:firstLine="480"/>
        <w:rPr>
          <w:sz w:val="24"/>
          <w:szCs w:val="24"/>
        </w:rPr>
      </w:pPr>
      <w:r w:rsidRPr="00BB05BC">
        <w:rPr>
          <w:rFonts w:hint="eastAsia"/>
          <w:sz w:val="24"/>
          <w:szCs w:val="24"/>
        </w:rPr>
        <w:t>（</w:t>
      </w:r>
      <w:r w:rsidRPr="00BB05BC">
        <w:rPr>
          <w:rFonts w:hint="eastAsia"/>
          <w:sz w:val="24"/>
          <w:szCs w:val="24"/>
        </w:rPr>
        <w:t>6</w:t>
      </w:r>
      <w:r w:rsidRPr="00BB05BC">
        <w:rPr>
          <w:sz w:val="24"/>
          <w:szCs w:val="24"/>
        </w:rPr>
        <w:t>）</w:t>
      </w:r>
      <w:proofErr w:type="gramStart"/>
      <w:r w:rsidRPr="00BB05BC">
        <w:rPr>
          <w:rFonts w:hint="eastAsia"/>
          <w:sz w:val="24"/>
          <w:szCs w:val="24"/>
        </w:rPr>
        <w:t>腾安基金</w:t>
      </w:r>
      <w:proofErr w:type="gramEnd"/>
      <w:r w:rsidRPr="00BB05BC">
        <w:rPr>
          <w:rFonts w:hint="eastAsia"/>
          <w:sz w:val="24"/>
          <w:szCs w:val="24"/>
        </w:rPr>
        <w:t>销售（深圳）有限公司</w:t>
      </w:r>
    </w:p>
    <w:p w:rsidR="00574A87" w:rsidRPr="00BB05BC" w:rsidRDefault="00574A87" w:rsidP="00574A87">
      <w:pPr>
        <w:spacing w:line="360" w:lineRule="auto"/>
        <w:ind w:firstLineChars="200" w:firstLine="480"/>
        <w:rPr>
          <w:sz w:val="24"/>
          <w:szCs w:val="24"/>
        </w:rPr>
      </w:pPr>
      <w:r w:rsidRPr="00BB05BC">
        <w:rPr>
          <w:rFonts w:hint="eastAsia"/>
          <w:sz w:val="24"/>
          <w:szCs w:val="24"/>
        </w:rPr>
        <w:t>电话：</w:t>
      </w:r>
      <w:r w:rsidRPr="00BB05BC">
        <w:rPr>
          <w:rFonts w:hint="eastAsia"/>
          <w:sz w:val="24"/>
          <w:szCs w:val="24"/>
        </w:rPr>
        <w:t>95017</w:t>
      </w:r>
      <w:r w:rsidRPr="00BB05BC">
        <w:rPr>
          <w:rFonts w:hint="eastAsia"/>
          <w:sz w:val="24"/>
          <w:szCs w:val="24"/>
        </w:rPr>
        <w:t>（拨通后转</w:t>
      </w:r>
      <w:r w:rsidRPr="00BB05BC">
        <w:rPr>
          <w:rFonts w:hint="eastAsia"/>
          <w:sz w:val="24"/>
          <w:szCs w:val="24"/>
        </w:rPr>
        <w:t>1</w:t>
      </w:r>
      <w:r w:rsidRPr="00BB05BC">
        <w:rPr>
          <w:rFonts w:hint="eastAsia"/>
          <w:sz w:val="24"/>
          <w:szCs w:val="24"/>
        </w:rPr>
        <w:t>转</w:t>
      </w:r>
      <w:r w:rsidRPr="00BB05BC">
        <w:rPr>
          <w:rFonts w:hint="eastAsia"/>
          <w:sz w:val="24"/>
          <w:szCs w:val="24"/>
        </w:rPr>
        <w:t>8</w:t>
      </w:r>
      <w:r w:rsidRPr="00BB05BC">
        <w:rPr>
          <w:rFonts w:hint="eastAsia"/>
          <w:sz w:val="24"/>
          <w:szCs w:val="24"/>
        </w:rPr>
        <w:t>）</w:t>
      </w:r>
    </w:p>
    <w:p w:rsidR="00574A87" w:rsidRPr="00BB05BC" w:rsidRDefault="00574A87" w:rsidP="00574A87">
      <w:pPr>
        <w:spacing w:line="360" w:lineRule="auto"/>
        <w:ind w:firstLineChars="200" w:firstLine="480"/>
        <w:rPr>
          <w:sz w:val="24"/>
          <w:szCs w:val="24"/>
        </w:rPr>
      </w:pPr>
      <w:r w:rsidRPr="00BB05BC">
        <w:rPr>
          <w:rFonts w:hint="eastAsia"/>
          <w:sz w:val="24"/>
          <w:szCs w:val="24"/>
        </w:rPr>
        <w:t>网址：</w:t>
      </w:r>
      <w:r w:rsidRPr="00BB05BC">
        <w:rPr>
          <w:rFonts w:hint="eastAsia"/>
          <w:sz w:val="24"/>
          <w:szCs w:val="24"/>
        </w:rPr>
        <w:t xml:space="preserve"> www.tenganxinxi.com</w:t>
      </w:r>
    </w:p>
    <w:p w:rsidR="00DA7914" w:rsidRPr="00BB05BC" w:rsidRDefault="00DA7914">
      <w:pPr>
        <w:adjustRightInd w:val="0"/>
        <w:snapToGrid w:val="0"/>
        <w:spacing w:line="360" w:lineRule="auto"/>
        <w:ind w:firstLineChars="200" w:firstLine="480"/>
        <w:rPr>
          <w:bCs/>
          <w:sz w:val="24"/>
          <w:szCs w:val="24"/>
        </w:rPr>
      </w:pP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风险提示：</w:t>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本基金管理人承诺以诚实信用、勤勉尽责的原则管理和运用基金财产，但不</w:t>
      </w:r>
      <w:r w:rsidRPr="00BB05BC">
        <w:rPr>
          <w:bCs/>
          <w:sz w:val="24"/>
          <w:szCs w:val="24"/>
        </w:rPr>
        <w:lastRenderedPageBreak/>
        <w:t>保证基金一定盈利，也不保证最低收益。基金的过往业绩并不代表其将来表现。投资有风险，敬请投资人认真阅读基金的相关法律文件，并选择适合自身风险承受能力的投资品种进行投资。</w:t>
      </w:r>
      <w:r w:rsidRPr="00BB05BC">
        <w:rPr>
          <w:bCs/>
          <w:sz w:val="24"/>
          <w:szCs w:val="24"/>
        </w:rPr>
        <w:br/>
      </w:r>
    </w:p>
    <w:p w:rsidR="00DA7914" w:rsidRPr="00BB05BC" w:rsidRDefault="003E7ABC">
      <w:pPr>
        <w:adjustRightInd w:val="0"/>
        <w:snapToGrid w:val="0"/>
        <w:spacing w:line="360" w:lineRule="auto"/>
        <w:ind w:firstLineChars="200" w:firstLine="480"/>
        <w:rPr>
          <w:bCs/>
          <w:sz w:val="24"/>
          <w:szCs w:val="24"/>
        </w:rPr>
      </w:pPr>
      <w:r w:rsidRPr="00BB05BC">
        <w:rPr>
          <w:bCs/>
          <w:sz w:val="24"/>
          <w:szCs w:val="24"/>
        </w:rPr>
        <w:t>特此公告。</w:t>
      </w:r>
    </w:p>
    <w:p w:rsidR="00DA7914" w:rsidRPr="00BB05BC" w:rsidRDefault="00DA7914">
      <w:pPr>
        <w:adjustRightInd w:val="0"/>
        <w:snapToGrid w:val="0"/>
        <w:spacing w:line="360" w:lineRule="auto"/>
        <w:rPr>
          <w:bCs/>
          <w:sz w:val="24"/>
          <w:szCs w:val="24"/>
        </w:rPr>
      </w:pPr>
    </w:p>
    <w:p w:rsidR="00DA7914" w:rsidRPr="00BB05BC" w:rsidRDefault="003E7ABC">
      <w:pPr>
        <w:adjustRightInd w:val="0"/>
        <w:snapToGrid w:val="0"/>
        <w:spacing w:line="360" w:lineRule="auto"/>
        <w:ind w:firstLineChars="200" w:firstLine="480"/>
        <w:jc w:val="right"/>
        <w:rPr>
          <w:bCs/>
          <w:sz w:val="24"/>
          <w:szCs w:val="24"/>
        </w:rPr>
      </w:pPr>
      <w:r w:rsidRPr="00BB05BC">
        <w:rPr>
          <w:bCs/>
          <w:sz w:val="24"/>
          <w:szCs w:val="24"/>
        </w:rPr>
        <w:t>交银施罗德基金管理有限公司</w:t>
      </w:r>
    </w:p>
    <w:p w:rsidR="00DA7914" w:rsidRPr="00BB05BC" w:rsidRDefault="00264680">
      <w:pPr>
        <w:adjustRightInd w:val="0"/>
        <w:snapToGrid w:val="0"/>
        <w:spacing w:line="360" w:lineRule="auto"/>
        <w:ind w:firstLineChars="200" w:firstLine="480"/>
        <w:jc w:val="right"/>
        <w:rPr>
          <w:bCs/>
          <w:sz w:val="24"/>
          <w:szCs w:val="24"/>
        </w:rPr>
      </w:pPr>
      <w:r w:rsidRPr="00BB05BC">
        <w:rPr>
          <w:bCs/>
          <w:sz w:val="24"/>
          <w:szCs w:val="24"/>
        </w:rPr>
        <w:t>二〇二一年</w:t>
      </w:r>
      <w:r w:rsidRPr="00BB05BC">
        <w:rPr>
          <w:rFonts w:hint="eastAsia"/>
          <w:bCs/>
          <w:sz w:val="24"/>
          <w:szCs w:val="24"/>
        </w:rPr>
        <w:t>七</w:t>
      </w:r>
      <w:r w:rsidRPr="00BB05BC">
        <w:rPr>
          <w:bCs/>
          <w:sz w:val="24"/>
          <w:szCs w:val="24"/>
        </w:rPr>
        <w:t>月</w:t>
      </w:r>
      <w:r w:rsidR="00574A87" w:rsidRPr="00BB05BC">
        <w:rPr>
          <w:rFonts w:hint="eastAsia"/>
          <w:bCs/>
          <w:sz w:val="24"/>
          <w:szCs w:val="24"/>
        </w:rPr>
        <w:t>十六</w:t>
      </w:r>
      <w:r w:rsidRPr="00BB05BC">
        <w:rPr>
          <w:bCs/>
          <w:sz w:val="24"/>
          <w:szCs w:val="24"/>
        </w:rPr>
        <w:t>日</w:t>
      </w:r>
    </w:p>
    <w:p w:rsidR="00DA7914" w:rsidRPr="00BB05BC" w:rsidRDefault="00DA7914">
      <w:pPr>
        <w:widowControl/>
        <w:adjustRightInd w:val="0"/>
        <w:snapToGrid w:val="0"/>
        <w:spacing w:line="360" w:lineRule="auto"/>
        <w:ind w:firstLineChars="200" w:firstLine="480"/>
        <w:jc w:val="right"/>
        <w:rPr>
          <w:sz w:val="24"/>
        </w:rPr>
      </w:pPr>
    </w:p>
    <w:sectPr w:rsidR="00DA7914" w:rsidRPr="00BB05BC">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AB" w:rsidRDefault="003F12AB">
      <w:r>
        <w:separator/>
      </w:r>
    </w:p>
  </w:endnote>
  <w:endnote w:type="continuationSeparator" w:id="0">
    <w:p w:rsidR="003F12AB" w:rsidRDefault="003F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BB05BC" w:rsidRPr="00BB05BC">
      <w:rPr>
        <w:noProof/>
        <w:lang w:val="zh-CN"/>
      </w:rPr>
      <w:t>3</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AB" w:rsidRDefault="003F12AB">
      <w:r>
        <w:separator/>
      </w:r>
    </w:p>
  </w:footnote>
  <w:footnote w:type="continuationSeparator" w:id="0">
    <w:p w:rsidR="003F12AB" w:rsidRDefault="003F1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2AB"/>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05BC"/>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768B7-6BB0-4006-8DC1-4654EF6D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206</Words>
  <Characters>1178</Characters>
  <Application>Microsoft Office Word</Application>
  <DocSecurity>0</DocSecurity>
  <Lines>9</Lines>
  <Paragraphs>2</Paragraphs>
  <ScaleCrop>false</ScaleCrop>
  <Company>jysld</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3</cp:revision>
  <cp:lastPrinted>2015-04-27T09:59:00Z</cp:lastPrinted>
  <dcterms:created xsi:type="dcterms:W3CDTF">2021-07-14T07:48:00Z</dcterms:created>
  <dcterms:modified xsi:type="dcterms:W3CDTF">2021-07-15T02:39:00Z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