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4D7B" w:rsidRDefault="006646E4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2021</w:t>
      </w:r>
      <w:r>
        <w:rPr>
          <w:b/>
          <w:sz w:val="30"/>
        </w:rPr>
        <w:t>年第一季度报告提示性公告</w:t>
      </w:r>
      <w:r>
        <w:t xml:space="preserve"> </w:t>
      </w:r>
    </w:p>
    <w:p w:rsidR="005D4D7B" w:rsidRDefault="006646E4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5D4D7B" w:rsidRDefault="006646E4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2021</w:t>
      </w:r>
      <w:r>
        <w:t>年第一季度报告的基金如下：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交银施罗德裕祥纯债债券型证券投资基金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交银施罗德稳鑫短债债券型证券投资基金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交银施罗德天利宝货币市场基金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交银施罗德现金宝货币市场基金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交银施罗德活期通货币市场基金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交银施罗德天鑫宝货币市场基金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交银施罗德瑞鑫定期开放灵活配置混合型证券投资基金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交银施罗德天益宝货币市场基金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交银施罗德医药创新股票型证券投资基金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交银施罗德增利增强债券型证券投资基金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交银施罗德股息优化混合型证券投资基金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交银施罗德恒益灵活配置混合型证券投资基金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交银施罗德持续成长主题混合型证券投资基金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交银施罗德品质升级混合型证券投资基金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交银施罗德丰晟收益债券型证券投资基金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交银施罗德裕如纯债债券型证券投资基金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交银施罗德创新成长混合型证券投资基金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交银施罗德货币市场证券投资基金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交银施罗德增利债券证券投资基金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交银施罗德双利债券证券投资基金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交银施罗德精选混合型证券投资基金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交银施罗德稳健配置混合型证券投资基金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交银施罗德成长混合型证券投资基金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交银施罗德蓝筹混合型证券投资基金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交银施罗德环球精选价值证券投资基金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交银施罗德优势行业灵活配置混合型证券投资基金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交银施罗德先锋混合型证券投资基金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交银施罗德主题优选灵活配置混合型证券投资基金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交银施罗德趋势优先混合型证券投资基金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交银施罗德先进制造混合型证券投资基金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交银施罗德策略回报灵活配置混合型证券投资基金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交银施罗德阿尔法核心混合型证券投资基金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交银施罗德消费新驱动股票型证券投资基金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交银施罗德纯债债券型发起式证券投资基金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交银施罗德双轮动债券型证券投资基金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交银施罗德稳固收益债券型证券投资基金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交银施罗德增强收益债券型证券投资基金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交银施罗德定期支付月月丰债券型证券投资基金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交银施罗德定期支付双息平衡混合型证券投资基金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交银施罗德强化回报债券型证券投资基金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交银施罗德新成长混合型证券投资基金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交银施罗德周期回报灵活配置混合型证券投资基金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交银施罗德丰盈收益债券型证券投资基金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交银施罗德丰润收益债券型证券投资基金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交银施罗德丰享收益债券型证券投资基金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交银施罗德新回报灵活配置混合型证券投资基金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交银施罗德安心收益债券型证券投资基金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交银施罗德多策略回报灵活配置混合型证券投资基金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交银施罗德国企改革灵活配置混合型证券投资基金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交银施罗德裕通纯债债券型证券投资基金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交银施罗德核心资产混合型证券投资基金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交银施罗德瑞丰三年封闭运作混合型证券投资基金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交银施罗德荣鑫灵活配置混合型证券投资基金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交银施罗德科技创新灵活配置混合型证券投资基金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交银施罗德优选回报灵活配置混合型证券投资基金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交银施罗德优择回报灵活配置混合型证券投资基金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交银施罗德新生活力灵活配置混合型证券投资基金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交银施罗德数据产业灵活配置混合型证券投资基金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交银施罗德裕盈纯债债券型证券投资基金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交银施罗德经济新动力混合型证券投资基金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交银施罗德沪港深价值精选灵活配置混合型证券投资基金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交银施罗德裕隆纯债债券型证券投资基金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交银施罗德境尚收益债券型证券投资基金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交银施罗德裕利纯债债券型证券投资基金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交银施罗德可转债债券型证券投资基金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交银施罗德裕坤纯债一年定期开放债券型发起式证券投资基金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交银施罗德裕泰两年定期开放债券型证券投资基金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交银施罗德稳利中短债债券型证券投资基金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交银施罗德内核驱动混合型证券投资基金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交银施罗德启欣混合型证券投资基金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交银施罗德内需增长一年持有期混合型证券投资基金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交银施罗德中高等级信用债债券型证券投资基金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交银施罗德裕惠纯债债券型证券投资基金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交银施罗德臻选回报混合型证券投资基金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交银施罗德启道混合型证券投资基金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交银施罗德瑞思三年封闭运作混合型证券投资基金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交银施罗德启明混合型证券投资基金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交银施罗德科锐科技创新混合型证券投资基金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交银施罗德启汇混合型证券投资基金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交银施罗德产业机遇混合型证券投资基金</w:t>
            </w:r>
          </w:p>
        </w:tc>
      </w:tr>
      <w:tr w:rsidR="005D4D7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D4D7B" w:rsidRDefault="006646E4" w:rsidP="00800DB5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D4D7B" w:rsidRDefault="006646E4">
            <w:r>
              <w:t>交银施罗德创新领航混合型证券投资基金</w:t>
            </w:r>
          </w:p>
        </w:tc>
      </w:tr>
    </w:tbl>
    <w:p w:rsidR="005D4D7B" w:rsidRDefault="006646E4">
      <w:pPr>
        <w:spacing w:after="280" w:afterAutospacing="1" w:line="440" w:lineRule="atLeast"/>
        <w:ind w:firstLine="420"/>
      </w:pPr>
      <w:r>
        <w:t>上述基金</w:t>
      </w:r>
      <w:r>
        <w:t>2021</w:t>
      </w:r>
      <w:r>
        <w:t>年第一季度报告全文于</w:t>
      </w:r>
      <w:r>
        <w:t>2021</w:t>
      </w:r>
      <w:r>
        <w:t>年</w:t>
      </w:r>
      <w:r>
        <w:t>04</w:t>
      </w:r>
      <w:r>
        <w:t>月</w:t>
      </w:r>
      <w:r>
        <w:t>21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5D4D7B" w:rsidRDefault="006646E4">
      <w:pPr>
        <w:spacing w:after="280" w:afterAutospacing="1" w:line="440" w:lineRule="atLeast"/>
        <w:ind w:firstLine="420"/>
      </w:pPr>
      <w:r>
        <w:lastRenderedPageBreak/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  <w:bookmarkStart w:id="0" w:name="_GoBack"/>
      <w:bookmarkEnd w:id="0"/>
    </w:p>
    <w:p w:rsidR="005D4D7B" w:rsidRDefault="006646E4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5D4D7B" w:rsidRDefault="006646E4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5D4D7B" w:rsidRDefault="006646E4">
      <w:pPr>
        <w:pBdr>
          <w:right w:val="nil"/>
        </w:pBdr>
        <w:spacing w:after="280" w:afterAutospacing="1"/>
        <w:jc w:val="right"/>
      </w:pPr>
      <w:r>
        <w:t>2021</w:t>
      </w:r>
      <w:r>
        <w:t>年</w:t>
      </w:r>
      <w:r>
        <w:t>04</w:t>
      </w:r>
      <w:r>
        <w:t>月</w:t>
      </w:r>
      <w:r>
        <w:t>21</w:t>
      </w:r>
      <w:r>
        <w:t>日</w:t>
      </w:r>
      <w:r>
        <w:t xml:space="preserve"> </w:t>
      </w:r>
    </w:p>
    <w:sectPr w:rsidR="005D4D7B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F4" w:rsidRDefault="000039F4">
      <w:r>
        <w:separator/>
      </w:r>
    </w:p>
  </w:endnote>
  <w:endnote w:type="continuationSeparator" w:id="0">
    <w:p w:rsidR="000039F4" w:rsidRDefault="0000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B" w:rsidRDefault="006646E4">
    <w:pPr>
      <w:jc w:val="center"/>
    </w:pPr>
    <w:r>
      <w:fldChar w:fldCharType="begin"/>
    </w:r>
    <w:r>
      <w:instrText>PAGE</w:instrText>
    </w:r>
    <w:r>
      <w:fldChar w:fldCharType="separate"/>
    </w:r>
    <w:r w:rsidR="00800DB5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00DB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F4" w:rsidRDefault="000039F4">
      <w:r>
        <w:separator/>
      </w:r>
    </w:p>
  </w:footnote>
  <w:footnote w:type="continuationSeparator" w:id="0">
    <w:p w:rsidR="000039F4" w:rsidRDefault="0000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4D7B"/>
    <w:rsid w:val="000039F4"/>
    <w:rsid w:val="005D4D7B"/>
    <w:rsid w:val="006646E4"/>
    <w:rsid w:val="00800DB5"/>
    <w:rsid w:val="00E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499A7-1B5D-4936-877D-1919C9A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E332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3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2</cp:revision>
  <dcterms:created xsi:type="dcterms:W3CDTF">2021-04-19T03:24:00Z</dcterms:created>
  <dcterms:modified xsi:type="dcterms:W3CDTF">2021-04-20T01:42:00Z</dcterms:modified>
</cp:coreProperties>
</file>