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交银施罗德裕坤纯债一年定期开放债券型发起式证券投资基金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中国光大银行股份有限公司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361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361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0089C" w:rsidRDefault="00D03CD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0089C" w:rsidRDefault="00D03CD7">
      <w:pPr>
        <w:spacing w:before="29" w:line="288" w:lineRule="auto"/>
        <w:ind w:firstLineChars="200" w:firstLine="480"/>
        <w:rPr>
          <w:color w:val="000000"/>
          <w:sz w:val="24"/>
        </w:rPr>
      </w:pPr>
      <w:r>
        <w:rPr>
          <w:color w:val="000000"/>
          <w:sz w:val="24"/>
        </w:rPr>
        <w:t>基金托管人中国光大银行股份有限公司根据本基金合同规定，于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0089C" w:rsidRDefault="00D03CD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0089C" w:rsidRDefault="00D03CD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F258FE">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3616"/>
      <w:r w:rsidR="00352EBB" w:rsidRPr="00F258FE">
        <w:rPr>
          <w:rFonts w:ascii="Times New Roman" w:hAnsi="Times New Roman"/>
          <w:kern w:val="0"/>
          <w:szCs w:val="24"/>
        </w:rPr>
        <w:lastRenderedPageBreak/>
        <w:t>1.2</w:t>
      </w:r>
      <w:r w:rsidR="00352EBB" w:rsidRPr="00F258FE">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523C1F"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3614" w:history="1">
        <w:r w:rsidR="00523C1F" w:rsidRPr="00EE6611">
          <w:rPr>
            <w:rStyle w:val="ad"/>
            <w:b/>
            <w:bCs/>
            <w:noProof/>
          </w:rPr>
          <w:t xml:space="preserve">§1  </w:t>
        </w:r>
        <w:r w:rsidR="00523C1F" w:rsidRPr="00EE6611">
          <w:rPr>
            <w:rStyle w:val="ad"/>
            <w:b/>
            <w:bCs/>
            <w:noProof/>
          </w:rPr>
          <w:t>重要提示及目录</w:t>
        </w:r>
        <w:r w:rsidR="00523C1F">
          <w:rPr>
            <w:noProof/>
            <w:webHidden/>
          </w:rPr>
          <w:tab/>
        </w:r>
        <w:r w:rsidR="00523C1F">
          <w:rPr>
            <w:noProof/>
            <w:webHidden/>
          </w:rPr>
          <w:fldChar w:fldCharType="begin"/>
        </w:r>
        <w:r w:rsidR="00523C1F">
          <w:rPr>
            <w:noProof/>
            <w:webHidden/>
          </w:rPr>
          <w:instrText xml:space="preserve"> PAGEREF _Toc67663614 \h </w:instrText>
        </w:r>
        <w:r w:rsidR="00523C1F">
          <w:rPr>
            <w:noProof/>
            <w:webHidden/>
          </w:rPr>
        </w:r>
        <w:r w:rsidR="00523C1F">
          <w:rPr>
            <w:noProof/>
            <w:webHidden/>
          </w:rPr>
          <w:fldChar w:fldCharType="separate"/>
        </w:r>
        <w:r w:rsidR="00523C1F">
          <w:rPr>
            <w:noProof/>
            <w:webHidden/>
          </w:rPr>
          <w:t>2</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15" w:history="1">
        <w:r w:rsidR="00523C1F" w:rsidRPr="00EE6611">
          <w:rPr>
            <w:rStyle w:val="ad"/>
            <w:noProof/>
          </w:rPr>
          <w:t xml:space="preserve">1.1 </w:t>
        </w:r>
        <w:r w:rsidR="00523C1F" w:rsidRPr="00EE6611">
          <w:rPr>
            <w:rStyle w:val="ad"/>
            <w:noProof/>
          </w:rPr>
          <w:t>重要提示</w:t>
        </w:r>
        <w:r w:rsidR="00523C1F">
          <w:rPr>
            <w:noProof/>
            <w:webHidden/>
          </w:rPr>
          <w:tab/>
        </w:r>
        <w:r w:rsidR="00523C1F">
          <w:rPr>
            <w:noProof/>
            <w:webHidden/>
          </w:rPr>
          <w:fldChar w:fldCharType="begin"/>
        </w:r>
        <w:r w:rsidR="00523C1F">
          <w:rPr>
            <w:noProof/>
            <w:webHidden/>
          </w:rPr>
          <w:instrText xml:space="preserve"> PAGEREF _Toc67663615 \h </w:instrText>
        </w:r>
        <w:r w:rsidR="00523C1F">
          <w:rPr>
            <w:noProof/>
            <w:webHidden/>
          </w:rPr>
        </w:r>
        <w:r w:rsidR="00523C1F">
          <w:rPr>
            <w:noProof/>
            <w:webHidden/>
          </w:rPr>
          <w:fldChar w:fldCharType="separate"/>
        </w:r>
        <w:r w:rsidR="00523C1F">
          <w:rPr>
            <w:noProof/>
            <w:webHidden/>
          </w:rPr>
          <w:t>2</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16" w:history="1">
        <w:r w:rsidR="00523C1F" w:rsidRPr="00EE6611">
          <w:rPr>
            <w:rStyle w:val="ad"/>
            <w:noProof/>
          </w:rPr>
          <w:t>1.2</w:t>
        </w:r>
        <w:r w:rsidR="00523C1F" w:rsidRPr="00EE6611">
          <w:rPr>
            <w:rStyle w:val="ad"/>
            <w:noProof/>
          </w:rPr>
          <w:t>目录</w:t>
        </w:r>
        <w:r w:rsidR="00523C1F">
          <w:rPr>
            <w:noProof/>
            <w:webHidden/>
          </w:rPr>
          <w:tab/>
        </w:r>
        <w:r w:rsidR="00523C1F">
          <w:rPr>
            <w:noProof/>
            <w:webHidden/>
          </w:rPr>
          <w:fldChar w:fldCharType="begin"/>
        </w:r>
        <w:r w:rsidR="00523C1F">
          <w:rPr>
            <w:noProof/>
            <w:webHidden/>
          </w:rPr>
          <w:instrText xml:space="preserve"> PAGEREF _Toc67663616 \h </w:instrText>
        </w:r>
        <w:r w:rsidR="00523C1F">
          <w:rPr>
            <w:noProof/>
            <w:webHidden/>
          </w:rPr>
        </w:r>
        <w:r w:rsidR="00523C1F">
          <w:rPr>
            <w:noProof/>
            <w:webHidden/>
          </w:rPr>
          <w:fldChar w:fldCharType="separate"/>
        </w:r>
        <w:r w:rsidR="00523C1F">
          <w:rPr>
            <w:noProof/>
            <w:webHidden/>
          </w:rPr>
          <w:t>3</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17" w:history="1">
        <w:r w:rsidR="00523C1F" w:rsidRPr="00EE6611">
          <w:rPr>
            <w:rStyle w:val="ad"/>
            <w:b/>
            <w:bCs/>
            <w:noProof/>
          </w:rPr>
          <w:t xml:space="preserve">§2  </w:t>
        </w:r>
        <w:r w:rsidR="00523C1F" w:rsidRPr="00EE6611">
          <w:rPr>
            <w:rStyle w:val="ad"/>
            <w:b/>
            <w:bCs/>
            <w:noProof/>
          </w:rPr>
          <w:t>基金简介</w:t>
        </w:r>
        <w:r w:rsidR="00523C1F">
          <w:rPr>
            <w:noProof/>
            <w:webHidden/>
          </w:rPr>
          <w:tab/>
        </w:r>
        <w:r w:rsidR="00523C1F">
          <w:rPr>
            <w:noProof/>
            <w:webHidden/>
          </w:rPr>
          <w:fldChar w:fldCharType="begin"/>
        </w:r>
        <w:r w:rsidR="00523C1F">
          <w:rPr>
            <w:noProof/>
            <w:webHidden/>
          </w:rPr>
          <w:instrText xml:space="preserve"> PAGEREF _Toc67663617 \h </w:instrText>
        </w:r>
        <w:r w:rsidR="00523C1F">
          <w:rPr>
            <w:noProof/>
            <w:webHidden/>
          </w:rPr>
        </w:r>
        <w:r w:rsidR="00523C1F">
          <w:rPr>
            <w:noProof/>
            <w:webHidden/>
          </w:rPr>
          <w:fldChar w:fldCharType="separate"/>
        </w:r>
        <w:r w:rsidR="00523C1F">
          <w:rPr>
            <w:noProof/>
            <w:webHidden/>
          </w:rPr>
          <w:t>5</w:t>
        </w:r>
        <w:r w:rsidR="00523C1F">
          <w:rPr>
            <w:noProof/>
            <w:webHidden/>
          </w:rPr>
          <w:fldChar w:fldCharType="end"/>
        </w:r>
      </w:hyperlink>
    </w:p>
    <w:p w:rsidR="00523C1F" w:rsidRDefault="00ED39E5" w:rsidP="00D974CB">
      <w:pPr>
        <w:pStyle w:val="24"/>
        <w:tabs>
          <w:tab w:val="left" w:pos="840"/>
        </w:tabs>
        <w:rPr>
          <w:rFonts w:asciiTheme="minorHAnsi" w:eastAsiaTheme="minorEastAsia" w:hAnsiTheme="minorHAnsi" w:cstheme="minorBidi"/>
          <w:noProof/>
          <w:kern w:val="2"/>
          <w:szCs w:val="22"/>
        </w:rPr>
      </w:pPr>
      <w:hyperlink w:anchor="_Toc67663618" w:history="1">
        <w:r w:rsidR="00523C1F" w:rsidRPr="00EE6611">
          <w:rPr>
            <w:rStyle w:val="ad"/>
            <w:noProof/>
          </w:rPr>
          <w:t>2.1</w:t>
        </w:r>
        <w:r w:rsidR="00523C1F">
          <w:rPr>
            <w:rFonts w:asciiTheme="minorHAnsi" w:eastAsiaTheme="minorEastAsia" w:hAnsiTheme="minorHAnsi" w:cstheme="minorBidi"/>
            <w:noProof/>
            <w:kern w:val="2"/>
            <w:szCs w:val="22"/>
          </w:rPr>
          <w:tab/>
        </w:r>
        <w:r w:rsidR="00523C1F" w:rsidRPr="00EE6611">
          <w:rPr>
            <w:rStyle w:val="ad"/>
            <w:noProof/>
          </w:rPr>
          <w:t>基金基本情况</w:t>
        </w:r>
        <w:r w:rsidR="00523C1F">
          <w:rPr>
            <w:noProof/>
            <w:webHidden/>
          </w:rPr>
          <w:tab/>
        </w:r>
        <w:r w:rsidR="00523C1F">
          <w:rPr>
            <w:noProof/>
            <w:webHidden/>
          </w:rPr>
          <w:fldChar w:fldCharType="begin"/>
        </w:r>
        <w:r w:rsidR="00523C1F">
          <w:rPr>
            <w:noProof/>
            <w:webHidden/>
          </w:rPr>
          <w:instrText xml:space="preserve"> PAGEREF _Toc67663618 \h </w:instrText>
        </w:r>
        <w:r w:rsidR="00523C1F">
          <w:rPr>
            <w:noProof/>
            <w:webHidden/>
          </w:rPr>
        </w:r>
        <w:r w:rsidR="00523C1F">
          <w:rPr>
            <w:noProof/>
            <w:webHidden/>
          </w:rPr>
          <w:fldChar w:fldCharType="separate"/>
        </w:r>
        <w:r w:rsidR="00523C1F">
          <w:rPr>
            <w:noProof/>
            <w:webHidden/>
          </w:rPr>
          <w:t>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19" w:history="1">
        <w:r w:rsidR="00523C1F" w:rsidRPr="00EE6611">
          <w:rPr>
            <w:rStyle w:val="ad"/>
            <w:noProof/>
          </w:rPr>
          <w:t xml:space="preserve">2.2 </w:t>
        </w:r>
        <w:r w:rsidR="00523C1F" w:rsidRPr="00EE6611">
          <w:rPr>
            <w:rStyle w:val="ad"/>
            <w:noProof/>
          </w:rPr>
          <w:t>基金产品说明</w:t>
        </w:r>
        <w:r w:rsidR="00523C1F">
          <w:rPr>
            <w:noProof/>
            <w:webHidden/>
          </w:rPr>
          <w:tab/>
        </w:r>
        <w:r w:rsidR="00523C1F">
          <w:rPr>
            <w:noProof/>
            <w:webHidden/>
          </w:rPr>
          <w:fldChar w:fldCharType="begin"/>
        </w:r>
        <w:r w:rsidR="00523C1F">
          <w:rPr>
            <w:noProof/>
            <w:webHidden/>
          </w:rPr>
          <w:instrText xml:space="preserve"> PAGEREF _Toc67663619 \h </w:instrText>
        </w:r>
        <w:r w:rsidR="00523C1F">
          <w:rPr>
            <w:noProof/>
            <w:webHidden/>
          </w:rPr>
        </w:r>
        <w:r w:rsidR="00523C1F">
          <w:rPr>
            <w:noProof/>
            <w:webHidden/>
          </w:rPr>
          <w:fldChar w:fldCharType="separate"/>
        </w:r>
        <w:r w:rsidR="00523C1F">
          <w:rPr>
            <w:noProof/>
            <w:webHidden/>
          </w:rPr>
          <w:t>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0" w:history="1">
        <w:r w:rsidR="00523C1F" w:rsidRPr="00EE6611">
          <w:rPr>
            <w:rStyle w:val="ad"/>
            <w:noProof/>
          </w:rPr>
          <w:t xml:space="preserve">2.3 </w:t>
        </w:r>
        <w:r w:rsidR="00523C1F" w:rsidRPr="00EE6611">
          <w:rPr>
            <w:rStyle w:val="ad"/>
            <w:noProof/>
          </w:rPr>
          <w:t>基金管理人和基金托管人</w:t>
        </w:r>
        <w:r w:rsidR="00523C1F">
          <w:rPr>
            <w:noProof/>
            <w:webHidden/>
          </w:rPr>
          <w:tab/>
        </w:r>
        <w:r w:rsidR="00523C1F">
          <w:rPr>
            <w:noProof/>
            <w:webHidden/>
          </w:rPr>
          <w:fldChar w:fldCharType="begin"/>
        </w:r>
        <w:r w:rsidR="00523C1F">
          <w:rPr>
            <w:noProof/>
            <w:webHidden/>
          </w:rPr>
          <w:instrText xml:space="preserve"> PAGEREF _Toc67663620 \h </w:instrText>
        </w:r>
        <w:r w:rsidR="00523C1F">
          <w:rPr>
            <w:noProof/>
            <w:webHidden/>
          </w:rPr>
        </w:r>
        <w:r w:rsidR="00523C1F">
          <w:rPr>
            <w:noProof/>
            <w:webHidden/>
          </w:rPr>
          <w:fldChar w:fldCharType="separate"/>
        </w:r>
        <w:r w:rsidR="00523C1F">
          <w:rPr>
            <w:noProof/>
            <w:webHidden/>
          </w:rPr>
          <w:t>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1" w:history="1">
        <w:r w:rsidR="00523C1F" w:rsidRPr="00EE6611">
          <w:rPr>
            <w:rStyle w:val="ad"/>
            <w:noProof/>
          </w:rPr>
          <w:t xml:space="preserve">2.4 </w:t>
        </w:r>
        <w:r w:rsidR="00523C1F" w:rsidRPr="00EE6611">
          <w:rPr>
            <w:rStyle w:val="ad"/>
            <w:noProof/>
          </w:rPr>
          <w:t>信息披露方式</w:t>
        </w:r>
        <w:r w:rsidR="00523C1F">
          <w:rPr>
            <w:noProof/>
            <w:webHidden/>
          </w:rPr>
          <w:tab/>
        </w:r>
        <w:r w:rsidR="00523C1F">
          <w:rPr>
            <w:noProof/>
            <w:webHidden/>
          </w:rPr>
          <w:fldChar w:fldCharType="begin"/>
        </w:r>
        <w:r w:rsidR="00523C1F">
          <w:rPr>
            <w:noProof/>
            <w:webHidden/>
          </w:rPr>
          <w:instrText xml:space="preserve"> PAGEREF _Toc67663621 \h </w:instrText>
        </w:r>
        <w:r w:rsidR="00523C1F">
          <w:rPr>
            <w:noProof/>
            <w:webHidden/>
          </w:rPr>
        </w:r>
        <w:r w:rsidR="00523C1F">
          <w:rPr>
            <w:noProof/>
            <w:webHidden/>
          </w:rPr>
          <w:fldChar w:fldCharType="separate"/>
        </w:r>
        <w:r w:rsidR="00523C1F">
          <w:rPr>
            <w:noProof/>
            <w:webHidden/>
          </w:rPr>
          <w:t>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2" w:history="1">
        <w:r w:rsidR="00523C1F" w:rsidRPr="00EE6611">
          <w:rPr>
            <w:rStyle w:val="ad"/>
            <w:noProof/>
          </w:rPr>
          <w:t xml:space="preserve">2.5 </w:t>
        </w:r>
        <w:r w:rsidR="00523C1F" w:rsidRPr="00EE6611">
          <w:rPr>
            <w:rStyle w:val="ad"/>
            <w:noProof/>
          </w:rPr>
          <w:t>其他相关资料</w:t>
        </w:r>
        <w:r w:rsidR="00523C1F">
          <w:rPr>
            <w:noProof/>
            <w:webHidden/>
          </w:rPr>
          <w:tab/>
        </w:r>
        <w:r w:rsidR="00523C1F">
          <w:rPr>
            <w:noProof/>
            <w:webHidden/>
          </w:rPr>
          <w:fldChar w:fldCharType="begin"/>
        </w:r>
        <w:r w:rsidR="00523C1F">
          <w:rPr>
            <w:noProof/>
            <w:webHidden/>
          </w:rPr>
          <w:instrText xml:space="preserve"> PAGEREF _Toc67663622 \h </w:instrText>
        </w:r>
        <w:r w:rsidR="00523C1F">
          <w:rPr>
            <w:noProof/>
            <w:webHidden/>
          </w:rPr>
        </w:r>
        <w:r w:rsidR="00523C1F">
          <w:rPr>
            <w:noProof/>
            <w:webHidden/>
          </w:rPr>
          <w:fldChar w:fldCharType="separate"/>
        </w:r>
        <w:r w:rsidR="00523C1F">
          <w:rPr>
            <w:noProof/>
            <w:webHidden/>
          </w:rPr>
          <w:t>6</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23" w:history="1">
        <w:r w:rsidR="00523C1F" w:rsidRPr="00EE6611">
          <w:rPr>
            <w:rStyle w:val="ad"/>
            <w:b/>
            <w:bCs/>
            <w:noProof/>
          </w:rPr>
          <w:t xml:space="preserve">§3 </w:t>
        </w:r>
        <w:r w:rsidR="00523C1F" w:rsidRPr="00EE6611">
          <w:rPr>
            <w:rStyle w:val="ad"/>
            <w:b/>
            <w:bCs/>
            <w:noProof/>
          </w:rPr>
          <w:t>主要财务指标、基金净值表现及利润分配情况</w:t>
        </w:r>
        <w:r w:rsidR="00523C1F">
          <w:rPr>
            <w:noProof/>
            <w:webHidden/>
          </w:rPr>
          <w:tab/>
        </w:r>
        <w:r w:rsidR="00523C1F">
          <w:rPr>
            <w:noProof/>
            <w:webHidden/>
          </w:rPr>
          <w:fldChar w:fldCharType="begin"/>
        </w:r>
        <w:r w:rsidR="00523C1F">
          <w:rPr>
            <w:noProof/>
            <w:webHidden/>
          </w:rPr>
          <w:instrText xml:space="preserve"> PAGEREF _Toc67663623 \h </w:instrText>
        </w:r>
        <w:r w:rsidR="00523C1F">
          <w:rPr>
            <w:noProof/>
            <w:webHidden/>
          </w:rPr>
        </w:r>
        <w:r w:rsidR="00523C1F">
          <w:rPr>
            <w:noProof/>
            <w:webHidden/>
          </w:rPr>
          <w:fldChar w:fldCharType="separate"/>
        </w:r>
        <w:r w:rsidR="00523C1F">
          <w:rPr>
            <w:noProof/>
            <w:webHidden/>
          </w:rPr>
          <w:t>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4" w:history="1">
        <w:r w:rsidR="00523C1F" w:rsidRPr="00EE6611">
          <w:rPr>
            <w:rStyle w:val="ad"/>
            <w:noProof/>
          </w:rPr>
          <w:t xml:space="preserve">3.1 </w:t>
        </w:r>
        <w:r w:rsidR="00523C1F" w:rsidRPr="00EE6611">
          <w:rPr>
            <w:rStyle w:val="ad"/>
            <w:noProof/>
          </w:rPr>
          <w:t>主要会计数据和财务指标</w:t>
        </w:r>
        <w:r w:rsidR="00523C1F">
          <w:rPr>
            <w:noProof/>
            <w:webHidden/>
          </w:rPr>
          <w:tab/>
        </w:r>
        <w:r w:rsidR="00523C1F">
          <w:rPr>
            <w:noProof/>
            <w:webHidden/>
          </w:rPr>
          <w:fldChar w:fldCharType="begin"/>
        </w:r>
        <w:r w:rsidR="00523C1F">
          <w:rPr>
            <w:noProof/>
            <w:webHidden/>
          </w:rPr>
          <w:instrText xml:space="preserve"> PAGEREF _Toc67663624 \h </w:instrText>
        </w:r>
        <w:r w:rsidR="00523C1F">
          <w:rPr>
            <w:noProof/>
            <w:webHidden/>
          </w:rPr>
        </w:r>
        <w:r w:rsidR="00523C1F">
          <w:rPr>
            <w:noProof/>
            <w:webHidden/>
          </w:rPr>
          <w:fldChar w:fldCharType="separate"/>
        </w:r>
        <w:r w:rsidR="00523C1F">
          <w:rPr>
            <w:noProof/>
            <w:webHidden/>
          </w:rPr>
          <w:t>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5" w:history="1">
        <w:r w:rsidR="00523C1F" w:rsidRPr="00EE6611">
          <w:rPr>
            <w:rStyle w:val="ad"/>
            <w:noProof/>
          </w:rPr>
          <w:t xml:space="preserve">3.2 </w:t>
        </w:r>
        <w:r w:rsidR="00523C1F" w:rsidRPr="00EE6611">
          <w:rPr>
            <w:rStyle w:val="ad"/>
            <w:noProof/>
          </w:rPr>
          <w:t>基金净值表现</w:t>
        </w:r>
        <w:r w:rsidR="00523C1F">
          <w:rPr>
            <w:noProof/>
            <w:webHidden/>
          </w:rPr>
          <w:tab/>
        </w:r>
        <w:r w:rsidR="00523C1F">
          <w:rPr>
            <w:noProof/>
            <w:webHidden/>
          </w:rPr>
          <w:fldChar w:fldCharType="begin"/>
        </w:r>
        <w:r w:rsidR="00523C1F">
          <w:rPr>
            <w:noProof/>
            <w:webHidden/>
          </w:rPr>
          <w:instrText xml:space="preserve"> PAGEREF _Toc67663625 \h </w:instrText>
        </w:r>
        <w:r w:rsidR="00523C1F">
          <w:rPr>
            <w:noProof/>
            <w:webHidden/>
          </w:rPr>
        </w:r>
        <w:r w:rsidR="00523C1F">
          <w:rPr>
            <w:noProof/>
            <w:webHidden/>
          </w:rPr>
          <w:fldChar w:fldCharType="separate"/>
        </w:r>
        <w:r w:rsidR="00523C1F">
          <w:rPr>
            <w:noProof/>
            <w:webHidden/>
          </w:rPr>
          <w:t>7</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6" w:history="1">
        <w:r w:rsidR="00523C1F" w:rsidRPr="00EE6611">
          <w:rPr>
            <w:rStyle w:val="ad"/>
            <w:noProof/>
          </w:rPr>
          <w:t>3.3</w:t>
        </w:r>
        <w:r w:rsidR="00523C1F" w:rsidRPr="00EE6611">
          <w:rPr>
            <w:rStyle w:val="ad"/>
            <w:noProof/>
          </w:rPr>
          <w:t>过去三年基金的利润分配情况</w:t>
        </w:r>
        <w:r w:rsidR="00523C1F">
          <w:rPr>
            <w:noProof/>
            <w:webHidden/>
          </w:rPr>
          <w:tab/>
        </w:r>
        <w:r w:rsidR="00523C1F">
          <w:rPr>
            <w:noProof/>
            <w:webHidden/>
          </w:rPr>
          <w:fldChar w:fldCharType="begin"/>
        </w:r>
        <w:r w:rsidR="00523C1F">
          <w:rPr>
            <w:noProof/>
            <w:webHidden/>
          </w:rPr>
          <w:instrText xml:space="preserve"> PAGEREF _Toc67663626 \h </w:instrText>
        </w:r>
        <w:r w:rsidR="00523C1F">
          <w:rPr>
            <w:noProof/>
            <w:webHidden/>
          </w:rPr>
        </w:r>
        <w:r w:rsidR="00523C1F">
          <w:rPr>
            <w:noProof/>
            <w:webHidden/>
          </w:rPr>
          <w:fldChar w:fldCharType="separate"/>
        </w:r>
        <w:r w:rsidR="00523C1F">
          <w:rPr>
            <w:noProof/>
            <w:webHidden/>
          </w:rPr>
          <w:t>9</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27" w:history="1">
        <w:r w:rsidR="00523C1F" w:rsidRPr="00EE6611">
          <w:rPr>
            <w:rStyle w:val="ad"/>
            <w:b/>
            <w:bCs/>
            <w:noProof/>
          </w:rPr>
          <w:t xml:space="preserve">§4  </w:t>
        </w:r>
        <w:r w:rsidR="00523C1F" w:rsidRPr="00EE6611">
          <w:rPr>
            <w:rStyle w:val="ad"/>
            <w:b/>
            <w:bCs/>
            <w:noProof/>
          </w:rPr>
          <w:t>管理人报告</w:t>
        </w:r>
        <w:r w:rsidR="00523C1F">
          <w:rPr>
            <w:noProof/>
            <w:webHidden/>
          </w:rPr>
          <w:tab/>
        </w:r>
        <w:r w:rsidR="00523C1F">
          <w:rPr>
            <w:noProof/>
            <w:webHidden/>
          </w:rPr>
          <w:fldChar w:fldCharType="begin"/>
        </w:r>
        <w:r w:rsidR="00523C1F">
          <w:rPr>
            <w:noProof/>
            <w:webHidden/>
          </w:rPr>
          <w:instrText xml:space="preserve"> PAGEREF _Toc67663627 \h </w:instrText>
        </w:r>
        <w:r w:rsidR="00523C1F">
          <w:rPr>
            <w:noProof/>
            <w:webHidden/>
          </w:rPr>
        </w:r>
        <w:r w:rsidR="00523C1F">
          <w:rPr>
            <w:noProof/>
            <w:webHidden/>
          </w:rPr>
          <w:fldChar w:fldCharType="separate"/>
        </w:r>
        <w:r w:rsidR="00523C1F">
          <w:rPr>
            <w:noProof/>
            <w:webHidden/>
          </w:rPr>
          <w:t>9</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8" w:history="1">
        <w:r w:rsidR="00523C1F" w:rsidRPr="00EE6611">
          <w:rPr>
            <w:rStyle w:val="ad"/>
            <w:noProof/>
          </w:rPr>
          <w:t xml:space="preserve">4.1 </w:t>
        </w:r>
        <w:r w:rsidR="00523C1F" w:rsidRPr="00EE6611">
          <w:rPr>
            <w:rStyle w:val="ad"/>
            <w:noProof/>
          </w:rPr>
          <w:t>基金管理人及基金经理情况</w:t>
        </w:r>
        <w:r w:rsidR="00523C1F">
          <w:rPr>
            <w:noProof/>
            <w:webHidden/>
          </w:rPr>
          <w:tab/>
        </w:r>
        <w:r w:rsidR="00523C1F">
          <w:rPr>
            <w:noProof/>
            <w:webHidden/>
          </w:rPr>
          <w:fldChar w:fldCharType="begin"/>
        </w:r>
        <w:r w:rsidR="00523C1F">
          <w:rPr>
            <w:noProof/>
            <w:webHidden/>
          </w:rPr>
          <w:instrText xml:space="preserve"> PAGEREF _Toc67663628 \h </w:instrText>
        </w:r>
        <w:r w:rsidR="00523C1F">
          <w:rPr>
            <w:noProof/>
            <w:webHidden/>
          </w:rPr>
        </w:r>
        <w:r w:rsidR="00523C1F">
          <w:rPr>
            <w:noProof/>
            <w:webHidden/>
          </w:rPr>
          <w:fldChar w:fldCharType="separate"/>
        </w:r>
        <w:r w:rsidR="00523C1F">
          <w:rPr>
            <w:noProof/>
            <w:webHidden/>
          </w:rPr>
          <w:t>9</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29" w:history="1">
        <w:r w:rsidR="00523C1F" w:rsidRPr="00EE6611">
          <w:rPr>
            <w:rStyle w:val="ad"/>
            <w:noProof/>
          </w:rPr>
          <w:t xml:space="preserve">4.2 </w:t>
        </w:r>
        <w:r w:rsidR="00523C1F" w:rsidRPr="00EE6611">
          <w:rPr>
            <w:rStyle w:val="ad"/>
            <w:noProof/>
          </w:rPr>
          <w:t>管理人对报告期内本基金运作遵规守信情况的说明</w:t>
        </w:r>
        <w:r w:rsidR="00523C1F">
          <w:rPr>
            <w:noProof/>
            <w:webHidden/>
          </w:rPr>
          <w:tab/>
        </w:r>
        <w:r w:rsidR="00523C1F">
          <w:rPr>
            <w:noProof/>
            <w:webHidden/>
          </w:rPr>
          <w:fldChar w:fldCharType="begin"/>
        </w:r>
        <w:r w:rsidR="00523C1F">
          <w:rPr>
            <w:noProof/>
            <w:webHidden/>
          </w:rPr>
          <w:instrText xml:space="preserve"> PAGEREF _Toc67663629 \h </w:instrText>
        </w:r>
        <w:r w:rsidR="00523C1F">
          <w:rPr>
            <w:noProof/>
            <w:webHidden/>
          </w:rPr>
        </w:r>
        <w:r w:rsidR="00523C1F">
          <w:rPr>
            <w:noProof/>
            <w:webHidden/>
          </w:rPr>
          <w:fldChar w:fldCharType="separate"/>
        </w:r>
        <w:r w:rsidR="00523C1F">
          <w:rPr>
            <w:noProof/>
            <w:webHidden/>
          </w:rPr>
          <w:t>11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0" w:history="1">
        <w:r w:rsidR="00523C1F" w:rsidRPr="00EE6611">
          <w:rPr>
            <w:rStyle w:val="ad"/>
            <w:noProof/>
          </w:rPr>
          <w:t xml:space="preserve">4.3 </w:t>
        </w:r>
        <w:r w:rsidR="00523C1F" w:rsidRPr="00EE6611">
          <w:rPr>
            <w:rStyle w:val="ad"/>
            <w:noProof/>
          </w:rPr>
          <w:t>管理人对报告期内公平交易情况的专项说明</w:t>
        </w:r>
        <w:r w:rsidR="00523C1F">
          <w:rPr>
            <w:noProof/>
            <w:webHidden/>
          </w:rPr>
          <w:tab/>
        </w:r>
        <w:r w:rsidR="00523C1F">
          <w:rPr>
            <w:noProof/>
            <w:webHidden/>
          </w:rPr>
          <w:fldChar w:fldCharType="begin"/>
        </w:r>
        <w:r w:rsidR="00523C1F">
          <w:rPr>
            <w:noProof/>
            <w:webHidden/>
          </w:rPr>
          <w:instrText xml:space="preserve"> PAGEREF _Toc67663630 \h </w:instrText>
        </w:r>
        <w:r w:rsidR="00523C1F">
          <w:rPr>
            <w:noProof/>
            <w:webHidden/>
          </w:rPr>
        </w:r>
        <w:r w:rsidR="00523C1F">
          <w:rPr>
            <w:noProof/>
            <w:webHidden/>
          </w:rPr>
          <w:fldChar w:fldCharType="separate"/>
        </w:r>
        <w:r w:rsidR="00523C1F">
          <w:rPr>
            <w:noProof/>
            <w:webHidden/>
          </w:rPr>
          <w:t>11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1" w:history="1">
        <w:r w:rsidR="00523C1F" w:rsidRPr="00EE6611">
          <w:rPr>
            <w:rStyle w:val="ad"/>
            <w:noProof/>
          </w:rPr>
          <w:t xml:space="preserve">4.4 </w:t>
        </w:r>
        <w:r w:rsidR="00523C1F" w:rsidRPr="00EE6611">
          <w:rPr>
            <w:rStyle w:val="ad"/>
            <w:noProof/>
          </w:rPr>
          <w:t>管理人对报告期内基金的投资策略和业绩表现的说明</w:t>
        </w:r>
        <w:r w:rsidR="00523C1F">
          <w:rPr>
            <w:noProof/>
            <w:webHidden/>
          </w:rPr>
          <w:tab/>
        </w:r>
        <w:r w:rsidR="00523C1F">
          <w:rPr>
            <w:noProof/>
            <w:webHidden/>
          </w:rPr>
          <w:fldChar w:fldCharType="begin"/>
        </w:r>
        <w:r w:rsidR="00523C1F">
          <w:rPr>
            <w:noProof/>
            <w:webHidden/>
          </w:rPr>
          <w:instrText xml:space="preserve"> PAGEREF _Toc67663631 \h </w:instrText>
        </w:r>
        <w:r w:rsidR="00523C1F">
          <w:rPr>
            <w:noProof/>
            <w:webHidden/>
          </w:rPr>
        </w:r>
        <w:r w:rsidR="00523C1F">
          <w:rPr>
            <w:noProof/>
            <w:webHidden/>
          </w:rPr>
          <w:fldChar w:fldCharType="separate"/>
        </w:r>
        <w:r w:rsidR="00523C1F">
          <w:rPr>
            <w:noProof/>
            <w:webHidden/>
          </w:rPr>
          <w:t>13</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2" w:history="1">
        <w:r w:rsidR="00523C1F" w:rsidRPr="00EE6611">
          <w:rPr>
            <w:rStyle w:val="ad"/>
            <w:noProof/>
          </w:rPr>
          <w:t xml:space="preserve">4.5 </w:t>
        </w:r>
        <w:r w:rsidR="00523C1F" w:rsidRPr="00EE6611">
          <w:rPr>
            <w:rStyle w:val="ad"/>
            <w:noProof/>
          </w:rPr>
          <w:t>管理人对宏观经济、证券市场及行业走势的简要展望</w:t>
        </w:r>
        <w:r w:rsidR="00523C1F">
          <w:rPr>
            <w:noProof/>
            <w:webHidden/>
          </w:rPr>
          <w:tab/>
        </w:r>
        <w:r w:rsidR="00523C1F">
          <w:rPr>
            <w:noProof/>
            <w:webHidden/>
          </w:rPr>
          <w:fldChar w:fldCharType="begin"/>
        </w:r>
        <w:r w:rsidR="00523C1F">
          <w:rPr>
            <w:noProof/>
            <w:webHidden/>
          </w:rPr>
          <w:instrText xml:space="preserve"> PAGEREF _Toc67663632 \h </w:instrText>
        </w:r>
        <w:r w:rsidR="00523C1F">
          <w:rPr>
            <w:noProof/>
            <w:webHidden/>
          </w:rPr>
        </w:r>
        <w:r w:rsidR="00523C1F">
          <w:rPr>
            <w:noProof/>
            <w:webHidden/>
          </w:rPr>
          <w:fldChar w:fldCharType="separate"/>
        </w:r>
        <w:r w:rsidR="00523C1F">
          <w:rPr>
            <w:noProof/>
            <w:webHidden/>
          </w:rPr>
          <w:t>13</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3" w:history="1">
        <w:r w:rsidR="00523C1F" w:rsidRPr="00EE6611">
          <w:rPr>
            <w:rStyle w:val="ad"/>
            <w:noProof/>
          </w:rPr>
          <w:t xml:space="preserve">4.6 </w:t>
        </w:r>
        <w:r w:rsidR="00523C1F" w:rsidRPr="00EE6611">
          <w:rPr>
            <w:rStyle w:val="ad"/>
            <w:noProof/>
          </w:rPr>
          <w:t>管理人内部有关本基金的监察稽核工作情况</w:t>
        </w:r>
        <w:r w:rsidR="00523C1F">
          <w:rPr>
            <w:noProof/>
            <w:webHidden/>
          </w:rPr>
          <w:tab/>
        </w:r>
        <w:r w:rsidR="00523C1F">
          <w:rPr>
            <w:noProof/>
            <w:webHidden/>
          </w:rPr>
          <w:fldChar w:fldCharType="begin"/>
        </w:r>
        <w:r w:rsidR="00523C1F">
          <w:rPr>
            <w:noProof/>
            <w:webHidden/>
          </w:rPr>
          <w:instrText xml:space="preserve"> PAGEREF _Toc67663633 \h </w:instrText>
        </w:r>
        <w:r w:rsidR="00523C1F">
          <w:rPr>
            <w:noProof/>
            <w:webHidden/>
          </w:rPr>
        </w:r>
        <w:r w:rsidR="00523C1F">
          <w:rPr>
            <w:noProof/>
            <w:webHidden/>
          </w:rPr>
          <w:fldChar w:fldCharType="separate"/>
        </w:r>
        <w:r w:rsidR="00523C1F">
          <w:rPr>
            <w:noProof/>
            <w:webHidden/>
          </w:rPr>
          <w:t>13</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4" w:history="1">
        <w:r w:rsidR="00523C1F" w:rsidRPr="00EE6611">
          <w:rPr>
            <w:rStyle w:val="ad"/>
            <w:noProof/>
          </w:rPr>
          <w:t xml:space="preserve">4.7 </w:t>
        </w:r>
        <w:r w:rsidR="00523C1F" w:rsidRPr="00EE6611">
          <w:rPr>
            <w:rStyle w:val="ad"/>
            <w:noProof/>
          </w:rPr>
          <w:t>管理人对报告期内基金估值程序等事项的说明</w:t>
        </w:r>
        <w:r w:rsidR="00523C1F">
          <w:rPr>
            <w:noProof/>
            <w:webHidden/>
          </w:rPr>
          <w:tab/>
        </w:r>
        <w:r w:rsidR="00523C1F">
          <w:rPr>
            <w:noProof/>
            <w:webHidden/>
          </w:rPr>
          <w:fldChar w:fldCharType="begin"/>
        </w:r>
        <w:r w:rsidR="00523C1F">
          <w:rPr>
            <w:noProof/>
            <w:webHidden/>
          </w:rPr>
          <w:instrText xml:space="preserve"> PAGEREF _Toc67663634 \h </w:instrText>
        </w:r>
        <w:r w:rsidR="00523C1F">
          <w:rPr>
            <w:noProof/>
            <w:webHidden/>
          </w:rPr>
        </w:r>
        <w:r w:rsidR="00523C1F">
          <w:rPr>
            <w:noProof/>
            <w:webHidden/>
          </w:rPr>
          <w:fldChar w:fldCharType="separate"/>
        </w:r>
        <w:r w:rsidR="00523C1F">
          <w:rPr>
            <w:noProof/>
            <w:webHidden/>
          </w:rPr>
          <w:t>14</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5" w:history="1">
        <w:r w:rsidR="00523C1F" w:rsidRPr="00EE6611">
          <w:rPr>
            <w:rStyle w:val="ad"/>
            <w:noProof/>
          </w:rPr>
          <w:t>4.8</w:t>
        </w:r>
        <w:r w:rsidR="00523C1F" w:rsidRPr="00EE6611">
          <w:rPr>
            <w:rStyle w:val="ad"/>
            <w:noProof/>
          </w:rPr>
          <w:t>管理人对报告期内基金利润分配情况的说明</w:t>
        </w:r>
        <w:r w:rsidR="00523C1F">
          <w:rPr>
            <w:noProof/>
            <w:webHidden/>
          </w:rPr>
          <w:tab/>
        </w:r>
        <w:r w:rsidR="00523C1F">
          <w:rPr>
            <w:noProof/>
            <w:webHidden/>
          </w:rPr>
          <w:fldChar w:fldCharType="begin"/>
        </w:r>
        <w:r w:rsidR="00523C1F">
          <w:rPr>
            <w:noProof/>
            <w:webHidden/>
          </w:rPr>
          <w:instrText xml:space="preserve"> PAGEREF _Toc67663635 \h </w:instrText>
        </w:r>
        <w:r w:rsidR="00523C1F">
          <w:rPr>
            <w:noProof/>
            <w:webHidden/>
          </w:rPr>
        </w:r>
        <w:r w:rsidR="00523C1F">
          <w:rPr>
            <w:noProof/>
            <w:webHidden/>
          </w:rPr>
          <w:fldChar w:fldCharType="separate"/>
        </w:r>
        <w:r w:rsidR="00523C1F">
          <w:rPr>
            <w:noProof/>
            <w:webHidden/>
          </w:rPr>
          <w:t>15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6" w:history="1">
        <w:r w:rsidR="00523C1F" w:rsidRPr="00EE6611">
          <w:rPr>
            <w:rStyle w:val="ad"/>
            <w:noProof/>
          </w:rPr>
          <w:t>4.9</w:t>
        </w:r>
        <w:r w:rsidR="00523C1F" w:rsidRPr="00EE6611">
          <w:rPr>
            <w:rStyle w:val="ad"/>
            <w:noProof/>
          </w:rPr>
          <w:t>报告期内管理人对本基金持有人数或基金资产净值预警情形的说明</w:t>
        </w:r>
        <w:r w:rsidR="00523C1F">
          <w:rPr>
            <w:noProof/>
            <w:webHidden/>
          </w:rPr>
          <w:tab/>
        </w:r>
        <w:r w:rsidR="00523C1F">
          <w:rPr>
            <w:noProof/>
            <w:webHidden/>
          </w:rPr>
          <w:fldChar w:fldCharType="begin"/>
        </w:r>
        <w:r w:rsidR="00523C1F">
          <w:rPr>
            <w:noProof/>
            <w:webHidden/>
          </w:rPr>
          <w:instrText xml:space="preserve"> PAGEREF _Toc67663636 \h </w:instrText>
        </w:r>
        <w:r w:rsidR="00523C1F">
          <w:rPr>
            <w:noProof/>
            <w:webHidden/>
          </w:rPr>
        </w:r>
        <w:r w:rsidR="00523C1F">
          <w:rPr>
            <w:noProof/>
            <w:webHidden/>
          </w:rPr>
          <w:fldChar w:fldCharType="separate"/>
        </w:r>
        <w:r w:rsidR="00523C1F">
          <w:rPr>
            <w:noProof/>
            <w:webHidden/>
          </w:rPr>
          <w:t>15</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37" w:history="1">
        <w:r w:rsidR="00523C1F" w:rsidRPr="00EE6611">
          <w:rPr>
            <w:rStyle w:val="ad"/>
            <w:b/>
            <w:bCs/>
            <w:noProof/>
          </w:rPr>
          <w:t xml:space="preserve">§5  </w:t>
        </w:r>
        <w:r w:rsidR="00523C1F" w:rsidRPr="00EE6611">
          <w:rPr>
            <w:rStyle w:val="ad"/>
            <w:b/>
            <w:bCs/>
            <w:noProof/>
          </w:rPr>
          <w:t>托管人报告</w:t>
        </w:r>
        <w:r w:rsidR="00523C1F">
          <w:rPr>
            <w:noProof/>
            <w:webHidden/>
          </w:rPr>
          <w:tab/>
        </w:r>
        <w:r w:rsidR="00523C1F">
          <w:rPr>
            <w:noProof/>
            <w:webHidden/>
          </w:rPr>
          <w:fldChar w:fldCharType="begin"/>
        </w:r>
        <w:r w:rsidR="00523C1F">
          <w:rPr>
            <w:noProof/>
            <w:webHidden/>
          </w:rPr>
          <w:instrText xml:space="preserve"> PAGEREF _Toc67663637 \h </w:instrText>
        </w:r>
        <w:r w:rsidR="00523C1F">
          <w:rPr>
            <w:noProof/>
            <w:webHidden/>
          </w:rPr>
        </w:r>
        <w:r w:rsidR="00523C1F">
          <w:rPr>
            <w:noProof/>
            <w:webHidden/>
          </w:rPr>
          <w:fldChar w:fldCharType="separate"/>
        </w:r>
        <w:r w:rsidR="00523C1F">
          <w:rPr>
            <w:noProof/>
            <w:webHidden/>
          </w:rPr>
          <w:t>15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8" w:history="1">
        <w:r w:rsidR="00523C1F" w:rsidRPr="00EE6611">
          <w:rPr>
            <w:rStyle w:val="ad"/>
            <w:noProof/>
          </w:rPr>
          <w:t xml:space="preserve">5.1 </w:t>
        </w:r>
        <w:r w:rsidR="00523C1F" w:rsidRPr="00EE6611">
          <w:rPr>
            <w:rStyle w:val="ad"/>
            <w:noProof/>
          </w:rPr>
          <w:t>报告期内本基金托管人遵规守信情况声明</w:t>
        </w:r>
        <w:r w:rsidR="00523C1F">
          <w:rPr>
            <w:noProof/>
            <w:webHidden/>
          </w:rPr>
          <w:tab/>
        </w:r>
        <w:r w:rsidR="00523C1F">
          <w:rPr>
            <w:noProof/>
            <w:webHidden/>
          </w:rPr>
          <w:fldChar w:fldCharType="begin"/>
        </w:r>
        <w:r w:rsidR="00523C1F">
          <w:rPr>
            <w:noProof/>
            <w:webHidden/>
          </w:rPr>
          <w:instrText xml:space="preserve"> PAGEREF _Toc67663638 \h </w:instrText>
        </w:r>
        <w:r w:rsidR="00523C1F">
          <w:rPr>
            <w:noProof/>
            <w:webHidden/>
          </w:rPr>
        </w:r>
        <w:r w:rsidR="00523C1F">
          <w:rPr>
            <w:noProof/>
            <w:webHidden/>
          </w:rPr>
          <w:fldChar w:fldCharType="separate"/>
        </w:r>
        <w:r w:rsidR="00523C1F">
          <w:rPr>
            <w:noProof/>
            <w:webHidden/>
          </w:rPr>
          <w:t>15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39" w:history="1">
        <w:r w:rsidR="00523C1F" w:rsidRPr="00EE6611">
          <w:rPr>
            <w:rStyle w:val="ad"/>
            <w:noProof/>
          </w:rPr>
          <w:t xml:space="preserve">5.2 </w:t>
        </w:r>
        <w:r w:rsidR="00523C1F" w:rsidRPr="00EE6611">
          <w:rPr>
            <w:rStyle w:val="ad"/>
            <w:noProof/>
          </w:rPr>
          <w:t>托管人对报告期内本基金投资运作遵规守信、净值计算、利润分配等情况的说明</w:t>
        </w:r>
        <w:r w:rsidR="00523C1F">
          <w:rPr>
            <w:noProof/>
            <w:webHidden/>
          </w:rPr>
          <w:tab/>
        </w:r>
        <w:r w:rsidR="00523C1F">
          <w:rPr>
            <w:noProof/>
            <w:webHidden/>
          </w:rPr>
          <w:fldChar w:fldCharType="begin"/>
        </w:r>
        <w:r w:rsidR="00523C1F">
          <w:rPr>
            <w:noProof/>
            <w:webHidden/>
          </w:rPr>
          <w:instrText xml:space="preserve"> PAGEREF _Toc67663639 \h </w:instrText>
        </w:r>
        <w:r w:rsidR="00523C1F">
          <w:rPr>
            <w:noProof/>
            <w:webHidden/>
          </w:rPr>
        </w:r>
        <w:r w:rsidR="00523C1F">
          <w:rPr>
            <w:noProof/>
            <w:webHidden/>
          </w:rPr>
          <w:fldChar w:fldCharType="separate"/>
        </w:r>
        <w:r w:rsidR="00523C1F">
          <w:rPr>
            <w:noProof/>
            <w:webHidden/>
          </w:rPr>
          <w:t>15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0" w:history="1">
        <w:r w:rsidR="00523C1F" w:rsidRPr="00EE6611">
          <w:rPr>
            <w:rStyle w:val="ad"/>
            <w:noProof/>
          </w:rPr>
          <w:t xml:space="preserve">5.3 </w:t>
        </w:r>
        <w:r w:rsidR="00523C1F" w:rsidRPr="00EE6611">
          <w:rPr>
            <w:rStyle w:val="ad"/>
            <w:noProof/>
          </w:rPr>
          <w:t>托管人对本年度报告中财务信息等内容的真实、准确和完整发表意见</w:t>
        </w:r>
        <w:r w:rsidR="00523C1F">
          <w:rPr>
            <w:noProof/>
            <w:webHidden/>
          </w:rPr>
          <w:tab/>
        </w:r>
        <w:r w:rsidR="00523C1F">
          <w:rPr>
            <w:noProof/>
            <w:webHidden/>
          </w:rPr>
          <w:fldChar w:fldCharType="begin"/>
        </w:r>
        <w:r w:rsidR="00523C1F">
          <w:rPr>
            <w:noProof/>
            <w:webHidden/>
          </w:rPr>
          <w:instrText xml:space="preserve"> PAGEREF _Toc67663640 \h </w:instrText>
        </w:r>
        <w:r w:rsidR="00523C1F">
          <w:rPr>
            <w:noProof/>
            <w:webHidden/>
          </w:rPr>
        </w:r>
        <w:r w:rsidR="00523C1F">
          <w:rPr>
            <w:noProof/>
            <w:webHidden/>
          </w:rPr>
          <w:fldChar w:fldCharType="separate"/>
        </w:r>
        <w:r w:rsidR="00523C1F">
          <w:rPr>
            <w:noProof/>
            <w:webHidden/>
          </w:rPr>
          <w:t>16</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41" w:history="1">
        <w:r w:rsidR="00523C1F" w:rsidRPr="00EE6611">
          <w:rPr>
            <w:rStyle w:val="ad"/>
            <w:b/>
            <w:bCs/>
            <w:noProof/>
          </w:rPr>
          <w:t xml:space="preserve">§6  </w:t>
        </w:r>
        <w:r w:rsidR="00523C1F" w:rsidRPr="00EE6611">
          <w:rPr>
            <w:rStyle w:val="ad"/>
            <w:b/>
            <w:bCs/>
            <w:noProof/>
          </w:rPr>
          <w:t>审计报告</w:t>
        </w:r>
        <w:r w:rsidR="00523C1F">
          <w:rPr>
            <w:noProof/>
            <w:webHidden/>
          </w:rPr>
          <w:tab/>
        </w:r>
        <w:r w:rsidR="00523C1F">
          <w:rPr>
            <w:noProof/>
            <w:webHidden/>
          </w:rPr>
          <w:fldChar w:fldCharType="begin"/>
        </w:r>
        <w:r w:rsidR="00523C1F">
          <w:rPr>
            <w:noProof/>
            <w:webHidden/>
          </w:rPr>
          <w:instrText xml:space="preserve"> PAGEREF _Toc67663641 \h </w:instrText>
        </w:r>
        <w:r w:rsidR="00523C1F">
          <w:rPr>
            <w:noProof/>
            <w:webHidden/>
          </w:rPr>
        </w:r>
        <w:r w:rsidR="00523C1F">
          <w:rPr>
            <w:noProof/>
            <w:webHidden/>
          </w:rPr>
          <w:fldChar w:fldCharType="separate"/>
        </w:r>
        <w:r w:rsidR="00523C1F">
          <w:rPr>
            <w:noProof/>
            <w:webHidden/>
          </w:rPr>
          <w:t>16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2" w:history="1">
        <w:r w:rsidR="00523C1F" w:rsidRPr="00EE6611">
          <w:rPr>
            <w:rStyle w:val="ad"/>
            <w:noProof/>
          </w:rPr>
          <w:t xml:space="preserve">6.1 </w:t>
        </w:r>
        <w:r w:rsidR="00523C1F" w:rsidRPr="00EE6611">
          <w:rPr>
            <w:rStyle w:val="ad"/>
            <w:noProof/>
          </w:rPr>
          <w:t>审计意见</w:t>
        </w:r>
        <w:r w:rsidR="00523C1F">
          <w:rPr>
            <w:noProof/>
            <w:webHidden/>
          </w:rPr>
          <w:tab/>
        </w:r>
        <w:r w:rsidR="00523C1F">
          <w:rPr>
            <w:noProof/>
            <w:webHidden/>
          </w:rPr>
          <w:fldChar w:fldCharType="begin"/>
        </w:r>
        <w:r w:rsidR="00523C1F">
          <w:rPr>
            <w:noProof/>
            <w:webHidden/>
          </w:rPr>
          <w:instrText xml:space="preserve"> PAGEREF _Toc67663642 \h </w:instrText>
        </w:r>
        <w:r w:rsidR="00523C1F">
          <w:rPr>
            <w:noProof/>
            <w:webHidden/>
          </w:rPr>
        </w:r>
        <w:r w:rsidR="00523C1F">
          <w:rPr>
            <w:noProof/>
            <w:webHidden/>
          </w:rPr>
          <w:fldChar w:fldCharType="separate"/>
        </w:r>
        <w:r w:rsidR="00523C1F">
          <w:rPr>
            <w:noProof/>
            <w:webHidden/>
          </w:rPr>
          <w:t>16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3" w:history="1">
        <w:r w:rsidR="00523C1F" w:rsidRPr="00EE6611">
          <w:rPr>
            <w:rStyle w:val="ad"/>
            <w:noProof/>
          </w:rPr>
          <w:t xml:space="preserve">6.2 </w:t>
        </w:r>
        <w:r w:rsidR="00523C1F" w:rsidRPr="00EE6611">
          <w:rPr>
            <w:rStyle w:val="ad"/>
            <w:noProof/>
          </w:rPr>
          <w:t>形成审计意见的基础</w:t>
        </w:r>
        <w:r w:rsidR="00523C1F">
          <w:rPr>
            <w:noProof/>
            <w:webHidden/>
          </w:rPr>
          <w:tab/>
        </w:r>
        <w:r w:rsidR="00523C1F">
          <w:rPr>
            <w:noProof/>
            <w:webHidden/>
          </w:rPr>
          <w:fldChar w:fldCharType="begin"/>
        </w:r>
        <w:r w:rsidR="00523C1F">
          <w:rPr>
            <w:noProof/>
            <w:webHidden/>
          </w:rPr>
          <w:instrText xml:space="preserve"> PAGEREF _Toc67663643 \h </w:instrText>
        </w:r>
        <w:r w:rsidR="00523C1F">
          <w:rPr>
            <w:noProof/>
            <w:webHidden/>
          </w:rPr>
        </w:r>
        <w:r w:rsidR="00523C1F">
          <w:rPr>
            <w:noProof/>
            <w:webHidden/>
          </w:rPr>
          <w:fldChar w:fldCharType="separate"/>
        </w:r>
        <w:r w:rsidR="00523C1F">
          <w:rPr>
            <w:noProof/>
            <w:webHidden/>
          </w:rPr>
          <w:t>16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4" w:history="1">
        <w:r w:rsidR="00523C1F" w:rsidRPr="00EE6611">
          <w:rPr>
            <w:rStyle w:val="ad"/>
            <w:noProof/>
          </w:rPr>
          <w:t xml:space="preserve">6.3 </w:t>
        </w:r>
        <w:r w:rsidR="00523C1F" w:rsidRPr="00EE6611">
          <w:rPr>
            <w:rStyle w:val="ad"/>
            <w:noProof/>
          </w:rPr>
          <w:t>管理层和治理层对财务报表的责任</w:t>
        </w:r>
        <w:r w:rsidR="00523C1F">
          <w:rPr>
            <w:noProof/>
            <w:webHidden/>
          </w:rPr>
          <w:tab/>
        </w:r>
        <w:r w:rsidR="00523C1F">
          <w:rPr>
            <w:noProof/>
            <w:webHidden/>
          </w:rPr>
          <w:fldChar w:fldCharType="begin"/>
        </w:r>
        <w:r w:rsidR="00523C1F">
          <w:rPr>
            <w:noProof/>
            <w:webHidden/>
          </w:rPr>
          <w:instrText xml:space="preserve"> PAGEREF _Toc67663644 \h </w:instrText>
        </w:r>
        <w:r w:rsidR="00523C1F">
          <w:rPr>
            <w:noProof/>
            <w:webHidden/>
          </w:rPr>
        </w:r>
        <w:r w:rsidR="00523C1F">
          <w:rPr>
            <w:noProof/>
            <w:webHidden/>
          </w:rPr>
          <w:fldChar w:fldCharType="separate"/>
        </w:r>
        <w:r w:rsidR="00523C1F">
          <w:rPr>
            <w:noProof/>
            <w:webHidden/>
          </w:rPr>
          <w:t>16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5" w:history="1">
        <w:r w:rsidR="00523C1F" w:rsidRPr="00EE6611">
          <w:rPr>
            <w:rStyle w:val="ad"/>
            <w:noProof/>
          </w:rPr>
          <w:t xml:space="preserve">6.4 </w:t>
        </w:r>
        <w:r w:rsidR="00523C1F" w:rsidRPr="00EE6611">
          <w:rPr>
            <w:rStyle w:val="ad"/>
            <w:noProof/>
          </w:rPr>
          <w:t>注册会计师对财务报表审计的责任</w:t>
        </w:r>
        <w:r w:rsidR="00523C1F">
          <w:rPr>
            <w:noProof/>
            <w:webHidden/>
          </w:rPr>
          <w:tab/>
        </w:r>
        <w:r w:rsidR="00523C1F">
          <w:rPr>
            <w:noProof/>
            <w:webHidden/>
          </w:rPr>
          <w:fldChar w:fldCharType="begin"/>
        </w:r>
        <w:r w:rsidR="00523C1F">
          <w:rPr>
            <w:noProof/>
            <w:webHidden/>
          </w:rPr>
          <w:instrText xml:space="preserve"> PAGEREF _Toc67663645 \h </w:instrText>
        </w:r>
        <w:r w:rsidR="00523C1F">
          <w:rPr>
            <w:noProof/>
            <w:webHidden/>
          </w:rPr>
        </w:r>
        <w:r w:rsidR="00523C1F">
          <w:rPr>
            <w:noProof/>
            <w:webHidden/>
          </w:rPr>
          <w:fldChar w:fldCharType="separate"/>
        </w:r>
        <w:r w:rsidR="00523C1F">
          <w:rPr>
            <w:noProof/>
            <w:webHidden/>
          </w:rPr>
          <w:t>17</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46" w:history="1">
        <w:r w:rsidR="00523C1F" w:rsidRPr="00EE6611">
          <w:rPr>
            <w:rStyle w:val="ad"/>
            <w:b/>
            <w:bCs/>
            <w:noProof/>
          </w:rPr>
          <w:t>§7</w:t>
        </w:r>
        <w:r w:rsidR="00523C1F" w:rsidRPr="00EE6611">
          <w:rPr>
            <w:rStyle w:val="ad"/>
            <w:b/>
            <w:bCs/>
            <w:noProof/>
          </w:rPr>
          <w:t>年度财务报表</w:t>
        </w:r>
        <w:r w:rsidR="00523C1F">
          <w:rPr>
            <w:noProof/>
            <w:webHidden/>
          </w:rPr>
          <w:tab/>
        </w:r>
        <w:r w:rsidR="00523C1F">
          <w:rPr>
            <w:noProof/>
            <w:webHidden/>
          </w:rPr>
          <w:fldChar w:fldCharType="begin"/>
        </w:r>
        <w:r w:rsidR="00523C1F">
          <w:rPr>
            <w:noProof/>
            <w:webHidden/>
          </w:rPr>
          <w:instrText xml:space="preserve"> PAGEREF _Toc67663646 \h </w:instrText>
        </w:r>
        <w:r w:rsidR="00523C1F">
          <w:rPr>
            <w:noProof/>
            <w:webHidden/>
          </w:rPr>
        </w:r>
        <w:r w:rsidR="00523C1F">
          <w:rPr>
            <w:noProof/>
            <w:webHidden/>
          </w:rPr>
          <w:fldChar w:fldCharType="separate"/>
        </w:r>
        <w:r w:rsidR="00523C1F">
          <w:rPr>
            <w:noProof/>
            <w:webHidden/>
          </w:rPr>
          <w:t>18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7" w:history="1">
        <w:r w:rsidR="00523C1F" w:rsidRPr="00EE6611">
          <w:rPr>
            <w:rStyle w:val="ad"/>
            <w:noProof/>
          </w:rPr>
          <w:t xml:space="preserve">7.1 </w:t>
        </w:r>
        <w:r w:rsidR="00523C1F" w:rsidRPr="00EE6611">
          <w:rPr>
            <w:rStyle w:val="ad"/>
            <w:noProof/>
          </w:rPr>
          <w:t>资产负债表</w:t>
        </w:r>
        <w:r w:rsidR="00523C1F">
          <w:rPr>
            <w:noProof/>
            <w:webHidden/>
          </w:rPr>
          <w:tab/>
        </w:r>
        <w:r w:rsidR="00523C1F">
          <w:rPr>
            <w:noProof/>
            <w:webHidden/>
          </w:rPr>
          <w:fldChar w:fldCharType="begin"/>
        </w:r>
        <w:r w:rsidR="00523C1F">
          <w:rPr>
            <w:noProof/>
            <w:webHidden/>
          </w:rPr>
          <w:instrText xml:space="preserve"> PAGEREF _Toc67663647 \h </w:instrText>
        </w:r>
        <w:r w:rsidR="00523C1F">
          <w:rPr>
            <w:noProof/>
            <w:webHidden/>
          </w:rPr>
        </w:r>
        <w:r w:rsidR="00523C1F">
          <w:rPr>
            <w:noProof/>
            <w:webHidden/>
          </w:rPr>
          <w:fldChar w:fldCharType="separate"/>
        </w:r>
        <w:r w:rsidR="00523C1F">
          <w:rPr>
            <w:noProof/>
            <w:webHidden/>
          </w:rPr>
          <w:t>18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8" w:history="1">
        <w:r w:rsidR="00523C1F" w:rsidRPr="00EE6611">
          <w:rPr>
            <w:rStyle w:val="ad"/>
            <w:noProof/>
          </w:rPr>
          <w:t xml:space="preserve">7.2 </w:t>
        </w:r>
        <w:r w:rsidR="00523C1F" w:rsidRPr="00EE6611">
          <w:rPr>
            <w:rStyle w:val="ad"/>
            <w:noProof/>
          </w:rPr>
          <w:t>利润表</w:t>
        </w:r>
        <w:r w:rsidR="00523C1F">
          <w:rPr>
            <w:noProof/>
            <w:webHidden/>
          </w:rPr>
          <w:tab/>
        </w:r>
        <w:r w:rsidR="00523C1F">
          <w:rPr>
            <w:noProof/>
            <w:webHidden/>
          </w:rPr>
          <w:fldChar w:fldCharType="begin"/>
        </w:r>
        <w:r w:rsidR="00523C1F">
          <w:rPr>
            <w:noProof/>
            <w:webHidden/>
          </w:rPr>
          <w:instrText xml:space="preserve"> PAGEREF _Toc67663648 \h </w:instrText>
        </w:r>
        <w:r w:rsidR="00523C1F">
          <w:rPr>
            <w:noProof/>
            <w:webHidden/>
          </w:rPr>
        </w:r>
        <w:r w:rsidR="00523C1F">
          <w:rPr>
            <w:noProof/>
            <w:webHidden/>
          </w:rPr>
          <w:fldChar w:fldCharType="separate"/>
        </w:r>
        <w:r w:rsidR="00523C1F">
          <w:rPr>
            <w:noProof/>
            <w:webHidden/>
          </w:rPr>
          <w:t>19</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49" w:history="1">
        <w:r w:rsidR="00523C1F" w:rsidRPr="00EE6611">
          <w:rPr>
            <w:rStyle w:val="ad"/>
            <w:noProof/>
          </w:rPr>
          <w:t xml:space="preserve">7.3 </w:t>
        </w:r>
        <w:r w:rsidR="00523C1F" w:rsidRPr="00EE6611">
          <w:rPr>
            <w:rStyle w:val="ad"/>
            <w:noProof/>
          </w:rPr>
          <w:t>所有者权益（基金净值）变动表</w:t>
        </w:r>
        <w:r w:rsidR="00523C1F">
          <w:rPr>
            <w:noProof/>
            <w:webHidden/>
          </w:rPr>
          <w:tab/>
        </w:r>
        <w:r w:rsidR="00523C1F">
          <w:rPr>
            <w:noProof/>
            <w:webHidden/>
          </w:rPr>
          <w:fldChar w:fldCharType="begin"/>
        </w:r>
        <w:r w:rsidR="00523C1F">
          <w:rPr>
            <w:noProof/>
            <w:webHidden/>
          </w:rPr>
          <w:instrText xml:space="preserve"> PAGEREF _Toc67663649 \h </w:instrText>
        </w:r>
        <w:r w:rsidR="00523C1F">
          <w:rPr>
            <w:noProof/>
            <w:webHidden/>
          </w:rPr>
        </w:r>
        <w:r w:rsidR="00523C1F">
          <w:rPr>
            <w:noProof/>
            <w:webHidden/>
          </w:rPr>
          <w:fldChar w:fldCharType="separate"/>
        </w:r>
        <w:r w:rsidR="00523C1F">
          <w:rPr>
            <w:noProof/>
            <w:webHidden/>
          </w:rPr>
          <w:t>21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0" w:history="1">
        <w:r w:rsidR="00523C1F" w:rsidRPr="00EE6611">
          <w:rPr>
            <w:rStyle w:val="ad"/>
            <w:noProof/>
          </w:rPr>
          <w:t xml:space="preserve">7.4 </w:t>
        </w:r>
        <w:r w:rsidR="00523C1F" w:rsidRPr="00EE6611">
          <w:rPr>
            <w:rStyle w:val="ad"/>
            <w:noProof/>
          </w:rPr>
          <w:t>报表附注</w:t>
        </w:r>
        <w:r w:rsidR="00523C1F">
          <w:rPr>
            <w:noProof/>
            <w:webHidden/>
          </w:rPr>
          <w:tab/>
        </w:r>
        <w:r w:rsidR="00523C1F">
          <w:rPr>
            <w:noProof/>
            <w:webHidden/>
          </w:rPr>
          <w:fldChar w:fldCharType="begin"/>
        </w:r>
        <w:r w:rsidR="00523C1F">
          <w:rPr>
            <w:noProof/>
            <w:webHidden/>
          </w:rPr>
          <w:instrText xml:space="preserve"> PAGEREF _Toc67663650 \h </w:instrText>
        </w:r>
        <w:r w:rsidR="00523C1F">
          <w:rPr>
            <w:noProof/>
            <w:webHidden/>
          </w:rPr>
        </w:r>
        <w:r w:rsidR="00523C1F">
          <w:rPr>
            <w:noProof/>
            <w:webHidden/>
          </w:rPr>
          <w:fldChar w:fldCharType="separate"/>
        </w:r>
        <w:r w:rsidR="00523C1F">
          <w:rPr>
            <w:noProof/>
            <w:webHidden/>
          </w:rPr>
          <w:t>22</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51" w:history="1">
        <w:r w:rsidR="00523C1F" w:rsidRPr="00EE6611">
          <w:rPr>
            <w:rStyle w:val="ad"/>
            <w:b/>
            <w:noProof/>
          </w:rPr>
          <w:t>§8</w:t>
        </w:r>
        <w:r w:rsidR="00523C1F" w:rsidRPr="00EE6611">
          <w:rPr>
            <w:rStyle w:val="ad"/>
            <w:b/>
            <w:noProof/>
          </w:rPr>
          <w:t>投资组合报告</w:t>
        </w:r>
        <w:r w:rsidR="00523C1F">
          <w:rPr>
            <w:noProof/>
            <w:webHidden/>
          </w:rPr>
          <w:tab/>
        </w:r>
        <w:r w:rsidR="00523C1F">
          <w:rPr>
            <w:noProof/>
            <w:webHidden/>
          </w:rPr>
          <w:fldChar w:fldCharType="begin"/>
        </w:r>
        <w:r w:rsidR="00523C1F">
          <w:rPr>
            <w:noProof/>
            <w:webHidden/>
          </w:rPr>
          <w:instrText xml:space="preserve"> PAGEREF _Toc67663651 \h </w:instrText>
        </w:r>
        <w:r w:rsidR="00523C1F">
          <w:rPr>
            <w:noProof/>
            <w:webHidden/>
          </w:rPr>
        </w:r>
        <w:r w:rsidR="00523C1F">
          <w:rPr>
            <w:noProof/>
            <w:webHidden/>
          </w:rPr>
          <w:fldChar w:fldCharType="separate"/>
        </w:r>
        <w:r w:rsidR="00523C1F">
          <w:rPr>
            <w:noProof/>
            <w:webHidden/>
          </w:rPr>
          <w:t>43</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2" w:history="1">
        <w:r w:rsidR="00523C1F" w:rsidRPr="00EE6611">
          <w:rPr>
            <w:rStyle w:val="ad"/>
            <w:noProof/>
          </w:rPr>
          <w:t xml:space="preserve">8.1 </w:t>
        </w:r>
        <w:r w:rsidR="00523C1F" w:rsidRPr="00EE6611">
          <w:rPr>
            <w:rStyle w:val="ad"/>
            <w:noProof/>
          </w:rPr>
          <w:t>期末基金资产组合情况</w:t>
        </w:r>
        <w:r w:rsidR="00523C1F">
          <w:rPr>
            <w:noProof/>
            <w:webHidden/>
          </w:rPr>
          <w:tab/>
        </w:r>
        <w:r w:rsidR="00523C1F">
          <w:rPr>
            <w:noProof/>
            <w:webHidden/>
          </w:rPr>
          <w:fldChar w:fldCharType="begin"/>
        </w:r>
        <w:r w:rsidR="00523C1F">
          <w:rPr>
            <w:noProof/>
            <w:webHidden/>
          </w:rPr>
          <w:instrText xml:space="preserve"> PAGEREF _Toc67663652 \h </w:instrText>
        </w:r>
        <w:r w:rsidR="00523C1F">
          <w:rPr>
            <w:noProof/>
            <w:webHidden/>
          </w:rPr>
        </w:r>
        <w:r w:rsidR="00523C1F">
          <w:rPr>
            <w:noProof/>
            <w:webHidden/>
          </w:rPr>
          <w:fldChar w:fldCharType="separate"/>
        </w:r>
        <w:r w:rsidR="00523C1F">
          <w:rPr>
            <w:noProof/>
            <w:webHidden/>
          </w:rPr>
          <w:t>43</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3" w:history="1">
        <w:r w:rsidR="00523C1F" w:rsidRPr="00EE6611">
          <w:rPr>
            <w:rStyle w:val="ad"/>
            <w:noProof/>
          </w:rPr>
          <w:t>8.2</w:t>
        </w:r>
        <w:r w:rsidR="00523C1F" w:rsidRPr="00EE6611">
          <w:rPr>
            <w:rStyle w:val="ad"/>
            <w:noProof/>
          </w:rPr>
          <w:t>期末按行业分类的股票投资组合</w:t>
        </w:r>
        <w:r w:rsidR="00523C1F">
          <w:rPr>
            <w:noProof/>
            <w:webHidden/>
          </w:rPr>
          <w:tab/>
        </w:r>
        <w:r w:rsidR="00523C1F">
          <w:rPr>
            <w:noProof/>
            <w:webHidden/>
          </w:rPr>
          <w:fldChar w:fldCharType="begin"/>
        </w:r>
        <w:r w:rsidR="00523C1F">
          <w:rPr>
            <w:noProof/>
            <w:webHidden/>
          </w:rPr>
          <w:instrText xml:space="preserve"> PAGEREF _Toc67663653 \h </w:instrText>
        </w:r>
        <w:r w:rsidR="00523C1F">
          <w:rPr>
            <w:noProof/>
            <w:webHidden/>
          </w:rPr>
        </w:r>
        <w:r w:rsidR="00523C1F">
          <w:rPr>
            <w:noProof/>
            <w:webHidden/>
          </w:rPr>
          <w:fldChar w:fldCharType="separate"/>
        </w:r>
        <w:r w:rsidR="00523C1F">
          <w:rPr>
            <w:noProof/>
            <w:webHidden/>
          </w:rPr>
          <w:t>44</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4" w:history="1">
        <w:r w:rsidR="00523C1F" w:rsidRPr="00EE6611">
          <w:rPr>
            <w:rStyle w:val="ad"/>
            <w:noProof/>
          </w:rPr>
          <w:t>8.3</w:t>
        </w:r>
        <w:r w:rsidR="00523C1F" w:rsidRPr="00EE6611">
          <w:rPr>
            <w:rStyle w:val="ad"/>
            <w:noProof/>
          </w:rPr>
          <w:t>期末按公允价值占基金资产净值比例大小排序的所有股票投资明细</w:t>
        </w:r>
        <w:r w:rsidR="00523C1F">
          <w:rPr>
            <w:noProof/>
            <w:webHidden/>
          </w:rPr>
          <w:tab/>
        </w:r>
        <w:r w:rsidR="00523C1F">
          <w:rPr>
            <w:noProof/>
            <w:webHidden/>
          </w:rPr>
          <w:fldChar w:fldCharType="begin"/>
        </w:r>
        <w:r w:rsidR="00523C1F">
          <w:rPr>
            <w:noProof/>
            <w:webHidden/>
          </w:rPr>
          <w:instrText xml:space="preserve"> PAGEREF _Toc67663654 \h </w:instrText>
        </w:r>
        <w:r w:rsidR="00523C1F">
          <w:rPr>
            <w:noProof/>
            <w:webHidden/>
          </w:rPr>
        </w:r>
        <w:r w:rsidR="00523C1F">
          <w:rPr>
            <w:noProof/>
            <w:webHidden/>
          </w:rPr>
          <w:fldChar w:fldCharType="separate"/>
        </w:r>
        <w:r w:rsidR="00523C1F">
          <w:rPr>
            <w:noProof/>
            <w:webHidden/>
          </w:rPr>
          <w:t>44</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5" w:history="1">
        <w:r w:rsidR="00523C1F" w:rsidRPr="00EE6611">
          <w:rPr>
            <w:rStyle w:val="ad"/>
            <w:noProof/>
          </w:rPr>
          <w:t>8.4</w:t>
        </w:r>
        <w:r w:rsidR="00523C1F" w:rsidRPr="00EE6611">
          <w:rPr>
            <w:rStyle w:val="ad"/>
            <w:noProof/>
          </w:rPr>
          <w:t>报告期内股票投资组合的重大变动</w:t>
        </w:r>
        <w:r w:rsidR="00523C1F">
          <w:rPr>
            <w:noProof/>
            <w:webHidden/>
          </w:rPr>
          <w:tab/>
        </w:r>
        <w:r w:rsidR="00523C1F">
          <w:rPr>
            <w:noProof/>
            <w:webHidden/>
          </w:rPr>
          <w:fldChar w:fldCharType="begin"/>
        </w:r>
        <w:r w:rsidR="00523C1F">
          <w:rPr>
            <w:noProof/>
            <w:webHidden/>
          </w:rPr>
          <w:instrText xml:space="preserve"> PAGEREF _Toc67663655 \h </w:instrText>
        </w:r>
        <w:r w:rsidR="00523C1F">
          <w:rPr>
            <w:noProof/>
            <w:webHidden/>
          </w:rPr>
        </w:r>
        <w:r w:rsidR="00523C1F">
          <w:rPr>
            <w:noProof/>
            <w:webHidden/>
          </w:rPr>
          <w:fldChar w:fldCharType="separate"/>
        </w:r>
        <w:r w:rsidR="00523C1F">
          <w:rPr>
            <w:noProof/>
            <w:webHidden/>
          </w:rPr>
          <w:t>44</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6" w:history="1">
        <w:r w:rsidR="00523C1F" w:rsidRPr="00EE6611">
          <w:rPr>
            <w:rStyle w:val="ad"/>
            <w:noProof/>
          </w:rPr>
          <w:t>8.5</w:t>
        </w:r>
        <w:r w:rsidR="00523C1F" w:rsidRPr="00EE6611">
          <w:rPr>
            <w:rStyle w:val="ad"/>
            <w:noProof/>
          </w:rPr>
          <w:t>期末按债券品种分类的债券投资组合</w:t>
        </w:r>
        <w:r w:rsidR="00523C1F">
          <w:rPr>
            <w:noProof/>
            <w:webHidden/>
          </w:rPr>
          <w:tab/>
        </w:r>
        <w:r w:rsidR="00523C1F">
          <w:rPr>
            <w:noProof/>
            <w:webHidden/>
          </w:rPr>
          <w:fldChar w:fldCharType="begin"/>
        </w:r>
        <w:r w:rsidR="00523C1F">
          <w:rPr>
            <w:noProof/>
            <w:webHidden/>
          </w:rPr>
          <w:instrText xml:space="preserve"> PAGEREF _Toc67663656 \h </w:instrText>
        </w:r>
        <w:r w:rsidR="00523C1F">
          <w:rPr>
            <w:noProof/>
            <w:webHidden/>
          </w:rPr>
        </w:r>
        <w:r w:rsidR="00523C1F">
          <w:rPr>
            <w:noProof/>
            <w:webHidden/>
          </w:rPr>
          <w:fldChar w:fldCharType="separate"/>
        </w:r>
        <w:r w:rsidR="00523C1F">
          <w:rPr>
            <w:noProof/>
            <w:webHidden/>
          </w:rPr>
          <w:t>44</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7" w:history="1">
        <w:r w:rsidR="00523C1F" w:rsidRPr="00EE6611">
          <w:rPr>
            <w:rStyle w:val="ad"/>
            <w:noProof/>
          </w:rPr>
          <w:t>8.6</w:t>
        </w:r>
        <w:r w:rsidR="00523C1F" w:rsidRPr="00EE6611">
          <w:rPr>
            <w:rStyle w:val="ad"/>
            <w:noProof/>
          </w:rPr>
          <w:t>期末按公允价值占基金资产净值比例大小排序的前五名债券投资明细</w:t>
        </w:r>
        <w:r w:rsidR="00523C1F">
          <w:rPr>
            <w:noProof/>
            <w:webHidden/>
          </w:rPr>
          <w:tab/>
        </w:r>
        <w:r w:rsidR="00523C1F">
          <w:rPr>
            <w:noProof/>
            <w:webHidden/>
          </w:rPr>
          <w:fldChar w:fldCharType="begin"/>
        </w:r>
        <w:r w:rsidR="00523C1F">
          <w:rPr>
            <w:noProof/>
            <w:webHidden/>
          </w:rPr>
          <w:instrText xml:space="preserve"> PAGEREF _Toc67663657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8" w:history="1">
        <w:r w:rsidR="00523C1F" w:rsidRPr="00EE6611">
          <w:rPr>
            <w:rStyle w:val="ad"/>
            <w:noProof/>
          </w:rPr>
          <w:t>8.7</w:t>
        </w:r>
        <w:r w:rsidR="00523C1F" w:rsidRPr="00EE6611">
          <w:rPr>
            <w:rStyle w:val="ad"/>
            <w:noProof/>
          </w:rPr>
          <w:t>期末按公允价值占基金资产净值比例大小排序的所有资产支持证券投资明细</w:t>
        </w:r>
        <w:r w:rsidR="00523C1F">
          <w:rPr>
            <w:noProof/>
            <w:webHidden/>
          </w:rPr>
          <w:tab/>
        </w:r>
        <w:r w:rsidR="00523C1F">
          <w:rPr>
            <w:noProof/>
            <w:webHidden/>
          </w:rPr>
          <w:fldChar w:fldCharType="begin"/>
        </w:r>
        <w:r w:rsidR="00523C1F">
          <w:rPr>
            <w:noProof/>
            <w:webHidden/>
          </w:rPr>
          <w:instrText xml:space="preserve"> PAGEREF _Toc67663658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59" w:history="1">
        <w:r w:rsidR="00523C1F" w:rsidRPr="00EE6611">
          <w:rPr>
            <w:rStyle w:val="ad"/>
            <w:noProof/>
          </w:rPr>
          <w:t>8.8</w:t>
        </w:r>
        <w:r w:rsidR="00523C1F" w:rsidRPr="00EE6611">
          <w:rPr>
            <w:rStyle w:val="ad"/>
            <w:noProof/>
          </w:rPr>
          <w:t>报告期末按公允价值占基金资产净值比例大小排序的前五名贵金属投资明细</w:t>
        </w:r>
        <w:r w:rsidR="00523C1F">
          <w:rPr>
            <w:noProof/>
            <w:webHidden/>
          </w:rPr>
          <w:tab/>
        </w:r>
        <w:r w:rsidR="00523C1F">
          <w:rPr>
            <w:noProof/>
            <w:webHidden/>
          </w:rPr>
          <w:fldChar w:fldCharType="begin"/>
        </w:r>
        <w:r w:rsidR="00523C1F">
          <w:rPr>
            <w:noProof/>
            <w:webHidden/>
          </w:rPr>
          <w:instrText xml:space="preserve"> PAGEREF _Toc67663659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0" w:history="1">
        <w:r w:rsidR="00523C1F" w:rsidRPr="00EE6611">
          <w:rPr>
            <w:rStyle w:val="ad"/>
            <w:noProof/>
          </w:rPr>
          <w:t>8.9</w:t>
        </w:r>
        <w:r w:rsidR="00523C1F" w:rsidRPr="00EE6611">
          <w:rPr>
            <w:rStyle w:val="ad"/>
            <w:noProof/>
          </w:rPr>
          <w:t>期末按公允价值占基金资产净值比例大小排序的前五名权证投资明细</w:t>
        </w:r>
        <w:r w:rsidR="00523C1F">
          <w:rPr>
            <w:noProof/>
            <w:webHidden/>
          </w:rPr>
          <w:tab/>
        </w:r>
        <w:r w:rsidR="00523C1F">
          <w:rPr>
            <w:noProof/>
            <w:webHidden/>
          </w:rPr>
          <w:fldChar w:fldCharType="begin"/>
        </w:r>
        <w:r w:rsidR="00523C1F">
          <w:rPr>
            <w:noProof/>
            <w:webHidden/>
          </w:rPr>
          <w:instrText xml:space="preserve"> PAGEREF _Toc67663660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1" w:history="1">
        <w:r w:rsidR="00523C1F" w:rsidRPr="00EE6611">
          <w:rPr>
            <w:rStyle w:val="ad"/>
            <w:noProof/>
          </w:rPr>
          <w:t xml:space="preserve">8.10 </w:t>
        </w:r>
        <w:r w:rsidR="00523C1F" w:rsidRPr="00EE6611">
          <w:rPr>
            <w:rStyle w:val="ad"/>
            <w:noProof/>
          </w:rPr>
          <w:t>报告期末本基金投资的股指期货交易情况说明</w:t>
        </w:r>
        <w:r w:rsidR="00523C1F">
          <w:rPr>
            <w:noProof/>
            <w:webHidden/>
          </w:rPr>
          <w:tab/>
        </w:r>
        <w:r w:rsidR="00523C1F">
          <w:rPr>
            <w:noProof/>
            <w:webHidden/>
          </w:rPr>
          <w:fldChar w:fldCharType="begin"/>
        </w:r>
        <w:r w:rsidR="00523C1F">
          <w:rPr>
            <w:noProof/>
            <w:webHidden/>
          </w:rPr>
          <w:instrText xml:space="preserve"> PAGEREF _Toc67663661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2" w:history="1">
        <w:r w:rsidR="00523C1F" w:rsidRPr="00EE6611">
          <w:rPr>
            <w:rStyle w:val="ad"/>
            <w:noProof/>
          </w:rPr>
          <w:t>8.11</w:t>
        </w:r>
        <w:r w:rsidR="00523C1F" w:rsidRPr="00EE6611">
          <w:rPr>
            <w:rStyle w:val="ad"/>
            <w:noProof/>
          </w:rPr>
          <w:t>报告期末本基金投资的国债期货交易情况说明</w:t>
        </w:r>
        <w:r w:rsidR="00523C1F">
          <w:rPr>
            <w:noProof/>
            <w:webHidden/>
          </w:rPr>
          <w:tab/>
        </w:r>
        <w:r w:rsidR="00523C1F">
          <w:rPr>
            <w:noProof/>
            <w:webHidden/>
          </w:rPr>
          <w:fldChar w:fldCharType="begin"/>
        </w:r>
        <w:r w:rsidR="00523C1F">
          <w:rPr>
            <w:noProof/>
            <w:webHidden/>
          </w:rPr>
          <w:instrText xml:space="preserve"> PAGEREF _Toc67663662 \h </w:instrText>
        </w:r>
        <w:r w:rsidR="00523C1F">
          <w:rPr>
            <w:noProof/>
            <w:webHidden/>
          </w:rPr>
        </w:r>
        <w:r w:rsidR="00523C1F">
          <w:rPr>
            <w:noProof/>
            <w:webHidden/>
          </w:rPr>
          <w:fldChar w:fldCharType="separate"/>
        </w:r>
        <w:r w:rsidR="00523C1F">
          <w:rPr>
            <w:noProof/>
            <w:webHidden/>
          </w:rPr>
          <w:t>45</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3" w:history="1">
        <w:r w:rsidR="00523C1F" w:rsidRPr="00EE6611">
          <w:rPr>
            <w:rStyle w:val="ad"/>
            <w:noProof/>
          </w:rPr>
          <w:t xml:space="preserve">8.12 </w:t>
        </w:r>
        <w:r w:rsidR="00523C1F" w:rsidRPr="00EE6611">
          <w:rPr>
            <w:rStyle w:val="ad"/>
            <w:noProof/>
          </w:rPr>
          <w:t>投资组合报告附注</w:t>
        </w:r>
        <w:r w:rsidR="00523C1F">
          <w:rPr>
            <w:noProof/>
            <w:webHidden/>
          </w:rPr>
          <w:tab/>
        </w:r>
        <w:r w:rsidR="00523C1F">
          <w:rPr>
            <w:noProof/>
            <w:webHidden/>
          </w:rPr>
          <w:fldChar w:fldCharType="begin"/>
        </w:r>
        <w:r w:rsidR="00523C1F">
          <w:rPr>
            <w:noProof/>
            <w:webHidden/>
          </w:rPr>
          <w:instrText xml:space="preserve"> PAGEREF _Toc67663663 \h </w:instrText>
        </w:r>
        <w:r w:rsidR="00523C1F">
          <w:rPr>
            <w:noProof/>
            <w:webHidden/>
          </w:rPr>
        </w:r>
        <w:r w:rsidR="00523C1F">
          <w:rPr>
            <w:noProof/>
            <w:webHidden/>
          </w:rPr>
          <w:fldChar w:fldCharType="separate"/>
        </w:r>
        <w:r w:rsidR="00523C1F">
          <w:rPr>
            <w:noProof/>
            <w:webHidden/>
          </w:rPr>
          <w:t>46</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64" w:history="1">
        <w:r w:rsidR="00523C1F" w:rsidRPr="00EE6611">
          <w:rPr>
            <w:rStyle w:val="ad"/>
            <w:b/>
            <w:noProof/>
          </w:rPr>
          <w:t>§9</w:t>
        </w:r>
        <w:r w:rsidR="00523C1F" w:rsidRPr="00EE6611">
          <w:rPr>
            <w:rStyle w:val="ad"/>
            <w:b/>
            <w:noProof/>
          </w:rPr>
          <w:t>基金份额持有人信息</w:t>
        </w:r>
        <w:r w:rsidR="00523C1F">
          <w:rPr>
            <w:noProof/>
            <w:webHidden/>
          </w:rPr>
          <w:tab/>
        </w:r>
        <w:r w:rsidR="00523C1F">
          <w:rPr>
            <w:noProof/>
            <w:webHidden/>
          </w:rPr>
          <w:fldChar w:fldCharType="begin"/>
        </w:r>
        <w:r w:rsidR="00523C1F">
          <w:rPr>
            <w:noProof/>
            <w:webHidden/>
          </w:rPr>
          <w:instrText xml:space="preserve"> PAGEREF _Toc67663664 \h </w:instrText>
        </w:r>
        <w:r w:rsidR="00523C1F">
          <w:rPr>
            <w:noProof/>
            <w:webHidden/>
          </w:rPr>
        </w:r>
        <w:r w:rsidR="00523C1F">
          <w:rPr>
            <w:noProof/>
            <w:webHidden/>
          </w:rPr>
          <w:fldChar w:fldCharType="separate"/>
        </w:r>
        <w:r w:rsidR="00523C1F">
          <w:rPr>
            <w:noProof/>
            <w:webHidden/>
          </w:rPr>
          <w:t>46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5" w:history="1">
        <w:r w:rsidR="00523C1F" w:rsidRPr="00EE6611">
          <w:rPr>
            <w:rStyle w:val="ad"/>
            <w:noProof/>
          </w:rPr>
          <w:t xml:space="preserve">9.1 </w:t>
        </w:r>
        <w:r w:rsidR="00523C1F" w:rsidRPr="00EE6611">
          <w:rPr>
            <w:rStyle w:val="ad"/>
            <w:noProof/>
          </w:rPr>
          <w:t>期末基金份额持有人户数及持有人结构</w:t>
        </w:r>
        <w:r w:rsidR="00523C1F">
          <w:rPr>
            <w:noProof/>
            <w:webHidden/>
          </w:rPr>
          <w:tab/>
        </w:r>
        <w:r w:rsidR="00523C1F">
          <w:rPr>
            <w:noProof/>
            <w:webHidden/>
          </w:rPr>
          <w:fldChar w:fldCharType="begin"/>
        </w:r>
        <w:r w:rsidR="00523C1F">
          <w:rPr>
            <w:noProof/>
            <w:webHidden/>
          </w:rPr>
          <w:instrText xml:space="preserve"> PAGEREF _Toc67663665 \h </w:instrText>
        </w:r>
        <w:r w:rsidR="00523C1F">
          <w:rPr>
            <w:noProof/>
            <w:webHidden/>
          </w:rPr>
        </w:r>
        <w:r w:rsidR="00523C1F">
          <w:rPr>
            <w:noProof/>
            <w:webHidden/>
          </w:rPr>
          <w:fldChar w:fldCharType="separate"/>
        </w:r>
        <w:r w:rsidR="00523C1F">
          <w:rPr>
            <w:noProof/>
            <w:webHidden/>
          </w:rPr>
          <w:t>46</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6" w:history="1">
        <w:r w:rsidR="00523C1F" w:rsidRPr="00EE6611">
          <w:rPr>
            <w:rStyle w:val="ad"/>
            <w:noProof/>
          </w:rPr>
          <w:t>9.2</w:t>
        </w:r>
        <w:r w:rsidR="00523C1F" w:rsidRPr="00EE6611">
          <w:rPr>
            <w:rStyle w:val="ad"/>
            <w:noProof/>
          </w:rPr>
          <w:t>期末基金管理人的从业人员持有本基金的情况</w:t>
        </w:r>
        <w:r w:rsidR="00523C1F">
          <w:rPr>
            <w:noProof/>
            <w:webHidden/>
          </w:rPr>
          <w:tab/>
        </w:r>
        <w:r w:rsidR="00523C1F">
          <w:rPr>
            <w:noProof/>
            <w:webHidden/>
          </w:rPr>
          <w:fldChar w:fldCharType="begin"/>
        </w:r>
        <w:r w:rsidR="00523C1F">
          <w:rPr>
            <w:noProof/>
            <w:webHidden/>
          </w:rPr>
          <w:instrText xml:space="preserve"> PAGEREF _Toc67663666 \h </w:instrText>
        </w:r>
        <w:r w:rsidR="00523C1F">
          <w:rPr>
            <w:noProof/>
            <w:webHidden/>
          </w:rPr>
        </w:r>
        <w:r w:rsidR="00523C1F">
          <w:rPr>
            <w:noProof/>
            <w:webHidden/>
          </w:rPr>
          <w:fldChar w:fldCharType="separate"/>
        </w:r>
        <w:r w:rsidR="00523C1F">
          <w:rPr>
            <w:noProof/>
            <w:webHidden/>
          </w:rPr>
          <w:t>47</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7" w:history="1">
        <w:r w:rsidR="00523C1F" w:rsidRPr="00EE6611">
          <w:rPr>
            <w:rStyle w:val="ad"/>
            <w:noProof/>
          </w:rPr>
          <w:t>9.3</w:t>
        </w:r>
        <w:r w:rsidR="00523C1F" w:rsidRPr="00EE6611">
          <w:rPr>
            <w:rStyle w:val="ad"/>
            <w:noProof/>
          </w:rPr>
          <w:t>期末基金管理人的从业人员持有本开放式基金份额总量区间的情况</w:t>
        </w:r>
        <w:r w:rsidR="00523C1F">
          <w:rPr>
            <w:noProof/>
            <w:webHidden/>
          </w:rPr>
          <w:tab/>
        </w:r>
        <w:r w:rsidR="00523C1F">
          <w:rPr>
            <w:noProof/>
            <w:webHidden/>
          </w:rPr>
          <w:fldChar w:fldCharType="begin"/>
        </w:r>
        <w:r w:rsidR="00523C1F">
          <w:rPr>
            <w:noProof/>
            <w:webHidden/>
          </w:rPr>
          <w:instrText xml:space="preserve"> PAGEREF _Toc67663667 \h </w:instrText>
        </w:r>
        <w:r w:rsidR="00523C1F">
          <w:rPr>
            <w:noProof/>
            <w:webHidden/>
          </w:rPr>
        </w:r>
        <w:r w:rsidR="00523C1F">
          <w:rPr>
            <w:noProof/>
            <w:webHidden/>
          </w:rPr>
          <w:fldChar w:fldCharType="separate"/>
        </w:r>
        <w:r w:rsidR="00523C1F">
          <w:rPr>
            <w:noProof/>
            <w:webHidden/>
          </w:rPr>
          <w:t>47</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68" w:history="1">
        <w:r w:rsidR="00523C1F" w:rsidRPr="00EE6611">
          <w:rPr>
            <w:rStyle w:val="ad"/>
            <w:noProof/>
          </w:rPr>
          <w:t>9.4</w:t>
        </w:r>
        <w:r w:rsidR="00523C1F" w:rsidRPr="00EE6611">
          <w:rPr>
            <w:rStyle w:val="ad"/>
            <w:noProof/>
          </w:rPr>
          <w:t>发起式基金发起资金持有份额情况</w:t>
        </w:r>
        <w:r w:rsidR="00523C1F">
          <w:rPr>
            <w:noProof/>
            <w:webHidden/>
          </w:rPr>
          <w:tab/>
        </w:r>
        <w:r w:rsidR="00523C1F">
          <w:rPr>
            <w:noProof/>
            <w:webHidden/>
          </w:rPr>
          <w:fldChar w:fldCharType="begin"/>
        </w:r>
        <w:r w:rsidR="00523C1F">
          <w:rPr>
            <w:noProof/>
            <w:webHidden/>
          </w:rPr>
          <w:instrText xml:space="preserve"> PAGEREF _Toc67663668 \h </w:instrText>
        </w:r>
        <w:r w:rsidR="00523C1F">
          <w:rPr>
            <w:noProof/>
            <w:webHidden/>
          </w:rPr>
        </w:r>
        <w:r w:rsidR="00523C1F">
          <w:rPr>
            <w:noProof/>
            <w:webHidden/>
          </w:rPr>
          <w:fldChar w:fldCharType="separate"/>
        </w:r>
        <w:r w:rsidR="00523C1F">
          <w:rPr>
            <w:noProof/>
            <w:webHidden/>
          </w:rPr>
          <w:t>47</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69" w:history="1">
        <w:r w:rsidR="00523C1F" w:rsidRPr="00EE6611">
          <w:rPr>
            <w:rStyle w:val="ad"/>
            <w:b/>
            <w:bCs/>
            <w:noProof/>
          </w:rPr>
          <w:t>§10</w:t>
        </w:r>
        <w:r w:rsidR="00523C1F" w:rsidRPr="00EE6611">
          <w:rPr>
            <w:rStyle w:val="ad"/>
            <w:b/>
            <w:bCs/>
            <w:noProof/>
          </w:rPr>
          <w:t>开放式基金份额变动</w:t>
        </w:r>
        <w:r w:rsidR="00523C1F">
          <w:rPr>
            <w:noProof/>
            <w:webHidden/>
          </w:rPr>
          <w:tab/>
        </w:r>
        <w:r w:rsidR="00523C1F">
          <w:rPr>
            <w:noProof/>
            <w:webHidden/>
          </w:rPr>
          <w:fldChar w:fldCharType="begin"/>
        </w:r>
        <w:r w:rsidR="00523C1F">
          <w:rPr>
            <w:noProof/>
            <w:webHidden/>
          </w:rPr>
          <w:instrText xml:space="preserve"> PAGEREF _Toc67663669 \h </w:instrText>
        </w:r>
        <w:r w:rsidR="00523C1F">
          <w:rPr>
            <w:noProof/>
            <w:webHidden/>
          </w:rPr>
        </w:r>
        <w:r w:rsidR="00523C1F">
          <w:rPr>
            <w:noProof/>
            <w:webHidden/>
          </w:rPr>
          <w:fldChar w:fldCharType="separate"/>
        </w:r>
        <w:r w:rsidR="00523C1F">
          <w:rPr>
            <w:noProof/>
            <w:webHidden/>
          </w:rPr>
          <w:t>47</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70" w:history="1">
        <w:r w:rsidR="00523C1F" w:rsidRPr="00EE6611">
          <w:rPr>
            <w:rStyle w:val="ad"/>
            <w:b/>
            <w:bCs/>
            <w:noProof/>
          </w:rPr>
          <w:t>§11</w:t>
        </w:r>
        <w:r w:rsidR="00523C1F" w:rsidRPr="00EE6611">
          <w:rPr>
            <w:rStyle w:val="ad"/>
            <w:b/>
            <w:bCs/>
            <w:noProof/>
          </w:rPr>
          <w:t>重大事件揭示</w:t>
        </w:r>
        <w:r w:rsidR="00523C1F">
          <w:rPr>
            <w:noProof/>
            <w:webHidden/>
          </w:rPr>
          <w:tab/>
        </w:r>
        <w:r w:rsidR="00523C1F">
          <w:rPr>
            <w:noProof/>
            <w:webHidden/>
          </w:rPr>
          <w:fldChar w:fldCharType="begin"/>
        </w:r>
        <w:r w:rsidR="00523C1F">
          <w:rPr>
            <w:noProof/>
            <w:webHidden/>
          </w:rPr>
          <w:instrText xml:space="preserve"> PAGEREF _Toc67663670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1" w:history="1">
        <w:r w:rsidR="00523C1F" w:rsidRPr="00EE6611">
          <w:rPr>
            <w:rStyle w:val="ad"/>
            <w:noProof/>
          </w:rPr>
          <w:t>11.1</w:t>
        </w:r>
        <w:r w:rsidR="00523C1F" w:rsidRPr="00EE6611">
          <w:rPr>
            <w:rStyle w:val="ad"/>
            <w:noProof/>
          </w:rPr>
          <w:t>基金份额持有人大会决议</w:t>
        </w:r>
        <w:r w:rsidR="00523C1F">
          <w:rPr>
            <w:noProof/>
            <w:webHidden/>
          </w:rPr>
          <w:tab/>
        </w:r>
        <w:r w:rsidR="00523C1F">
          <w:rPr>
            <w:noProof/>
            <w:webHidden/>
          </w:rPr>
          <w:fldChar w:fldCharType="begin"/>
        </w:r>
        <w:r w:rsidR="00523C1F">
          <w:rPr>
            <w:noProof/>
            <w:webHidden/>
          </w:rPr>
          <w:instrText xml:space="preserve"> PAGEREF _Toc67663671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2" w:history="1">
        <w:r w:rsidR="00523C1F" w:rsidRPr="00EE6611">
          <w:rPr>
            <w:rStyle w:val="ad"/>
            <w:noProof/>
          </w:rPr>
          <w:t xml:space="preserve">11.2 </w:t>
        </w:r>
        <w:r w:rsidR="00523C1F" w:rsidRPr="00EE6611">
          <w:rPr>
            <w:rStyle w:val="ad"/>
            <w:noProof/>
          </w:rPr>
          <w:t>基金管理人、基金托管人的专门基金托管部门的重大人事变动</w:t>
        </w:r>
        <w:r w:rsidR="00523C1F">
          <w:rPr>
            <w:noProof/>
            <w:webHidden/>
          </w:rPr>
          <w:tab/>
        </w:r>
        <w:r w:rsidR="00523C1F">
          <w:rPr>
            <w:noProof/>
            <w:webHidden/>
          </w:rPr>
          <w:fldChar w:fldCharType="begin"/>
        </w:r>
        <w:r w:rsidR="00523C1F">
          <w:rPr>
            <w:noProof/>
            <w:webHidden/>
          </w:rPr>
          <w:instrText xml:space="preserve"> PAGEREF _Toc67663672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3" w:history="1">
        <w:r w:rsidR="00523C1F" w:rsidRPr="00EE6611">
          <w:rPr>
            <w:rStyle w:val="ad"/>
            <w:noProof/>
          </w:rPr>
          <w:t xml:space="preserve">11.3 </w:t>
        </w:r>
        <w:r w:rsidR="00523C1F" w:rsidRPr="00EE6611">
          <w:rPr>
            <w:rStyle w:val="ad"/>
            <w:noProof/>
          </w:rPr>
          <w:t>涉及基金管理人、基金财产、基金托管业务的诉讼</w:t>
        </w:r>
        <w:r w:rsidR="00523C1F">
          <w:rPr>
            <w:noProof/>
            <w:webHidden/>
          </w:rPr>
          <w:tab/>
        </w:r>
        <w:r w:rsidR="00523C1F">
          <w:rPr>
            <w:noProof/>
            <w:webHidden/>
          </w:rPr>
          <w:fldChar w:fldCharType="begin"/>
        </w:r>
        <w:r w:rsidR="00523C1F">
          <w:rPr>
            <w:noProof/>
            <w:webHidden/>
          </w:rPr>
          <w:instrText xml:space="preserve"> PAGEREF _Toc67663673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4" w:history="1">
        <w:r w:rsidR="00523C1F" w:rsidRPr="00EE6611">
          <w:rPr>
            <w:rStyle w:val="ad"/>
            <w:noProof/>
          </w:rPr>
          <w:t xml:space="preserve">11.4 </w:t>
        </w:r>
        <w:r w:rsidR="00523C1F" w:rsidRPr="00EE6611">
          <w:rPr>
            <w:rStyle w:val="ad"/>
            <w:noProof/>
          </w:rPr>
          <w:t>基金投资策略的改变</w:t>
        </w:r>
        <w:r w:rsidR="00523C1F">
          <w:rPr>
            <w:noProof/>
            <w:webHidden/>
          </w:rPr>
          <w:tab/>
        </w:r>
        <w:r w:rsidR="00523C1F">
          <w:rPr>
            <w:noProof/>
            <w:webHidden/>
          </w:rPr>
          <w:fldChar w:fldCharType="begin"/>
        </w:r>
        <w:r w:rsidR="00523C1F">
          <w:rPr>
            <w:noProof/>
            <w:webHidden/>
          </w:rPr>
          <w:instrText xml:space="preserve"> PAGEREF _Toc67663674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5" w:history="1">
        <w:r w:rsidR="00523C1F" w:rsidRPr="00EE6611">
          <w:rPr>
            <w:rStyle w:val="ad"/>
            <w:noProof/>
          </w:rPr>
          <w:t>11.5</w:t>
        </w:r>
        <w:r w:rsidR="00523C1F" w:rsidRPr="00EE6611">
          <w:rPr>
            <w:rStyle w:val="ad"/>
            <w:noProof/>
          </w:rPr>
          <w:t>为基金进行审计的会计师事务所情况</w:t>
        </w:r>
        <w:r w:rsidR="00523C1F">
          <w:rPr>
            <w:noProof/>
            <w:webHidden/>
          </w:rPr>
          <w:tab/>
        </w:r>
        <w:r w:rsidR="00523C1F">
          <w:rPr>
            <w:noProof/>
            <w:webHidden/>
          </w:rPr>
          <w:fldChar w:fldCharType="begin"/>
        </w:r>
        <w:r w:rsidR="00523C1F">
          <w:rPr>
            <w:noProof/>
            <w:webHidden/>
          </w:rPr>
          <w:instrText xml:space="preserve"> PAGEREF _Toc67663675 \h </w:instrText>
        </w:r>
        <w:r w:rsidR="00523C1F">
          <w:rPr>
            <w:noProof/>
            <w:webHidden/>
          </w:rPr>
        </w:r>
        <w:r w:rsidR="00523C1F">
          <w:rPr>
            <w:noProof/>
            <w:webHidden/>
          </w:rPr>
          <w:fldChar w:fldCharType="separate"/>
        </w:r>
        <w:r w:rsidR="00523C1F">
          <w:rPr>
            <w:noProof/>
            <w:webHidden/>
          </w:rPr>
          <w:t>48</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6" w:history="1">
        <w:r w:rsidR="00523C1F" w:rsidRPr="00EE6611">
          <w:rPr>
            <w:rStyle w:val="ad"/>
            <w:noProof/>
          </w:rPr>
          <w:t xml:space="preserve">11.6 </w:t>
        </w:r>
        <w:r w:rsidR="00523C1F" w:rsidRPr="00EE6611">
          <w:rPr>
            <w:rStyle w:val="ad"/>
            <w:noProof/>
          </w:rPr>
          <w:t>管理人、托管人及其高级管理人员受稽查或处罚等情况</w:t>
        </w:r>
        <w:r w:rsidR="00523C1F">
          <w:rPr>
            <w:noProof/>
            <w:webHidden/>
          </w:rPr>
          <w:tab/>
        </w:r>
        <w:r w:rsidR="00523C1F">
          <w:rPr>
            <w:noProof/>
            <w:webHidden/>
          </w:rPr>
          <w:fldChar w:fldCharType="begin"/>
        </w:r>
        <w:r w:rsidR="00523C1F">
          <w:rPr>
            <w:noProof/>
            <w:webHidden/>
          </w:rPr>
          <w:instrText xml:space="preserve"> PAGEREF _Toc67663676 \h </w:instrText>
        </w:r>
        <w:r w:rsidR="00523C1F">
          <w:rPr>
            <w:noProof/>
            <w:webHidden/>
          </w:rPr>
        </w:r>
        <w:r w:rsidR="00523C1F">
          <w:rPr>
            <w:noProof/>
            <w:webHidden/>
          </w:rPr>
          <w:fldChar w:fldCharType="separate"/>
        </w:r>
        <w:r w:rsidR="00523C1F">
          <w:rPr>
            <w:noProof/>
            <w:webHidden/>
          </w:rPr>
          <w:t>49</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7" w:history="1">
        <w:r w:rsidR="00523C1F" w:rsidRPr="00EE6611">
          <w:rPr>
            <w:rStyle w:val="ad"/>
            <w:noProof/>
          </w:rPr>
          <w:t xml:space="preserve">11.7 </w:t>
        </w:r>
        <w:r w:rsidR="00523C1F" w:rsidRPr="00EE6611">
          <w:rPr>
            <w:rStyle w:val="ad"/>
            <w:noProof/>
          </w:rPr>
          <w:t>基金租用证券公司交易单元的有关情况</w:t>
        </w:r>
        <w:r w:rsidR="00523C1F">
          <w:rPr>
            <w:noProof/>
            <w:webHidden/>
          </w:rPr>
          <w:tab/>
        </w:r>
        <w:r w:rsidR="00523C1F">
          <w:rPr>
            <w:noProof/>
            <w:webHidden/>
          </w:rPr>
          <w:fldChar w:fldCharType="begin"/>
        </w:r>
        <w:r w:rsidR="00523C1F">
          <w:rPr>
            <w:noProof/>
            <w:webHidden/>
          </w:rPr>
          <w:instrText xml:space="preserve"> PAGEREF _Toc67663677 \h </w:instrText>
        </w:r>
        <w:r w:rsidR="00523C1F">
          <w:rPr>
            <w:noProof/>
            <w:webHidden/>
          </w:rPr>
        </w:r>
        <w:r w:rsidR="00523C1F">
          <w:rPr>
            <w:noProof/>
            <w:webHidden/>
          </w:rPr>
          <w:fldChar w:fldCharType="separate"/>
        </w:r>
        <w:r w:rsidR="00523C1F">
          <w:rPr>
            <w:noProof/>
            <w:webHidden/>
          </w:rPr>
          <w:t>49</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78" w:history="1">
        <w:r w:rsidR="00523C1F" w:rsidRPr="00EE6611">
          <w:rPr>
            <w:rStyle w:val="ad"/>
            <w:noProof/>
          </w:rPr>
          <w:t>11.8</w:t>
        </w:r>
        <w:r w:rsidR="00523C1F" w:rsidRPr="00EE6611">
          <w:rPr>
            <w:rStyle w:val="ad"/>
            <w:noProof/>
          </w:rPr>
          <w:t>其他重大事件</w:t>
        </w:r>
        <w:r w:rsidR="00523C1F">
          <w:rPr>
            <w:noProof/>
            <w:webHidden/>
          </w:rPr>
          <w:tab/>
        </w:r>
        <w:r w:rsidR="00523C1F">
          <w:rPr>
            <w:noProof/>
            <w:webHidden/>
          </w:rPr>
          <w:fldChar w:fldCharType="begin"/>
        </w:r>
        <w:r w:rsidR="00523C1F">
          <w:rPr>
            <w:noProof/>
            <w:webHidden/>
          </w:rPr>
          <w:instrText xml:space="preserve"> PAGEREF _Toc67663678 \h </w:instrText>
        </w:r>
        <w:r w:rsidR="00523C1F">
          <w:rPr>
            <w:noProof/>
            <w:webHidden/>
          </w:rPr>
        </w:r>
        <w:r w:rsidR="00523C1F">
          <w:rPr>
            <w:noProof/>
            <w:webHidden/>
          </w:rPr>
          <w:fldChar w:fldCharType="separate"/>
        </w:r>
        <w:r w:rsidR="00523C1F">
          <w:rPr>
            <w:noProof/>
            <w:webHidden/>
          </w:rPr>
          <w:t>50</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79" w:history="1">
        <w:r w:rsidR="00523C1F" w:rsidRPr="00EE6611">
          <w:rPr>
            <w:rStyle w:val="ad"/>
            <w:b/>
            <w:bCs/>
            <w:noProof/>
          </w:rPr>
          <w:t xml:space="preserve">§12  </w:t>
        </w:r>
        <w:r w:rsidR="00523C1F" w:rsidRPr="00EE6611">
          <w:rPr>
            <w:rStyle w:val="ad"/>
            <w:b/>
            <w:bCs/>
            <w:noProof/>
          </w:rPr>
          <w:t>影响投资者决策的其他重要信息</w:t>
        </w:r>
        <w:r w:rsidR="00523C1F">
          <w:rPr>
            <w:noProof/>
            <w:webHidden/>
          </w:rPr>
          <w:tab/>
        </w:r>
        <w:r w:rsidR="00523C1F">
          <w:rPr>
            <w:noProof/>
            <w:webHidden/>
          </w:rPr>
          <w:fldChar w:fldCharType="begin"/>
        </w:r>
        <w:r w:rsidR="00523C1F">
          <w:rPr>
            <w:noProof/>
            <w:webHidden/>
          </w:rPr>
          <w:instrText xml:space="preserve"> PAGEREF _Toc67663679 \h </w:instrText>
        </w:r>
        <w:r w:rsidR="00523C1F">
          <w:rPr>
            <w:noProof/>
            <w:webHidden/>
          </w:rPr>
        </w:r>
        <w:r w:rsidR="00523C1F">
          <w:rPr>
            <w:noProof/>
            <w:webHidden/>
          </w:rPr>
          <w:fldChar w:fldCharType="separate"/>
        </w:r>
        <w:r w:rsidR="00523C1F">
          <w:rPr>
            <w:noProof/>
            <w:webHidden/>
          </w:rPr>
          <w:t>51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80" w:history="1">
        <w:r w:rsidR="00523C1F" w:rsidRPr="00EE6611">
          <w:rPr>
            <w:rStyle w:val="ad"/>
            <w:noProof/>
          </w:rPr>
          <w:t xml:space="preserve">12.1 </w:t>
        </w:r>
        <w:r w:rsidR="00523C1F" w:rsidRPr="00EE6611">
          <w:rPr>
            <w:rStyle w:val="ad"/>
            <w:noProof/>
          </w:rPr>
          <w:t>报告期内单一投资者持有基金份额比例达到或超过</w:t>
        </w:r>
        <w:r w:rsidR="00523C1F" w:rsidRPr="00EE6611">
          <w:rPr>
            <w:rStyle w:val="ad"/>
            <w:noProof/>
          </w:rPr>
          <w:t>20%</w:t>
        </w:r>
        <w:r w:rsidR="00523C1F" w:rsidRPr="00EE6611">
          <w:rPr>
            <w:rStyle w:val="ad"/>
            <w:noProof/>
          </w:rPr>
          <w:t>的情况</w:t>
        </w:r>
        <w:r w:rsidR="00523C1F">
          <w:rPr>
            <w:noProof/>
            <w:webHidden/>
          </w:rPr>
          <w:tab/>
        </w:r>
        <w:r w:rsidR="00523C1F">
          <w:rPr>
            <w:noProof/>
            <w:webHidden/>
          </w:rPr>
          <w:fldChar w:fldCharType="begin"/>
        </w:r>
        <w:r w:rsidR="00523C1F">
          <w:rPr>
            <w:noProof/>
            <w:webHidden/>
          </w:rPr>
          <w:instrText xml:space="preserve"> PAGEREF _Toc67663680 \h </w:instrText>
        </w:r>
        <w:r w:rsidR="00523C1F">
          <w:rPr>
            <w:noProof/>
            <w:webHidden/>
          </w:rPr>
        </w:r>
        <w:r w:rsidR="00523C1F">
          <w:rPr>
            <w:noProof/>
            <w:webHidden/>
          </w:rPr>
          <w:fldChar w:fldCharType="separate"/>
        </w:r>
        <w:r w:rsidR="00523C1F">
          <w:rPr>
            <w:noProof/>
            <w:webHidden/>
          </w:rPr>
          <w:t>51</w:t>
        </w:r>
        <w:r w:rsidR="00523C1F">
          <w:rPr>
            <w:noProof/>
            <w:webHidden/>
          </w:rPr>
          <w:fldChar w:fldCharType="end"/>
        </w:r>
      </w:hyperlink>
    </w:p>
    <w:p w:rsidR="00523C1F" w:rsidRDefault="00ED39E5">
      <w:pPr>
        <w:pStyle w:val="12"/>
        <w:rPr>
          <w:rFonts w:asciiTheme="minorHAnsi" w:eastAsiaTheme="minorEastAsia" w:hAnsiTheme="minorHAnsi" w:cstheme="minorBidi"/>
          <w:noProof/>
          <w:szCs w:val="22"/>
        </w:rPr>
      </w:pPr>
      <w:hyperlink w:anchor="_Toc67663681" w:history="1">
        <w:r w:rsidR="00523C1F" w:rsidRPr="00EE6611">
          <w:rPr>
            <w:rStyle w:val="ad"/>
            <w:b/>
            <w:bCs/>
            <w:noProof/>
          </w:rPr>
          <w:t>§13</w:t>
        </w:r>
        <w:r w:rsidR="00523C1F" w:rsidRPr="00EE6611">
          <w:rPr>
            <w:rStyle w:val="ad"/>
            <w:b/>
            <w:bCs/>
            <w:noProof/>
          </w:rPr>
          <w:t>备查文件目录</w:t>
        </w:r>
        <w:r w:rsidR="00523C1F">
          <w:rPr>
            <w:noProof/>
            <w:webHidden/>
          </w:rPr>
          <w:tab/>
        </w:r>
        <w:r w:rsidR="00523C1F">
          <w:rPr>
            <w:noProof/>
            <w:webHidden/>
          </w:rPr>
          <w:fldChar w:fldCharType="begin"/>
        </w:r>
        <w:r w:rsidR="00523C1F">
          <w:rPr>
            <w:noProof/>
            <w:webHidden/>
          </w:rPr>
          <w:instrText xml:space="preserve"> PAGEREF _Toc67663681 \h </w:instrText>
        </w:r>
        <w:r w:rsidR="00523C1F">
          <w:rPr>
            <w:noProof/>
            <w:webHidden/>
          </w:rPr>
        </w:r>
        <w:r w:rsidR="00523C1F">
          <w:rPr>
            <w:noProof/>
            <w:webHidden/>
          </w:rPr>
          <w:fldChar w:fldCharType="separate"/>
        </w:r>
        <w:r w:rsidR="00523C1F">
          <w:rPr>
            <w:noProof/>
            <w:webHidden/>
          </w:rPr>
          <w:t>51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82" w:history="1">
        <w:r w:rsidR="00523C1F" w:rsidRPr="00EE6611">
          <w:rPr>
            <w:rStyle w:val="ad"/>
            <w:noProof/>
          </w:rPr>
          <w:t xml:space="preserve">13.1 </w:t>
        </w:r>
        <w:r w:rsidR="00523C1F" w:rsidRPr="00EE6611">
          <w:rPr>
            <w:rStyle w:val="ad"/>
            <w:noProof/>
          </w:rPr>
          <w:t>备查文件目录</w:t>
        </w:r>
        <w:r w:rsidR="00523C1F">
          <w:rPr>
            <w:noProof/>
            <w:webHidden/>
          </w:rPr>
          <w:tab/>
        </w:r>
        <w:r w:rsidR="00523C1F">
          <w:rPr>
            <w:noProof/>
            <w:webHidden/>
          </w:rPr>
          <w:fldChar w:fldCharType="begin"/>
        </w:r>
        <w:r w:rsidR="00523C1F">
          <w:rPr>
            <w:noProof/>
            <w:webHidden/>
          </w:rPr>
          <w:instrText xml:space="preserve"> PAGEREF _Toc67663682 \h </w:instrText>
        </w:r>
        <w:r w:rsidR="00523C1F">
          <w:rPr>
            <w:noProof/>
            <w:webHidden/>
          </w:rPr>
        </w:r>
        <w:r w:rsidR="00523C1F">
          <w:rPr>
            <w:noProof/>
            <w:webHidden/>
          </w:rPr>
          <w:fldChar w:fldCharType="separate"/>
        </w:r>
        <w:r w:rsidR="00523C1F">
          <w:rPr>
            <w:noProof/>
            <w:webHidden/>
          </w:rPr>
          <w:t>51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83" w:history="1">
        <w:r w:rsidR="00523C1F" w:rsidRPr="00EE6611">
          <w:rPr>
            <w:rStyle w:val="ad"/>
            <w:noProof/>
          </w:rPr>
          <w:t>13.2</w:t>
        </w:r>
        <w:r w:rsidR="00523C1F" w:rsidRPr="00EE6611">
          <w:rPr>
            <w:rStyle w:val="ad"/>
            <w:noProof/>
          </w:rPr>
          <w:t>存放地点</w:t>
        </w:r>
        <w:r w:rsidR="00523C1F">
          <w:rPr>
            <w:noProof/>
            <w:webHidden/>
          </w:rPr>
          <w:tab/>
        </w:r>
        <w:r w:rsidR="00523C1F">
          <w:rPr>
            <w:noProof/>
            <w:webHidden/>
          </w:rPr>
          <w:fldChar w:fldCharType="begin"/>
        </w:r>
        <w:r w:rsidR="00523C1F">
          <w:rPr>
            <w:noProof/>
            <w:webHidden/>
          </w:rPr>
          <w:instrText xml:space="preserve"> PAGEREF _Toc67663683 \h </w:instrText>
        </w:r>
        <w:r w:rsidR="00523C1F">
          <w:rPr>
            <w:noProof/>
            <w:webHidden/>
          </w:rPr>
        </w:r>
        <w:r w:rsidR="00523C1F">
          <w:rPr>
            <w:noProof/>
            <w:webHidden/>
          </w:rPr>
          <w:fldChar w:fldCharType="separate"/>
        </w:r>
        <w:r w:rsidR="00523C1F">
          <w:rPr>
            <w:noProof/>
            <w:webHidden/>
          </w:rPr>
          <w:t>51</w:t>
        </w:r>
        <w:r w:rsidR="00523C1F">
          <w:rPr>
            <w:noProof/>
            <w:webHidden/>
          </w:rPr>
          <w:fldChar w:fldCharType="end"/>
        </w:r>
      </w:hyperlink>
    </w:p>
    <w:p w:rsidR="00523C1F" w:rsidRDefault="00ED39E5">
      <w:pPr>
        <w:pStyle w:val="24"/>
        <w:rPr>
          <w:rFonts w:asciiTheme="minorHAnsi" w:eastAsiaTheme="minorEastAsia" w:hAnsiTheme="minorHAnsi" w:cstheme="minorBidi"/>
          <w:noProof/>
          <w:kern w:val="2"/>
          <w:szCs w:val="22"/>
        </w:rPr>
      </w:pPr>
      <w:hyperlink w:anchor="_Toc67663684" w:history="1">
        <w:r w:rsidR="00523C1F" w:rsidRPr="00EE6611">
          <w:rPr>
            <w:rStyle w:val="ad"/>
            <w:noProof/>
          </w:rPr>
          <w:t>13.3</w:t>
        </w:r>
        <w:r w:rsidR="00523C1F" w:rsidRPr="00EE6611">
          <w:rPr>
            <w:rStyle w:val="ad"/>
            <w:noProof/>
          </w:rPr>
          <w:t>查阅方式</w:t>
        </w:r>
        <w:r w:rsidR="00523C1F">
          <w:rPr>
            <w:noProof/>
            <w:webHidden/>
          </w:rPr>
          <w:tab/>
        </w:r>
        <w:r w:rsidR="00523C1F">
          <w:rPr>
            <w:noProof/>
            <w:webHidden/>
          </w:rPr>
          <w:fldChar w:fldCharType="begin"/>
        </w:r>
        <w:r w:rsidR="00523C1F">
          <w:rPr>
            <w:noProof/>
            <w:webHidden/>
          </w:rPr>
          <w:instrText xml:space="preserve"> PAGEREF _Toc67663684 \h </w:instrText>
        </w:r>
        <w:r w:rsidR="00523C1F">
          <w:rPr>
            <w:noProof/>
            <w:webHidden/>
          </w:rPr>
        </w:r>
        <w:r w:rsidR="00523C1F">
          <w:rPr>
            <w:noProof/>
            <w:webHidden/>
          </w:rPr>
          <w:fldChar w:fldCharType="separate"/>
        </w:r>
        <w:r w:rsidR="00523C1F">
          <w:rPr>
            <w:noProof/>
            <w:webHidden/>
          </w:rPr>
          <w:t>52</w:t>
        </w:r>
        <w:r w:rsidR="00523C1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361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361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交银施罗德裕坤纯债一年定期开放债券型发起式证券投资基金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交银裕坤纯债一年定期开放债券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008352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008352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12</w:t>
            </w:r>
            <w:r w:rsidRPr="0038115A">
              <w:rPr>
                <w:sz w:val="24"/>
              </w:rPr>
              <w:t>月</w:t>
            </w:r>
            <w:r w:rsidRPr="0038115A">
              <w:rPr>
                <w:sz w:val="24"/>
              </w:rPr>
              <w:t>26</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中国光大银行股份有限公司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999,999,000.00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258FE" w:rsidRDefault="001A59F9" w:rsidP="00F258FE">
      <w:pPr>
        <w:pStyle w:val="20"/>
        <w:spacing w:before="29" w:after="0" w:line="288" w:lineRule="auto"/>
        <w:rPr>
          <w:rFonts w:ascii="Times New Roman" w:hAnsi="Times New Roman"/>
          <w:kern w:val="0"/>
          <w:szCs w:val="24"/>
        </w:rPr>
      </w:pPr>
      <w:bookmarkStart w:id="14" w:name="_Toc361324846"/>
      <w:bookmarkStart w:id="15" w:name="_Toc67663619"/>
      <w:r w:rsidRPr="00F258FE">
        <w:rPr>
          <w:rFonts w:ascii="Times New Roman" w:hAnsi="Times New Roman"/>
          <w:kern w:val="0"/>
          <w:szCs w:val="24"/>
        </w:rPr>
        <w:t xml:space="preserve">2.2 </w:t>
      </w:r>
      <w:r w:rsidRPr="00F258F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本基金在严格控制风险和保持资产流动性的基础上，通过积极主动的投资管理，力争持续稳定地实现超越业绩比较基准的投资回报。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本基金是一只债券型基金，其预期风险与预期收益高于货币市场基金，低于混合型基金和股票型基金。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F258FE" w:rsidRDefault="001A59F9" w:rsidP="00F258FE">
      <w:pPr>
        <w:pStyle w:val="20"/>
        <w:spacing w:before="29" w:after="0" w:line="288" w:lineRule="auto"/>
        <w:rPr>
          <w:rFonts w:ascii="Times New Roman" w:hAnsi="Times New Roman"/>
          <w:kern w:val="0"/>
          <w:szCs w:val="24"/>
        </w:rPr>
      </w:pPr>
      <w:bookmarkStart w:id="16" w:name="_Toc225498247"/>
      <w:bookmarkStart w:id="17" w:name="_Toc361324847"/>
      <w:bookmarkStart w:id="18" w:name="_Toc67663620"/>
      <w:r w:rsidRPr="00F258FE">
        <w:rPr>
          <w:rFonts w:ascii="Times New Roman" w:hAnsi="Times New Roman"/>
          <w:kern w:val="0"/>
          <w:szCs w:val="24"/>
        </w:rPr>
        <w:t xml:space="preserve">2.3 </w:t>
      </w:r>
      <w:r w:rsidRPr="00F258F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中国光大银行股份有限公司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石立平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010-63639180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shiliping@cebbank.com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010-63639132</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25</w:t>
            </w:r>
            <w:r w:rsidRPr="002A7419">
              <w:rPr>
                <w:sz w:val="24"/>
              </w:rPr>
              <w:t>号、甲</w:t>
            </w:r>
            <w:r w:rsidRPr="002A7419">
              <w:rPr>
                <w:sz w:val="24"/>
              </w:rPr>
              <w:t>25</w:t>
            </w:r>
            <w:r w:rsidRPr="002A7419">
              <w:rPr>
                <w:sz w:val="24"/>
              </w:rPr>
              <w:t>号中国光大中心</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25</w:t>
            </w:r>
            <w:r w:rsidRPr="002A7419">
              <w:rPr>
                <w:sz w:val="24"/>
              </w:rPr>
              <w:t>号中国光大中心</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李晓鹏</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258FE" w:rsidRDefault="001A59F9" w:rsidP="00F258FE">
      <w:pPr>
        <w:pStyle w:val="20"/>
        <w:spacing w:before="29" w:after="0" w:line="288" w:lineRule="auto"/>
        <w:rPr>
          <w:rFonts w:ascii="Times New Roman" w:hAnsi="Times New Roman"/>
          <w:kern w:val="0"/>
          <w:szCs w:val="24"/>
        </w:rPr>
      </w:pPr>
      <w:bookmarkStart w:id="19" w:name="_Toc225498248"/>
      <w:bookmarkStart w:id="20" w:name="_Toc361324848"/>
      <w:bookmarkStart w:id="21" w:name="_Toc67663621"/>
      <w:r w:rsidRPr="00F258FE">
        <w:rPr>
          <w:rFonts w:ascii="Times New Roman" w:hAnsi="Times New Roman"/>
          <w:kern w:val="0"/>
          <w:szCs w:val="24"/>
        </w:rPr>
        <w:t xml:space="preserve">2.4 </w:t>
      </w:r>
      <w:r w:rsidRPr="00F258F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pStyle w:val="20"/>
        <w:spacing w:before="29" w:after="0" w:line="288" w:lineRule="auto"/>
        <w:rPr>
          <w:rFonts w:ascii="Times New Roman" w:hAnsi="Times New Roman"/>
          <w:kern w:val="0"/>
          <w:szCs w:val="24"/>
        </w:rPr>
      </w:pPr>
      <w:bookmarkStart w:id="22" w:name="_Toc225498249"/>
      <w:bookmarkStart w:id="23" w:name="_Toc361324849"/>
      <w:bookmarkStart w:id="24" w:name="_Toc67663622"/>
      <w:r w:rsidRPr="00F258FE">
        <w:rPr>
          <w:rFonts w:ascii="Times New Roman" w:hAnsi="Times New Roman"/>
          <w:kern w:val="0"/>
          <w:szCs w:val="24"/>
        </w:rPr>
        <w:t xml:space="preserve">2.5 </w:t>
      </w:r>
      <w:r w:rsidRPr="00F258F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362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F258FE" w:rsidRDefault="001A59F9" w:rsidP="00F258FE">
      <w:pPr>
        <w:pStyle w:val="20"/>
        <w:spacing w:before="29" w:after="0" w:line="288" w:lineRule="auto"/>
        <w:rPr>
          <w:rFonts w:ascii="Times New Roman" w:hAnsi="Times New Roman"/>
          <w:kern w:val="0"/>
          <w:szCs w:val="24"/>
        </w:rPr>
      </w:pPr>
      <w:bookmarkStart w:id="28" w:name="_Toc286996129"/>
      <w:bookmarkStart w:id="29" w:name="_Toc361324851"/>
      <w:bookmarkStart w:id="30" w:name="_Toc67663624"/>
      <w:r w:rsidRPr="00F258FE">
        <w:rPr>
          <w:rFonts w:ascii="Times New Roman" w:hAnsi="Times New Roman"/>
          <w:kern w:val="0"/>
          <w:szCs w:val="24"/>
        </w:rPr>
        <w:t xml:space="preserve">3.1 </w:t>
      </w:r>
      <w:r w:rsidRPr="00F258F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9E63B1" w:rsidRPr="0091212A" w:rsidTr="009E63B1">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12</w:t>
            </w:r>
            <w:r w:rsidRPr="00251D94">
              <w:rPr>
                <w:b/>
                <w:szCs w:val="21"/>
              </w:rPr>
              <w:t>月</w:t>
            </w:r>
            <w:r w:rsidRPr="00251D94">
              <w:rPr>
                <w:b/>
                <w:szCs w:val="21"/>
              </w:rPr>
              <w:t>26</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29,677,050.99</w:t>
            </w:r>
          </w:p>
        </w:tc>
        <w:tc>
          <w:tcPr>
            <w:tcW w:w="1297" w:type="pct"/>
            <w:vAlign w:val="center"/>
          </w:tcPr>
          <w:p w:rsidR="0040141B" w:rsidRPr="00251D94" w:rsidRDefault="0040141B" w:rsidP="004E3EF9">
            <w:pPr>
              <w:spacing w:before="29" w:line="288" w:lineRule="auto"/>
              <w:jc w:val="right"/>
              <w:rPr>
                <w:szCs w:val="21"/>
              </w:rPr>
            </w:pPr>
            <w:r w:rsidRPr="00251D94">
              <w:rPr>
                <w:szCs w:val="21"/>
              </w:rPr>
              <w:t>61,655.01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14,485,270.10</w:t>
            </w:r>
          </w:p>
        </w:tc>
        <w:tc>
          <w:tcPr>
            <w:tcW w:w="1297" w:type="pct"/>
            <w:vAlign w:val="center"/>
          </w:tcPr>
          <w:p w:rsidR="0040141B" w:rsidRPr="00251D94" w:rsidRDefault="0040141B" w:rsidP="004E3EF9">
            <w:pPr>
              <w:spacing w:before="29" w:line="288" w:lineRule="auto"/>
              <w:jc w:val="right"/>
              <w:rPr>
                <w:szCs w:val="21"/>
              </w:rPr>
            </w:pPr>
            <w:r w:rsidRPr="00251D94">
              <w:rPr>
                <w:szCs w:val="21"/>
              </w:rPr>
              <w:t>61,655.01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0.0145</w:t>
            </w:r>
          </w:p>
        </w:tc>
        <w:tc>
          <w:tcPr>
            <w:tcW w:w="1297" w:type="pct"/>
            <w:vAlign w:val="center"/>
          </w:tcPr>
          <w:p w:rsidR="0040141B" w:rsidRPr="00251D94" w:rsidRDefault="0040141B" w:rsidP="004E3EF9">
            <w:pPr>
              <w:spacing w:before="29" w:line="288" w:lineRule="auto"/>
              <w:jc w:val="right"/>
              <w:rPr>
                <w:szCs w:val="21"/>
              </w:rPr>
            </w:pPr>
            <w:r w:rsidRPr="00251D94">
              <w:rPr>
                <w:szCs w:val="21"/>
              </w:rPr>
              <w:t>0.0001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1.44%</w:t>
            </w:r>
          </w:p>
        </w:tc>
        <w:tc>
          <w:tcPr>
            <w:tcW w:w="1297" w:type="pct"/>
            <w:vAlign w:val="center"/>
          </w:tcPr>
          <w:p w:rsidR="0040141B" w:rsidRPr="00251D94" w:rsidRDefault="0040141B" w:rsidP="004E3EF9">
            <w:pPr>
              <w:spacing w:before="29" w:line="288" w:lineRule="auto"/>
              <w:jc w:val="right"/>
              <w:rPr>
                <w:szCs w:val="21"/>
              </w:rPr>
            </w:pPr>
            <w:r w:rsidRPr="00251D94">
              <w:rPr>
                <w:szCs w:val="21"/>
              </w:rPr>
              <w:t>0.01%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1.44%</w:t>
            </w:r>
          </w:p>
        </w:tc>
        <w:tc>
          <w:tcPr>
            <w:tcW w:w="1297" w:type="pct"/>
            <w:vAlign w:val="center"/>
          </w:tcPr>
          <w:p w:rsidR="0040141B" w:rsidRPr="00251D94" w:rsidRDefault="0040141B" w:rsidP="004E3EF9">
            <w:pPr>
              <w:spacing w:before="29" w:line="288" w:lineRule="auto"/>
              <w:jc w:val="right"/>
              <w:rPr>
                <w:szCs w:val="21"/>
              </w:rPr>
            </w:pPr>
            <w:r w:rsidRPr="00251D94">
              <w:rPr>
                <w:szCs w:val="21"/>
              </w:rPr>
              <w:t>0.01%</w:t>
            </w:r>
          </w:p>
        </w:tc>
      </w:tr>
      <w:tr w:rsidR="009E63B1" w:rsidRPr="0091212A" w:rsidTr="009E63B1">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14,546,925.11</w:t>
            </w:r>
          </w:p>
        </w:tc>
        <w:tc>
          <w:tcPr>
            <w:tcW w:w="1297" w:type="pct"/>
            <w:vAlign w:val="center"/>
          </w:tcPr>
          <w:p w:rsidR="0040141B" w:rsidRPr="00251D94" w:rsidRDefault="0040141B" w:rsidP="004E3EF9">
            <w:pPr>
              <w:spacing w:before="29" w:line="288" w:lineRule="auto"/>
              <w:jc w:val="right"/>
              <w:rPr>
                <w:szCs w:val="21"/>
              </w:rPr>
            </w:pPr>
            <w:r w:rsidRPr="00251D94">
              <w:rPr>
                <w:szCs w:val="21"/>
              </w:rPr>
              <w:t>61,655.01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0.0145</w:t>
            </w:r>
          </w:p>
        </w:tc>
        <w:tc>
          <w:tcPr>
            <w:tcW w:w="1297" w:type="pct"/>
            <w:vAlign w:val="center"/>
          </w:tcPr>
          <w:p w:rsidR="0040141B" w:rsidRPr="00251D94" w:rsidRDefault="0040141B" w:rsidP="004E3EF9">
            <w:pPr>
              <w:spacing w:before="29" w:line="288" w:lineRule="auto"/>
              <w:jc w:val="right"/>
              <w:rPr>
                <w:szCs w:val="21"/>
              </w:rPr>
            </w:pPr>
            <w:r w:rsidRPr="00251D94">
              <w:rPr>
                <w:szCs w:val="21"/>
              </w:rPr>
              <w:t>0.0001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1,014,545,925.11</w:t>
            </w:r>
          </w:p>
        </w:tc>
        <w:tc>
          <w:tcPr>
            <w:tcW w:w="1297" w:type="pct"/>
            <w:vAlign w:val="center"/>
          </w:tcPr>
          <w:p w:rsidR="0040141B" w:rsidRPr="00251D94" w:rsidRDefault="0040141B" w:rsidP="004E3EF9">
            <w:pPr>
              <w:spacing w:before="29" w:line="288" w:lineRule="auto"/>
              <w:jc w:val="right"/>
              <w:rPr>
                <w:szCs w:val="21"/>
              </w:rPr>
            </w:pPr>
            <w:r w:rsidRPr="00251D94">
              <w:rPr>
                <w:szCs w:val="21"/>
              </w:rPr>
              <w:t>1,000,060,655.01</w:t>
            </w:r>
          </w:p>
        </w:tc>
      </w:tr>
      <w:tr w:rsidR="009E63B1" w:rsidRPr="0091212A" w:rsidTr="009E63B1">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1.0145</w:t>
            </w:r>
          </w:p>
        </w:tc>
        <w:tc>
          <w:tcPr>
            <w:tcW w:w="1297" w:type="pct"/>
            <w:vAlign w:val="center"/>
          </w:tcPr>
          <w:p w:rsidR="0040141B" w:rsidRPr="00251D94" w:rsidRDefault="0040141B" w:rsidP="004E3EF9">
            <w:pPr>
              <w:spacing w:before="29" w:line="288" w:lineRule="auto"/>
              <w:jc w:val="right"/>
              <w:rPr>
                <w:szCs w:val="21"/>
              </w:rPr>
            </w:pPr>
            <w:r w:rsidRPr="00251D94">
              <w:rPr>
                <w:szCs w:val="21"/>
              </w:rPr>
              <w:t>1.0001</w:t>
            </w:r>
          </w:p>
        </w:tc>
      </w:tr>
      <w:tr w:rsidR="009E63B1" w:rsidRPr="0091212A" w:rsidTr="009E63B1">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9E63B1" w:rsidRPr="0091212A" w:rsidTr="009E63B1">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1.45%</w:t>
            </w:r>
          </w:p>
        </w:tc>
        <w:tc>
          <w:tcPr>
            <w:tcW w:w="1297" w:type="pct"/>
            <w:vAlign w:val="center"/>
          </w:tcPr>
          <w:p w:rsidR="0040141B" w:rsidRPr="00251D94" w:rsidRDefault="0040141B" w:rsidP="004E3EF9">
            <w:pPr>
              <w:spacing w:before="29" w:line="288" w:lineRule="auto"/>
              <w:jc w:val="right"/>
              <w:rPr>
                <w:szCs w:val="21"/>
              </w:rPr>
            </w:pPr>
            <w:r w:rsidRPr="00251D94">
              <w:rPr>
                <w:szCs w:val="21"/>
              </w:rPr>
              <w:t>0.01%</w:t>
            </w:r>
          </w:p>
        </w:tc>
      </w:tr>
    </w:tbl>
    <w:p w:rsidR="0020089C" w:rsidRDefault="00D03C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66362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3.2.1 </w:t>
      </w:r>
      <w:r w:rsidRPr="00F258FE">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0089C">
        <w:tc>
          <w:tcPr>
            <w:tcW w:w="1286" w:type="dxa"/>
            <w:vAlign w:val="center"/>
          </w:tcPr>
          <w:p w:rsidR="0020089C" w:rsidRDefault="00D03CD7">
            <w:pPr>
              <w:jc w:val="left"/>
            </w:pPr>
            <w:r>
              <w:rPr>
                <w:color w:val="000000"/>
                <w:sz w:val="24"/>
              </w:rPr>
              <w:t>过去三个月</w:t>
            </w:r>
          </w:p>
        </w:tc>
        <w:tc>
          <w:tcPr>
            <w:tcW w:w="1286" w:type="dxa"/>
            <w:vAlign w:val="center"/>
          </w:tcPr>
          <w:p w:rsidR="0020089C" w:rsidRDefault="00D03CD7">
            <w:pPr>
              <w:jc w:val="center"/>
            </w:pPr>
            <w:r>
              <w:rPr>
                <w:color w:val="000000"/>
                <w:sz w:val="24"/>
              </w:rPr>
              <w:t>1.11%</w:t>
            </w:r>
          </w:p>
        </w:tc>
        <w:tc>
          <w:tcPr>
            <w:tcW w:w="1286" w:type="dxa"/>
            <w:vAlign w:val="center"/>
          </w:tcPr>
          <w:p w:rsidR="0020089C" w:rsidRDefault="00D03CD7">
            <w:pPr>
              <w:jc w:val="center"/>
            </w:pPr>
            <w:r>
              <w:rPr>
                <w:color w:val="000000"/>
                <w:sz w:val="24"/>
              </w:rPr>
              <w:t>0.04%</w:t>
            </w:r>
          </w:p>
        </w:tc>
        <w:tc>
          <w:tcPr>
            <w:tcW w:w="1285" w:type="dxa"/>
            <w:vAlign w:val="center"/>
          </w:tcPr>
          <w:p w:rsidR="0020089C" w:rsidRDefault="00D03CD7">
            <w:pPr>
              <w:jc w:val="center"/>
            </w:pPr>
            <w:r>
              <w:rPr>
                <w:color w:val="000000"/>
                <w:sz w:val="24"/>
              </w:rPr>
              <w:t>0.64%</w:t>
            </w:r>
          </w:p>
        </w:tc>
        <w:tc>
          <w:tcPr>
            <w:tcW w:w="1285" w:type="dxa"/>
            <w:vAlign w:val="center"/>
          </w:tcPr>
          <w:p w:rsidR="0020089C" w:rsidRDefault="00D03CD7">
            <w:pPr>
              <w:jc w:val="center"/>
            </w:pPr>
            <w:r>
              <w:rPr>
                <w:color w:val="000000"/>
                <w:sz w:val="24"/>
              </w:rPr>
              <w:t>0.04%</w:t>
            </w:r>
          </w:p>
        </w:tc>
        <w:tc>
          <w:tcPr>
            <w:tcW w:w="1285" w:type="dxa"/>
            <w:vAlign w:val="center"/>
          </w:tcPr>
          <w:p w:rsidR="0020089C" w:rsidRDefault="00D03CD7">
            <w:pPr>
              <w:jc w:val="center"/>
            </w:pPr>
            <w:r>
              <w:rPr>
                <w:color w:val="000000"/>
                <w:sz w:val="24"/>
              </w:rPr>
              <w:t>0.47%</w:t>
            </w:r>
          </w:p>
        </w:tc>
        <w:tc>
          <w:tcPr>
            <w:tcW w:w="1285" w:type="dxa"/>
            <w:vAlign w:val="center"/>
          </w:tcPr>
          <w:p w:rsidR="0020089C" w:rsidRDefault="00D03CD7">
            <w:pPr>
              <w:jc w:val="center"/>
            </w:pPr>
            <w:r>
              <w:rPr>
                <w:color w:val="000000"/>
                <w:sz w:val="24"/>
              </w:rPr>
              <w:t>0.00%</w:t>
            </w:r>
          </w:p>
        </w:tc>
      </w:tr>
      <w:tr w:rsidR="0020089C">
        <w:tc>
          <w:tcPr>
            <w:tcW w:w="1286" w:type="dxa"/>
            <w:vAlign w:val="center"/>
          </w:tcPr>
          <w:p w:rsidR="0020089C" w:rsidRDefault="00D03CD7">
            <w:pPr>
              <w:jc w:val="left"/>
            </w:pPr>
            <w:r>
              <w:rPr>
                <w:color w:val="000000"/>
                <w:sz w:val="24"/>
              </w:rPr>
              <w:t>过去六个月</w:t>
            </w:r>
          </w:p>
        </w:tc>
        <w:tc>
          <w:tcPr>
            <w:tcW w:w="1286" w:type="dxa"/>
            <w:vAlign w:val="center"/>
          </w:tcPr>
          <w:p w:rsidR="0020089C" w:rsidRDefault="00D03CD7">
            <w:pPr>
              <w:jc w:val="center"/>
            </w:pPr>
            <w:r>
              <w:rPr>
                <w:color w:val="000000"/>
                <w:sz w:val="24"/>
              </w:rPr>
              <w:t>0.72%</w:t>
            </w:r>
          </w:p>
        </w:tc>
        <w:tc>
          <w:tcPr>
            <w:tcW w:w="1286" w:type="dxa"/>
            <w:vAlign w:val="center"/>
          </w:tcPr>
          <w:p w:rsidR="0020089C" w:rsidRDefault="00D03CD7">
            <w:pPr>
              <w:jc w:val="center"/>
            </w:pPr>
            <w:r>
              <w:rPr>
                <w:color w:val="000000"/>
                <w:sz w:val="24"/>
              </w:rPr>
              <w:t>0.06%</w:t>
            </w:r>
          </w:p>
        </w:tc>
        <w:tc>
          <w:tcPr>
            <w:tcW w:w="1285" w:type="dxa"/>
            <w:vAlign w:val="center"/>
          </w:tcPr>
          <w:p w:rsidR="0020089C" w:rsidRDefault="00D03CD7">
            <w:pPr>
              <w:jc w:val="center"/>
            </w:pPr>
            <w:r>
              <w:rPr>
                <w:color w:val="000000"/>
                <w:sz w:val="24"/>
              </w:rPr>
              <w:t>-0.85%</w:t>
            </w:r>
          </w:p>
        </w:tc>
        <w:tc>
          <w:tcPr>
            <w:tcW w:w="1285" w:type="dxa"/>
            <w:vAlign w:val="center"/>
          </w:tcPr>
          <w:p w:rsidR="0020089C" w:rsidRDefault="00D03CD7">
            <w:pPr>
              <w:jc w:val="center"/>
            </w:pPr>
            <w:r>
              <w:rPr>
                <w:color w:val="000000"/>
                <w:sz w:val="24"/>
              </w:rPr>
              <w:t>0.07%</w:t>
            </w:r>
          </w:p>
        </w:tc>
        <w:tc>
          <w:tcPr>
            <w:tcW w:w="1285" w:type="dxa"/>
            <w:vAlign w:val="center"/>
          </w:tcPr>
          <w:p w:rsidR="0020089C" w:rsidRDefault="00D03CD7">
            <w:pPr>
              <w:jc w:val="center"/>
            </w:pPr>
            <w:r>
              <w:rPr>
                <w:color w:val="000000"/>
                <w:sz w:val="24"/>
              </w:rPr>
              <w:t>1.57%</w:t>
            </w:r>
          </w:p>
        </w:tc>
        <w:tc>
          <w:tcPr>
            <w:tcW w:w="1285" w:type="dxa"/>
            <w:vAlign w:val="center"/>
          </w:tcPr>
          <w:p w:rsidR="0020089C" w:rsidRDefault="00D03CD7">
            <w:pPr>
              <w:jc w:val="center"/>
            </w:pPr>
            <w:r>
              <w:rPr>
                <w:color w:val="000000"/>
                <w:sz w:val="24"/>
              </w:rPr>
              <w:t>-0.01%</w:t>
            </w:r>
          </w:p>
        </w:tc>
      </w:tr>
      <w:tr w:rsidR="0020089C">
        <w:tc>
          <w:tcPr>
            <w:tcW w:w="1286" w:type="dxa"/>
            <w:vAlign w:val="center"/>
          </w:tcPr>
          <w:p w:rsidR="0020089C" w:rsidRDefault="00D03CD7">
            <w:pPr>
              <w:jc w:val="left"/>
            </w:pPr>
            <w:r>
              <w:rPr>
                <w:color w:val="000000"/>
                <w:sz w:val="24"/>
              </w:rPr>
              <w:t>过去一年</w:t>
            </w:r>
          </w:p>
        </w:tc>
        <w:tc>
          <w:tcPr>
            <w:tcW w:w="1286" w:type="dxa"/>
            <w:vAlign w:val="center"/>
          </w:tcPr>
          <w:p w:rsidR="0020089C" w:rsidRDefault="00D03CD7">
            <w:pPr>
              <w:jc w:val="center"/>
            </w:pPr>
            <w:r>
              <w:rPr>
                <w:color w:val="000000"/>
                <w:sz w:val="24"/>
              </w:rPr>
              <w:t>1.44%</w:t>
            </w:r>
          </w:p>
        </w:tc>
        <w:tc>
          <w:tcPr>
            <w:tcW w:w="1286" w:type="dxa"/>
            <w:vAlign w:val="center"/>
          </w:tcPr>
          <w:p w:rsidR="0020089C" w:rsidRDefault="00D03CD7">
            <w:pPr>
              <w:jc w:val="center"/>
            </w:pPr>
            <w:r>
              <w:rPr>
                <w:color w:val="000000"/>
                <w:sz w:val="24"/>
              </w:rPr>
              <w:t>0.09%</w:t>
            </w:r>
          </w:p>
        </w:tc>
        <w:tc>
          <w:tcPr>
            <w:tcW w:w="1285" w:type="dxa"/>
            <w:vAlign w:val="center"/>
          </w:tcPr>
          <w:p w:rsidR="0020089C" w:rsidRDefault="00D03CD7">
            <w:pPr>
              <w:jc w:val="center"/>
            </w:pPr>
            <w:r>
              <w:rPr>
                <w:color w:val="000000"/>
                <w:sz w:val="24"/>
              </w:rPr>
              <w:t>-0.06%</w:t>
            </w:r>
          </w:p>
        </w:tc>
        <w:tc>
          <w:tcPr>
            <w:tcW w:w="1285" w:type="dxa"/>
            <w:vAlign w:val="center"/>
          </w:tcPr>
          <w:p w:rsidR="0020089C" w:rsidRDefault="00D03CD7">
            <w:pPr>
              <w:jc w:val="center"/>
            </w:pPr>
            <w:r>
              <w:rPr>
                <w:color w:val="000000"/>
                <w:sz w:val="24"/>
              </w:rPr>
              <w:t>0.09%</w:t>
            </w:r>
          </w:p>
        </w:tc>
        <w:tc>
          <w:tcPr>
            <w:tcW w:w="1285" w:type="dxa"/>
            <w:vAlign w:val="center"/>
          </w:tcPr>
          <w:p w:rsidR="0020089C" w:rsidRDefault="00D03CD7">
            <w:pPr>
              <w:jc w:val="center"/>
            </w:pPr>
            <w:r>
              <w:rPr>
                <w:color w:val="000000"/>
                <w:sz w:val="24"/>
              </w:rPr>
              <w:t>1.50%</w:t>
            </w:r>
          </w:p>
        </w:tc>
        <w:tc>
          <w:tcPr>
            <w:tcW w:w="1285" w:type="dxa"/>
            <w:vAlign w:val="center"/>
          </w:tcPr>
          <w:p w:rsidR="0020089C" w:rsidRDefault="00D03CD7">
            <w:pPr>
              <w:jc w:val="center"/>
            </w:pPr>
            <w:r>
              <w:rPr>
                <w:color w:val="000000"/>
                <w:sz w:val="24"/>
              </w:rPr>
              <w:t>0.00%</w:t>
            </w:r>
          </w:p>
        </w:tc>
      </w:tr>
      <w:tr w:rsidR="0020089C">
        <w:tc>
          <w:tcPr>
            <w:tcW w:w="1286" w:type="dxa"/>
            <w:vAlign w:val="center"/>
          </w:tcPr>
          <w:p w:rsidR="0020089C" w:rsidRDefault="00D03CD7">
            <w:pPr>
              <w:jc w:val="left"/>
            </w:pPr>
            <w:r>
              <w:rPr>
                <w:color w:val="000000"/>
                <w:sz w:val="24"/>
              </w:rPr>
              <w:t>自基金合同生效至今</w:t>
            </w:r>
          </w:p>
        </w:tc>
        <w:tc>
          <w:tcPr>
            <w:tcW w:w="1286" w:type="dxa"/>
            <w:vAlign w:val="center"/>
          </w:tcPr>
          <w:p w:rsidR="0020089C" w:rsidRDefault="00D03CD7">
            <w:pPr>
              <w:jc w:val="center"/>
            </w:pPr>
            <w:r>
              <w:rPr>
                <w:color w:val="000000"/>
                <w:sz w:val="24"/>
              </w:rPr>
              <w:t>1.45%</w:t>
            </w:r>
          </w:p>
        </w:tc>
        <w:tc>
          <w:tcPr>
            <w:tcW w:w="1286" w:type="dxa"/>
            <w:vAlign w:val="center"/>
          </w:tcPr>
          <w:p w:rsidR="0020089C" w:rsidRDefault="00D03CD7">
            <w:pPr>
              <w:jc w:val="center"/>
            </w:pPr>
            <w:r>
              <w:rPr>
                <w:color w:val="000000"/>
                <w:sz w:val="24"/>
              </w:rPr>
              <w:t>0.09%</w:t>
            </w:r>
          </w:p>
        </w:tc>
        <w:tc>
          <w:tcPr>
            <w:tcW w:w="1285" w:type="dxa"/>
            <w:vAlign w:val="center"/>
          </w:tcPr>
          <w:p w:rsidR="0020089C" w:rsidRDefault="00D03CD7">
            <w:pPr>
              <w:jc w:val="center"/>
            </w:pPr>
            <w:r>
              <w:rPr>
                <w:color w:val="000000"/>
                <w:sz w:val="24"/>
              </w:rPr>
              <w:t>0.07%</w:t>
            </w:r>
          </w:p>
        </w:tc>
        <w:tc>
          <w:tcPr>
            <w:tcW w:w="1285" w:type="dxa"/>
            <w:vAlign w:val="center"/>
          </w:tcPr>
          <w:p w:rsidR="0020089C" w:rsidRDefault="00D03CD7">
            <w:pPr>
              <w:jc w:val="center"/>
            </w:pPr>
            <w:r>
              <w:rPr>
                <w:color w:val="000000"/>
                <w:sz w:val="24"/>
              </w:rPr>
              <w:t>0.09%</w:t>
            </w:r>
          </w:p>
        </w:tc>
        <w:tc>
          <w:tcPr>
            <w:tcW w:w="1285" w:type="dxa"/>
            <w:vAlign w:val="center"/>
          </w:tcPr>
          <w:p w:rsidR="0020089C" w:rsidRDefault="00D03CD7">
            <w:pPr>
              <w:jc w:val="center"/>
            </w:pPr>
            <w:r>
              <w:rPr>
                <w:color w:val="000000"/>
                <w:sz w:val="24"/>
              </w:rPr>
              <w:t>1.38%</w:t>
            </w:r>
          </w:p>
        </w:tc>
        <w:tc>
          <w:tcPr>
            <w:tcW w:w="1285" w:type="dxa"/>
            <w:vAlign w:val="center"/>
          </w:tcPr>
          <w:p w:rsidR="0020089C" w:rsidRDefault="00D03CD7">
            <w:pPr>
              <w:jc w:val="center"/>
            </w:pPr>
            <w:r>
              <w:rPr>
                <w:color w:val="000000"/>
                <w:sz w:val="24"/>
              </w:rPr>
              <w:t>0.00%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注：本基金的业绩比较基准为中债综合全价指数。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26</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26</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258FE" w:rsidRDefault="00E63239" w:rsidP="00F258FE">
      <w:pPr>
        <w:pStyle w:val="20"/>
        <w:spacing w:before="29" w:after="0" w:line="288" w:lineRule="auto"/>
        <w:rPr>
          <w:rFonts w:ascii="Times New Roman" w:hAnsi="Times New Roman"/>
          <w:kern w:val="0"/>
          <w:szCs w:val="24"/>
        </w:rPr>
      </w:pPr>
      <w:bookmarkStart w:id="34" w:name="_Toc249760033"/>
      <w:bookmarkStart w:id="35" w:name="_Toc361324853"/>
      <w:bookmarkStart w:id="36" w:name="_Toc67663626"/>
      <w:r w:rsidRPr="00F258FE">
        <w:rPr>
          <w:rFonts w:ascii="Times New Roman" w:hAnsi="Times New Roman"/>
          <w:kern w:val="0"/>
          <w:szCs w:val="24"/>
        </w:rPr>
        <w:t>3.3</w:t>
      </w:r>
      <w:r w:rsidRPr="00F258FE">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0089C">
        <w:trPr>
          <w:jc w:val="center"/>
        </w:trPr>
        <w:tc>
          <w:tcPr>
            <w:tcW w:w="1157" w:type="dxa"/>
            <w:vAlign w:val="center"/>
          </w:tcPr>
          <w:p w:rsidR="0020089C" w:rsidRDefault="00D03CD7">
            <w:pPr>
              <w:jc w:val="center"/>
            </w:pPr>
            <w:r>
              <w:rPr>
                <w:color w:val="000000"/>
                <w:sz w:val="24"/>
              </w:rPr>
              <w:t>2019</w:t>
            </w:r>
          </w:p>
        </w:tc>
        <w:tc>
          <w:tcPr>
            <w:tcW w:w="1378" w:type="dxa"/>
            <w:vAlign w:val="center"/>
          </w:tcPr>
          <w:p w:rsidR="0020089C" w:rsidRDefault="00D03CD7">
            <w:pPr>
              <w:jc w:val="right"/>
            </w:pPr>
            <w:r>
              <w:rPr>
                <w:color w:val="000000"/>
                <w:sz w:val="24"/>
              </w:rPr>
              <w:t>-</w:t>
            </w:r>
          </w:p>
        </w:tc>
        <w:tc>
          <w:tcPr>
            <w:tcW w:w="1839" w:type="dxa"/>
            <w:vAlign w:val="center"/>
          </w:tcPr>
          <w:p w:rsidR="0020089C" w:rsidRDefault="00D03CD7">
            <w:pPr>
              <w:jc w:val="right"/>
            </w:pPr>
            <w:r>
              <w:rPr>
                <w:color w:val="000000"/>
                <w:sz w:val="24"/>
              </w:rPr>
              <w:t>-</w:t>
            </w:r>
          </w:p>
        </w:tc>
        <w:tc>
          <w:tcPr>
            <w:tcW w:w="1950" w:type="dxa"/>
            <w:vAlign w:val="center"/>
          </w:tcPr>
          <w:p w:rsidR="0020089C" w:rsidRDefault="00D03CD7">
            <w:pPr>
              <w:jc w:val="right"/>
            </w:pPr>
            <w:r>
              <w:rPr>
                <w:color w:val="000000"/>
                <w:sz w:val="24"/>
              </w:rPr>
              <w:t>-</w:t>
            </w:r>
          </w:p>
        </w:tc>
        <w:tc>
          <w:tcPr>
            <w:tcW w:w="1894" w:type="dxa"/>
            <w:vAlign w:val="center"/>
          </w:tcPr>
          <w:p w:rsidR="0020089C" w:rsidRDefault="00D03CD7">
            <w:pPr>
              <w:jc w:val="right"/>
            </w:pPr>
            <w:r>
              <w:rPr>
                <w:color w:val="000000"/>
                <w:sz w:val="24"/>
              </w:rPr>
              <w:t>-</w:t>
            </w:r>
          </w:p>
        </w:tc>
        <w:tc>
          <w:tcPr>
            <w:tcW w:w="1068" w:type="dxa"/>
            <w:vAlign w:val="center"/>
          </w:tcPr>
          <w:p w:rsidR="0020089C" w:rsidRDefault="00D03CD7">
            <w:pPr>
              <w:jc w:val="left"/>
            </w:pPr>
            <w:r>
              <w:rPr>
                <w:color w:val="000000"/>
                <w:sz w:val="24"/>
              </w:rPr>
              <w:t>-</w:t>
            </w:r>
          </w:p>
        </w:tc>
      </w:tr>
      <w:tr w:rsidR="0020089C">
        <w:trPr>
          <w:jc w:val="center"/>
        </w:trPr>
        <w:tc>
          <w:tcPr>
            <w:tcW w:w="1157" w:type="dxa"/>
            <w:vAlign w:val="center"/>
          </w:tcPr>
          <w:p w:rsidR="0020089C" w:rsidRDefault="00D03CD7">
            <w:pPr>
              <w:jc w:val="center"/>
            </w:pPr>
            <w:r>
              <w:rPr>
                <w:color w:val="000000"/>
                <w:sz w:val="24"/>
              </w:rPr>
              <w:t>2020</w:t>
            </w:r>
          </w:p>
        </w:tc>
        <w:tc>
          <w:tcPr>
            <w:tcW w:w="1378" w:type="dxa"/>
            <w:vAlign w:val="center"/>
          </w:tcPr>
          <w:p w:rsidR="0020089C" w:rsidRDefault="00D03CD7">
            <w:pPr>
              <w:jc w:val="right"/>
            </w:pPr>
            <w:r>
              <w:rPr>
                <w:color w:val="000000"/>
                <w:sz w:val="24"/>
              </w:rPr>
              <w:t>-</w:t>
            </w:r>
          </w:p>
        </w:tc>
        <w:tc>
          <w:tcPr>
            <w:tcW w:w="1839" w:type="dxa"/>
            <w:vAlign w:val="center"/>
          </w:tcPr>
          <w:p w:rsidR="0020089C" w:rsidRDefault="00D03CD7">
            <w:pPr>
              <w:jc w:val="right"/>
            </w:pPr>
            <w:r>
              <w:rPr>
                <w:color w:val="000000"/>
                <w:sz w:val="24"/>
              </w:rPr>
              <w:t>-</w:t>
            </w:r>
          </w:p>
        </w:tc>
        <w:tc>
          <w:tcPr>
            <w:tcW w:w="1950" w:type="dxa"/>
            <w:vAlign w:val="center"/>
          </w:tcPr>
          <w:p w:rsidR="0020089C" w:rsidRDefault="00D03CD7">
            <w:pPr>
              <w:jc w:val="right"/>
            </w:pPr>
            <w:r>
              <w:rPr>
                <w:color w:val="000000"/>
                <w:sz w:val="24"/>
              </w:rPr>
              <w:t>-</w:t>
            </w:r>
          </w:p>
        </w:tc>
        <w:tc>
          <w:tcPr>
            <w:tcW w:w="1894" w:type="dxa"/>
            <w:vAlign w:val="center"/>
          </w:tcPr>
          <w:p w:rsidR="0020089C" w:rsidRDefault="00D03CD7">
            <w:pPr>
              <w:jc w:val="right"/>
            </w:pPr>
            <w:r>
              <w:rPr>
                <w:color w:val="000000"/>
                <w:sz w:val="24"/>
              </w:rPr>
              <w:t>-</w:t>
            </w:r>
          </w:p>
        </w:tc>
        <w:tc>
          <w:tcPr>
            <w:tcW w:w="1068" w:type="dxa"/>
            <w:vAlign w:val="center"/>
          </w:tcPr>
          <w:p w:rsidR="0020089C" w:rsidRDefault="00D03CD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362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362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F258FE" w:rsidRDefault="001A59F9" w:rsidP="00F258FE">
      <w:pPr>
        <w:spacing w:before="29" w:line="288" w:lineRule="auto"/>
        <w:rPr>
          <w:b/>
          <w:bCs/>
          <w:color w:val="000000"/>
          <w:kern w:val="0"/>
          <w:sz w:val="24"/>
        </w:rPr>
      </w:pPr>
      <w:r w:rsidRPr="00F258FE">
        <w:rPr>
          <w:b/>
          <w:bCs/>
          <w:color w:val="000000"/>
          <w:kern w:val="0"/>
          <w:sz w:val="24"/>
        </w:rPr>
        <w:t>4.1.1</w:t>
      </w:r>
      <w:r w:rsidRPr="00F258FE">
        <w:rPr>
          <w:rFonts w:hint="eastAsia"/>
          <w:b/>
          <w:bCs/>
          <w:color w:val="000000"/>
          <w:kern w:val="0"/>
          <w:sz w:val="24"/>
        </w:rPr>
        <w:t>基金管理人及其管理基金的经验</w:t>
      </w:r>
    </w:p>
    <w:p w:rsidR="0020089C" w:rsidRDefault="00D03C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4.1.2</w:t>
      </w:r>
      <w:r w:rsidRPr="00F258FE">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0089C">
        <w:tc>
          <w:tcPr>
            <w:tcW w:w="1032" w:type="dxa"/>
            <w:vAlign w:val="center"/>
          </w:tcPr>
          <w:p w:rsidR="0020089C" w:rsidRDefault="00D03CD7">
            <w:pPr>
              <w:jc w:val="center"/>
            </w:pPr>
            <w:r>
              <w:rPr>
                <w:color w:val="000000"/>
                <w:sz w:val="24"/>
              </w:rPr>
              <w:t>于海颖</w:t>
            </w:r>
          </w:p>
        </w:tc>
        <w:tc>
          <w:tcPr>
            <w:tcW w:w="1416" w:type="dxa"/>
            <w:vAlign w:val="center"/>
          </w:tcPr>
          <w:p w:rsidR="0020089C" w:rsidRDefault="00D03CD7">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238" w:type="dxa"/>
            <w:vAlign w:val="center"/>
          </w:tcPr>
          <w:p w:rsidR="0020089C" w:rsidRDefault="00D03CD7">
            <w:pPr>
              <w:jc w:val="center"/>
            </w:pPr>
            <w:r>
              <w:rPr>
                <w:color w:val="000000"/>
                <w:sz w:val="24"/>
              </w:rPr>
              <w:t>2019-12-26</w:t>
            </w:r>
          </w:p>
        </w:tc>
        <w:tc>
          <w:tcPr>
            <w:tcW w:w="1276" w:type="dxa"/>
            <w:vAlign w:val="center"/>
          </w:tcPr>
          <w:p w:rsidR="0020089C" w:rsidRDefault="00D03CD7">
            <w:pPr>
              <w:jc w:val="center"/>
            </w:pPr>
            <w:r>
              <w:rPr>
                <w:color w:val="000000"/>
                <w:sz w:val="24"/>
              </w:rPr>
              <w:t>-</w:t>
            </w:r>
          </w:p>
        </w:tc>
        <w:tc>
          <w:tcPr>
            <w:tcW w:w="996" w:type="dxa"/>
            <w:vAlign w:val="center"/>
          </w:tcPr>
          <w:p w:rsidR="0020089C" w:rsidRDefault="00D03CD7">
            <w:pPr>
              <w:jc w:val="center"/>
            </w:pPr>
            <w:r>
              <w:rPr>
                <w:color w:val="000000"/>
                <w:sz w:val="24"/>
              </w:rPr>
              <w:t>14</w:t>
            </w:r>
            <w:r>
              <w:rPr>
                <w:color w:val="000000"/>
                <w:sz w:val="24"/>
              </w:rPr>
              <w:t>年</w:t>
            </w:r>
          </w:p>
        </w:tc>
        <w:tc>
          <w:tcPr>
            <w:tcW w:w="3040" w:type="dxa"/>
            <w:vAlign w:val="center"/>
          </w:tcPr>
          <w:p w:rsidR="0020089C" w:rsidRDefault="00D03CD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bl>
    <w:p w:rsidR="0020089C" w:rsidRDefault="00D03CD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0089C" w:rsidRDefault="00D03CD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66362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66363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0E6433" w:rsidRDefault="001A59F9" w:rsidP="00A93557">
      <w:pPr>
        <w:spacing w:before="29" w:line="288" w:lineRule="auto"/>
        <w:rPr>
          <w:kern w:val="0"/>
        </w:rPr>
      </w:pPr>
      <w:r w:rsidRPr="000E6433">
        <w:rPr>
          <w:kern w:val="0"/>
        </w:rPr>
        <w:t>4.3.1</w:t>
      </w:r>
      <w:r w:rsidRPr="00A93557">
        <w:rPr>
          <w:rFonts w:hint="eastAsia"/>
          <w:kern w:val="0"/>
        </w:rPr>
        <w:t>公平交易</w:t>
      </w:r>
      <w:r w:rsidRPr="000E6433">
        <w:rPr>
          <w:rFonts w:hint="eastAsia"/>
          <w:kern w:val="0"/>
        </w:rPr>
        <w:t>制度和控制方法</w:t>
      </w:r>
    </w:p>
    <w:p w:rsidR="0020089C" w:rsidRDefault="00D03CD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0089C" w:rsidRDefault="00D03CD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0089C" w:rsidRDefault="00D03CD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0089C" w:rsidRDefault="00D03CD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0089C" w:rsidRDefault="00D03CD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A93557">
      <w:pPr>
        <w:spacing w:before="29" w:line="288" w:lineRule="auto"/>
        <w:rPr>
          <w:kern w:val="0"/>
        </w:rPr>
      </w:pPr>
      <w:r w:rsidRPr="000E6433">
        <w:rPr>
          <w:kern w:val="0"/>
        </w:rPr>
        <w:t>4.3.2</w:t>
      </w:r>
      <w:r w:rsidRPr="00A93557">
        <w:rPr>
          <w:rFonts w:hint="eastAsia"/>
          <w:kern w:val="0"/>
        </w:rPr>
        <w:t>公平交易</w:t>
      </w:r>
      <w:r w:rsidRPr="000E6433">
        <w:rPr>
          <w:rFonts w:hint="eastAsia"/>
          <w:kern w:val="0"/>
        </w:rPr>
        <w:t>制度的执行情况</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4.3.3</w:t>
      </w:r>
      <w:r w:rsidRPr="00F258FE">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66363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F258FE" w:rsidRDefault="001A59F9" w:rsidP="00F258FE">
      <w:pPr>
        <w:spacing w:before="29" w:line="288" w:lineRule="auto"/>
        <w:rPr>
          <w:b/>
          <w:bCs/>
          <w:color w:val="000000"/>
          <w:kern w:val="0"/>
          <w:sz w:val="24"/>
        </w:rPr>
      </w:pPr>
      <w:r w:rsidRPr="00F258FE">
        <w:rPr>
          <w:b/>
          <w:bCs/>
          <w:color w:val="000000"/>
          <w:kern w:val="0"/>
          <w:sz w:val="24"/>
        </w:rPr>
        <w:t>4.4.1</w:t>
      </w:r>
      <w:r w:rsidRPr="00F258FE">
        <w:rPr>
          <w:rFonts w:hint="eastAsia"/>
          <w:b/>
          <w:bCs/>
          <w:color w:val="000000"/>
          <w:kern w:val="0"/>
          <w:sz w:val="24"/>
        </w:rPr>
        <w:t>报告期内基金投资策略和运作分析</w:t>
      </w:r>
    </w:p>
    <w:p w:rsidR="0020089C" w:rsidRDefault="00D03CD7">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债券市场，受到新冠疫情影响市场经历大涨大跌，市场主要分为两个阶段，一至四月受疫情冲击及经济下行的双重影响，国内外货币政策大幅宽松，债券市场快速走出一波牛陡行情。五月以来，国内疫情防控取得重大阶段性成果，经济逐渐好转，央行货币政策转为中性引发债市重定价，收益率明显上行后维持震荡。具体来看，年初表现相对平稳，但在新冠疫情不断发酵和严重的情况下，特别是在春节假期后和海外疫情的发展过程中，债券市场收益率出现了较大幅度的下行，十年国开收益率创下仅次于</w:t>
      </w:r>
      <w:r>
        <w:rPr>
          <w:color w:val="000000"/>
          <w:sz w:val="24"/>
        </w:rPr>
        <w:t>2002</w:t>
      </w:r>
      <w:r>
        <w:rPr>
          <w:color w:val="000000"/>
          <w:sz w:val="24"/>
        </w:rPr>
        <w:t>年的历史低位。五月之后在供给压力、宏观经济回暖等因素的影响下，央行超预期收紧货币政策，债券收益率开启震荡上行走势，曲线从牛陡快速转变为熊平，短端收益率上行近</w:t>
      </w:r>
      <w:r>
        <w:rPr>
          <w:color w:val="000000"/>
          <w:sz w:val="24"/>
        </w:rPr>
        <w:t>150BP</w:t>
      </w:r>
      <w:r>
        <w:rPr>
          <w:color w:val="000000"/>
          <w:sz w:val="24"/>
        </w:rPr>
        <w:t>。七月中旬之后，经济复苏的斜率边际放缓，但由于货币政策整体维持紧平衡状态，叠加股市高位震荡，收益率整体震荡上行。十月之后央行重提总闸门引发货币政策进一步收紧的预期，存单利率持续上行，叠加部分信用违约风险事件的影响，债券市场尤其是信用债和短久期利率债又经历了大幅下跌。十一月下旬随着央行超预期投放流动性，经济工作会议精神明确不会</w:t>
      </w:r>
      <w:r>
        <w:rPr>
          <w:color w:val="000000"/>
          <w:sz w:val="24"/>
        </w:rPr>
        <w:t>“</w:t>
      </w:r>
      <w:r>
        <w:rPr>
          <w:color w:val="000000"/>
          <w:sz w:val="24"/>
        </w:rPr>
        <w:t>急转弯</w:t>
      </w:r>
      <w:r>
        <w:rPr>
          <w:color w:val="000000"/>
          <w:sz w:val="24"/>
        </w:rPr>
        <w:t>”</w:t>
      </w:r>
      <w:r>
        <w:rPr>
          <w:color w:val="000000"/>
          <w:sz w:val="24"/>
        </w:rPr>
        <w:t>，债券市场在配置力量带动下，收益率转而下行。全年来看，十年国债和一年国债分别较年初上行</w:t>
      </w:r>
      <w:r>
        <w:rPr>
          <w:color w:val="000000"/>
          <w:sz w:val="24"/>
        </w:rPr>
        <w:t>1BP</w:t>
      </w:r>
      <w:r>
        <w:rPr>
          <w:color w:val="000000"/>
          <w:sz w:val="24"/>
        </w:rPr>
        <w:t>和</w:t>
      </w:r>
      <w:r>
        <w:rPr>
          <w:color w:val="000000"/>
          <w:sz w:val="24"/>
        </w:rPr>
        <w:t>11BP</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报告期内，本基金在</w:t>
      </w:r>
      <w:r w:rsidRPr="00125363">
        <w:rPr>
          <w:color w:val="000000"/>
          <w:sz w:val="24"/>
        </w:rPr>
        <w:t>2020</w:t>
      </w:r>
      <w:r w:rsidRPr="00125363">
        <w:rPr>
          <w:color w:val="000000"/>
          <w:sz w:val="24"/>
        </w:rPr>
        <w:t>年年末成立，在银行间账户开立之后，进行了部分利率债的投资，同时逐步用利率债置换为票息收益良好且资质水平较高的信用个券，同时始终保持一定的杠杆水平，以获得相应票息和杠杆收益。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4.4.2</w:t>
      </w:r>
      <w:r w:rsidRPr="00F258FE">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66363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经济增长动能将从疫情后以基建、地产拉动的逆周期因素逐步切换到以消费、制造业拉动的顺周期因素，出口受到疫苗接种和海外复苏影响韧性相对较强。预计经济运行回归正常轨道，同比在基数效应下冲高回落，环比增长先稳后弱，下半年压力大于上半年。在稳定宏观杠杆率定调和政策不</w:t>
      </w:r>
      <w:r w:rsidRPr="00125363">
        <w:rPr>
          <w:color w:val="000000"/>
          <w:sz w:val="24"/>
        </w:rPr>
        <w:t>“</w:t>
      </w:r>
      <w:r w:rsidRPr="00125363">
        <w:rPr>
          <w:color w:val="000000"/>
          <w:sz w:val="24"/>
        </w:rPr>
        <w:t>急转弯</w:t>
      </w:r>
      <w:r w:rsidRPr="00125363">
        <w:rPr>
          <w:color w:val="000000"/>
          <w:sz w:val="24"/>
        </w:rPr>
        <w:t>”</w:t>
      </w:r>
      <w:r w:rsidRPr="00125363">
        <w:rPr>
          <w:color w:val="000000"/>
          <w:sz w:val="24"/>
        </w:rPr>
        <w:t>下，</w:t>
      </w:r>
      <w:r w:rsidRPr="00125363">
        <w:rPr>
          <w:color w:val="000000"/>
          <w:sz w:val="24"/>
        </w:rPr>
        <w:t>2021</w:t>
      </w:r>
      <w:r w:rsidRPr="00125363">
        <w:rPr>
          <w:color w:val="000000"/>
          <w:sz w:val="24"/>
        </w:rPr>
        <w:t>年或呈现信用环境边际收紧、货币条件先紧后松、通胀趋势先上后稳的格局。操作策略方面，我们将继续关注信用债的投资机会，同时根据基本面情况动态的进行利率债品种的操作，考虑到本组合为封闭产品，因此会在资金面预期稳定的阶段保持相对较高的杠杆水平，以获取相应的套息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66363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20089C" w:rsidRDefault="00D03CD7">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0089C" w:rsidRDefault="00D03CD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0089C" w:rsidRDefault="00D03CD7">
      <w:pPr>
        <w:spacing w:before="29" w:line="288" w:lineRule="auto"/>
        <w:ind w:firstLineChars="200" w:firstLine="480"/>
        <w:rPr>
          <w:color w:val="000000"/>
          <w:sz w:val="24"/>
        </w:rPr>
      </w:pPr>
      <w:r>
        <w:rPr>
          <w:color w:val="000000"/>
          <w:sz w:val="24"/>
        </w:rPr>
        <w:t>（一）继续深化全面风险管理，提高风险控制有效性。</w:t>
      </w:r>
    </w:p>
    <w:p w:rsidR="0020089C" w:rsidRDefault="00D03CD7">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0089C" w:rsidRDefault="00D03CD7">
      <w:pPr>
        <w:spacing w:before="29" w:line="288" w:lineRule="auto"/>
        <w:ind w:firstLineChars="200" w:firstLine="480"/>
        <w:rPr>
          <w:color w:val="000000"/>
          <w:sz w:val="24"/>
        </w:rPr>
      </w:pPr>
      <w:r>
        <w:rPr>
          <w:color w:val="000000"/>
          <w:sz w:val="24"/>
        </w:rPr>
        <w:t>（二）全面开展内部监督检查，强化公司内部控制。</w:t>
      </w:r>
    </w:p>
    <w:p w:rsidR="0020089C" w:rsidRDefault="00D03CD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0089C" w:rsidRDefault="00D03CD7">
      <w:pPr>
        <w:spacing w:before="29" w:line="288" w:lineRule="auto"/>
        <w:ind w:firstLineChars="200" w:firstLine="480"/>
        <w:rPr>
          <w:color w:val="000000"/>
          <w:sz w:val="24"/>
        </w:rPr>
      </w:pPr>
      <w:r>
        <w:rPr>
          <w:color w:val="000000"/>
          <w:sz w:val="24"/>
        </w:rPr>
        <w:t>（三）着力打造完备的合规管理体系，促进合规文化建设取得新成果。</w:t>
      </w:r>
    </w:p>
    <w:p w:rsidR="0020089C" w:rsidRDefault="00D03CD7">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0089C" w:rsidRDefault="00D03CD7">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66363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20089C" w:rsidRDefault="00D03C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0089C" w:rsidRDefault="00D03C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258FE" w:rsidRDefault="00486CC6" w:rsidP="00F258FE">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663635"/>
      <w:r w:rsidRPr="00F258FE">
        <w:rPr>
          <w:rFonts w:ascii="Times New Roman" w:hAnsi="Times New Roman"/>
          <w:kern w:val="0"/>
          <w:szCs w:val="24"/>
        </w:rPr>
        <w:t>4.</w:t>
      </w:r>
      <w:r w:rsidRPr="00F258FE">
        <w:rPr>
          <w:rFonts w:ascii="Times New Roman" w:hAnsi="Times New Roman" w:hint="eastAsia"/>
          <w:kern w:val="0"/>
          <w:szCs w:val="24"/>
        </w:rPr>
        <w:t>8</w:t>
      </w:r>
      <w:r w:rsidRPr="00F258FE">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258FE" w:rsidRDefault="00486CC6" w:rsidP="00F258FE">
      <w:pPr>
        <w:pStyle w:val="20"/>
        <w:spacing w:before="29" w:after="0" w:line="288" w:lineRule="auto"/>
        <w:rPr>
          <w:rFonts w:ascii="Times New Roman" w:hAnsi="Times New Roman"/>
          <w:kern w:val="0"/>
          <w:szCs w:val="24"/>
        </w:rPr>
      </w:pPr>
      <w:bookmarkStart w:id="67" w:name="_Toc67663636"/>
      <w:r w:rsidRPr="00F258FE">
        <w:rPr>
          <w:rFonts w:ascii="Times New Roman" w:hAnsi="Times New Roman"/>
          <w:kern w:val="0"/>
          <w:szCs w:val="24"/>
        </w:rPr>
        <w:t>4.9</w:t>
      </w:r>
      <w:r w:rsidRPr="00F258FE">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363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66363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本报告期内，中国光大银行股份有限公司在交银施罗德裕坤纯债一年定期开放债券型发起式证券投资基金（以下称</w:t>
      </w:r>
      <w:r w:rsidRPr="007455A2">
        <w:rPr>
          <w:color w:val="000000"/>
          <w:sz w:val="24"/>
        </w:rPr>
        <w:t>“</w:t>
      </w:r>
      <w:r w:rsidRPr="007455A2">
        <w:rPr>
          <w:color w:val="000000"/>
          <w:sz w:val="24"/>
        </w:rPr>
        <w:t>本基金</w:t>
      </w:r>
      <w:r w:rsidRPr="007455A2">
        <w:rPr>
          <w:color w:val="000000"/>
          <w:sz w:val="24"/>
        </w:rPr>
        <w:t>”</w:t>
      </w:r>
      <w:r w:rsidRPr="007455A2">
        <w:rPr>
          <w:color w:val="000000"/>
          <w:sz w:val="24"/>
        </w:rPr>
        <w:t>）托管过程中，严格遵守了</w:t>
      </w:r>
      <w:r w:rsidR="00205DEF" w:rsidRPr="00205DEF">
        <w:rPr>
          <w:rFonts w:hint="eastAsia"/>
          <w:color w:val="000000"/>
          <w:sz w:val="24"/>
        </w:rPr>
        <w:t>《中华人民共和国证券投资基金法》</w:t>
      </w:r>
      <w:r w:rsidRPr="007455A2">
        <w:rPr>
          <w:color w:val="000000"/>
          <w:sz w:val="24"/>
        </w:rPr>
        <w:t>、《证券投资基金运作管理办法》、《公开募集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66363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本报告期内，中国光大银行股份有限公司依据</w:t>
      </w:r>
      <w:r w:rsidR="00205DEF" w:rsidRPr="00205DEF">
        <w:rPr>
          <w:rFonts w:hint="eastAsia"/>
          <w:color w:val="000000"/>
          <w:sz w:val="24"/>
        </w:rPr>
        <w:t>《中华人民共和国证券投资基金法》</w:t>
      </w:r>
      <w:r w:rsidRPr="007455A2">
        <w:rPr>
          <w:color w:val="000000"/>
          <w:sz w:val="24"/>
        </w:rPr>
        <w:t>、《证券投资基金运作管理办法》、《公开募集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66364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中国光大银行股份有限公司依法对基金管理人编制的《交银施罗德裕坤纯债一年定期开放债券型发起式证券投资基金</w:t>
      </w:r>
      <w:r w:rsidRPr="007455A2">
        <w:rPr>
          <w:color w:val="000000"/>
          <w:sz w:val="24"/>
        </w:rPr>
        <w:t>2020</w:t>
      </w:r>
      <w:r w:rsidRPr="007455A2">
        <w:rPr>
          <w:color w:val="000000"/>
          <w:sz w:val="24"/>
        </w:rPr>
        <w:t>年年度报告》进行了复核，认为报告中相关财务指标、净值表现、财务会计报告（注：财务会计报告中的</w:t>
      </w:r>
      <w:r w:rsidRPr="007455A2">
        <w:rPr>
          <w:color w:val="000000"/>
          <w:sz w:val="24"/>
        </w:rPr>
        <w:t>“</w:t>
      </w:r>
      <w:r w:rsidRPr="007455A2">
        <w:rPr>
          <w:color w:val="000000"/>
          <w:sz w:val="24"/>
        </w:rPr>
        <w:t>金融工具风险及管理</w:t>
      </w:r>
      <w:r w:rsidRPr="007455A2">
        <w:rPr>
          <w:color w:val="000000"/>
          <w:sz w:val="24"/>
        </w:rPr>
        <w:t>”</w:t>
      </w:r>
      <w:r w:rsidRPr="007455A2">
        <w:rPr>
          <w:color w:val="000000"/>
          <w:sz w:val="24"/>
        </w:rPr>
        <w:t>部分未在托管人复核范围内）、投资组合报告等内容真实、准确。</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3641"/>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交银施罗德裕坤纯债一年定期开放债券型发起式证券投资基金全体基金份额持有人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3642"/>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20089C" w:rsidRDefault="00D03CD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0089C" w:rsidRDefault="00D03CD7">
      <w:pPr>
        <w:widowControl/>
        <w:spacing w:line="288" w:lineRule="auto"/>
        <w:ind w:firstLine="420"/>
        <w:rPr>
          <w:rFonts w:eastAsiaTheme="minorEastAsia"/>
          <w:kern w:val="0"/>
          <w:sz w:val="24"/>
        </w:rPr>
      </w:pPr>
      <w:r>
        <w:rPr>
          <w:rFonts w:eastAsiaTheme="minorEastAsia"/>
          <w:kern w:val="0"/>
          <w:sz w:val="24"/>
        </w:rPr>
        <w:t>我们审计了交银施罗德裕坤纯债一年定期开放债券型发起式证券投资基金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交银裕坤一年定期开放债券基金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26</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0089C" w:rsidRDefault="00D03CD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发布的有关规定及允许的基金行业实务操作编制，公允反映了交银裕坤一年定期开放债券基金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26</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66364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20089C" w:rsidRDefault="00D03CD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按照中国注册会计师职业道德守则，我们独立于交银裕坤一年定期开放债券基金，并履行了职业道德方面的其他责任。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663644"/>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20089C" w:rsidRDefault="00D03CD7">
      <w:pPr>
        <w:spacing w:line="288" w:lineRule="auto"/>
        <w:ind w:firstLineChars="200" w:firstLine="480"/>
        <w:rPr>
          <w:rFonts w:eastAsiaTheme="minorEastAsia"/>
          <w:sz w:val="24"/>
        </w:rPr>
      </w:pPr>
      <w:r>
        <w:rPr>
          <w:rFonts w:eastAsiaTheme="minorEastAsia"/>
          <w:sz w:val="24"/>
        </w:rPr>
        <w:t>交银裕坤一年定期开放债券基金的基金管理人交银施罗德基金管理有限公司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0089C" w:rsidRDefault="00D03CD7">
      <w:pPr>
        <w:spacing w:line="288" w:lineRule="auto"/>
        <w:ind w:firstLineChars="200" w:firstLine="480"/>
        <w:rPr>
          <w:rFonts w:eastAsiaTheme="minorEastAsia"/>
          <w:sz w:val="24"/>
        </w:rPr>
      </w:pPr>
      <w:r>
        <w:rPr>
          <w:rFonts w:eastAsiaTheme="minorEastAsia"/>
          <w:sz w:val="24"/>
        </w:rPr>
        <w:t>在编制财务报表时，基金管理人管理层负责评估交银裕坤一年定期开放债券基金的持续经营能力，披露与持续经营相关的事项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，并运用持续经营假设，除非基金管理人管理层计划清算交银裕坤一年定期开放债券基金、终止运营或别无其他现实的选择。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基金管理人治理层负责监督交银裕坤一年定期开放债券基金的财务报告过程。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3645"/>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20089C" w:rsidRDefault="00D03CD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0089C" w:rsidRDefault="00D03CD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0089C" w:rsidRDefault="00D03CD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0089C" w:rsidRDefault="00D03CD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0089C" w:rsidRDefault="00D03CD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0089C" w:rsidRDefault="00D03CD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坤一年定期开放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坤一年定期开放债券基金不能持续经营。</w:t>
      </w:r>
    </w:p>
    <w:p w:rsidR="0020089C" w:rsidRDefault="00D03CD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66364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364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交银施罗德裕坤纯债一年定期开放债券型发起式证券投资基金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2,324,216.80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999,999,000.00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1,291.98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1,337,181,000.00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1,337,181,000.00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29,634,882.43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119,999.88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1,369,141,391.21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1,000,118,999.88</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353,913,191.14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256,331.67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41,097.35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85,443.86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13,699.12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21,524.60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45,363.93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57,310.90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3,548.40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354,595,466.10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58,344.87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999,999,000.00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999,999,000.00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14,546,925.11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61,655.01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1,014,545,925.11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1,000,060,655.01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1,369,141,391.21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1,000,118,999.88</w:t>
            </w:r>
          </w:p>
        </w:tc>
      </w:tr>
    </w:tbl>
    <w:p w:rsidR="001A59F9" w:rsidRDefault="001A59F9" w:rsidP="00BF6D11">
      <w:pPr>
        <w:tabs>
          <w:tab w:val="left" w:pos="426"/>
        </w:tabs>
        <w:spacing w:before="29" w:line="288" w:lineRule="auto"/>
        <w:jc w:val="left"/>
        <w:rPr>
          <w:kern w:val="0"/>
          <w:sz w:val="24"/>
        </w:rPr>
      </w:pPr>
      <w:r w:rsidRPr="00BF6D11">
        <w:rPr>
          <w:kern w:val="0"/>
          <w:sz w:val="24"/>
        </w:rPr>
        <w:t>注：</w:t>
      </w:r>
      <w:r w:rsidR="00D00419">
        <w:rPr>
          <w:rFonts w:hint="eastAsia"/>
          <w:kern w:val="0"/>
          <w:sz w:val="24"/>
        </w:rPr>
        <w:t>1</w:t>
      </w:r>
      <w:r w:rsidR="00D00419">
        <w:rPr>
          <w:rFonts w:hint="eastAsia"/>
          <w:kern w:val="0"/>
          <w:sz w:val="24"/>
        </w:rPr>
        <w:t>、</w:t>
      </w:r>
      <w:r w:rsidRPr="00BF6D11">
        <w:rPr>
          <w:kern w:val="0"/>
          <w:sz w:val="24"/>
        </w:rPr>
        <w:t>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1.0145</w:t>
      </w:r>
      <w:r w:rsidRPr="00BF6D11">
        <w:rPr>
          <w:kern w:val="0"/>
          <w:sz w:val="24"/>
        </w:rPr>
        <w:t>元，基金份额总额</w:t>
      </w:r>
      <w:r w:rsidRPr="00BF6D11">
        <w:rPr>
          <w:kern w:val="0"/>
          <w:sz w:val="24"/>
        </w:rPr>
        <w:t>999,999,000.00</w:t>
      </w:r>
      <w:r w:rsidRPr="00BF6D11">
        <w:rPr>
          <w:kern w:val="0"/>
          <w:sz w:val="24"/>
        </w:rPr>
        <w:t>份。</w:t>
      </w:r>
      <w:r w:rsidR="00D00419" w:rsidRPr="00356919">
        <w:rPr>
          <w:rFonts w:hint="eastAsia"/>
          <w:kern w:val="0"/>
          <w:sz w:val="24"/>
        </w:rPr>
        <w:t>于</w:t>
      </w:r>
      <w:r w:rsidR="00D00419" w:rsidRPr="00356919">
        <w:rPr>
          <w:rFonts w:hint="eastAsia"/>
          <w:kern w:val="0"/>
          <w:sz w:val="24"/>
        </w:rPr>
        <w:t>2019</w:t>
      </w:r>
      <w:r w:rsidR="00D00419" w:rsidRPr="00356919">
        <w:rPr>
          <w:rFonts w:hint="eastAsia"/>
          <w:kern w:val="0"/>
          <w:sz w:val="24"/>
        </w:rPr>
        <w:t>年</w:t>
      </w:r>
      <w:r w:rsidR="00D00419" w:rsidRPr="00356919">
        <w:rPr>
          <w:rFonts w:hint="eastAsia"/>
          <w:kern w:val="0"/>
          <w:sz w:val="24"/>
        </w:rPr>
        <w:t>12</w:t>
      </w:r>
      <w:r w:rsidR="00D00419" w:rsidRPr="00356919">
        <w:rPr>
          <w:rFonts w:hint="eastAsia"/>
          <w:kern w:val="0"/>
          <w:sz w:val="24"/>
        </w:rPr>
        <w:t>月</w:t>
      </w:r>
      <w:r w:rsidR="00D00419" w:rsidRPr="00356919">
        <w:rPr>
          <w:rFonts w:hint="eastAsia"/>
          <w:kern w:val="0"/>
          <w:sz w:val="24"/>
        </w:rPr>
        <w:t>31</w:t>
      </w:r>
      <w:r w:rsidR="00D00419" w:rsidRPr="00356919">
        <w:rPr>
          <w:rFonts w:hint="eastAsia"/>
          <w:kern w:val="0"/>
          <w:sz w:val="24"/>
        </w:rPr>
        <w:t>日，基金份额净值</w:t>
      </w:r>
      <w:r w:rsidR="00D00419" w:rsidRPr="00356919">
        <w:rPr>
          <w:rFonts w:hint="eastAsia"/>
          <w:kern w:val="0"/>
          <w:sz w:val="24"/>
        </w:rPr>
        <w:t>1.0001</w:t>
      </w:r>
      <w:r w:rsidR="00D00419" w:rsidRPr="00356919">
        <w:rPr>
          <w:rFonts w:hint="eastAsia"/>
          <w:kern w:val="0"/>
          <w:sz w:val="24"/>
        </w:rPr>
        <w:t>元，基金份额总额</w:t>
      </w:r>
      <w:r w:rsidR="00D00419" w:rsidRPr="00356919">
        <w:rPr>
          <w:rFonts w:hint="eastAsia"/>
          <w:kern w:val="0"/>
          <w:sz w:val="24"/>
        </w:rPr>
        <w:t>999,999,000.00</w:t>
      </w:r>
      <w:r w:rsidR="00D00419" w:rsidRPr="00356919">
        <w:rPr>
          <w:rFonts w:hint="eastAsia"/>
          <w:kern w:val="0"/>
          <w:sz w:val="24"/>
        </w:rPr>
        <w:t>份。</w:t>
      </w:r>
    </w:p>
    <w:p w:rsidR="00D00419" w:rsidRPr="00BF6D11" w:rsidRDefault="00D00419" w:rsidP="00D00419">
      <w:pPr>
        <w:tabs>
          <w:tab w:val="left" w:pos="426"/>
        </w:tabs>
        <w:spacing w:before="29" w:line="288" w:lineRule="auto"/>
        <w:ind w:firstLineChars="200" w:firstLine="480"/>
        <w:jc w:val="left"/>
        <w:rPr>
          <w:kern w:val="0"/>
          <w:sz w:val="24"/>
        </w:rPr>
      </w:pPr>
      <w:r w:rsidRPr="003335A0">
        <w:rPr>
          <w:kern w:val="0"/>
          <w:sz w:val="24"/>
        </w:rPr>
        <w:t>2</w:t>
      </w:r>
      <w:r w:rsidRPr="003335A0">
        <w:rPr>
          <w:rFonts w:hint="eastAsia"/>
          <w:kern w:val="0"/>
          <w:sz w:val="24"/>
        </w:rPr>
        <w:t>、本财务报表的实际编制期间为</w:t>
      </w:r>
      <w:r w:rsidRPr="003335A0">
        <w:rPr>
          <w:kern w:val="0"/>
          <w:sz w:val="24"/>
        </w:rPr>
        <w:t>2020</w:t>
      </w:r>
      <w:r w:rsidRPr="003335A0">
        <w:rPr>
          <w:rFonts w:hint="eastAsia"/>
          <w:kern w:val="0"/>
          <w:sz w:val="24"/>
        </w:rPr>
        <w:t>年度和</w:t>
      </w:r>
      <w:r w:rsidRPr="003335A0">
        <w:rPr>
          <w:kern w:val="0"/>
          <w:sz w:val="24"/>
        </w:rPr>
        <w:t>2019</w:t>
      </w:r>
      <w:r w:rsidRPr="003335A0">
        <w:rPr>
          <w:rFonts w:hint="eastAsia"/>
          <w:kern w:val="0"/>
          <w:sz w:val="24"/>
        </w:rPr>
        <w:t>年</w:t>
      </w:r>
      <w:r w:rsidRPr="003335A0">
        <w:rPr>
          <w:kern w:val="0"/>
          <w:sz w:val="24"/>
        </w:rPr>
        <w:t>12</w:t>
      </w:r>
      <w:r w:rsidRPr="003335A0">
        <w:rPr>
          <w:rFonts w:hint="eastAsia"/>
          <w:kern w:val="0"/>
          <w:sz w:val="24"/>
        </w:rPr>
        <w:t>月</w:t>
      </w:r>
      <w:r w:rsidRPr="003335A0">
        <w:rPr>
          <w:kern w:val="0"/>
          <w:sz w:val="24"/>
        </w:rPr>
        <w:t>26</w:t>
      </w:r>
      <w:r w:rsidRPr="003335A0">
        <w:rPr>
          <w:rFonts w:hint="eastAsia"/>
          <w:kern w:val="0"/>
          <w:sz w:val="24"/>
        </w:rPr>
        <w:t>日</w:t>
      </w:r>
      <w:r w:rsidRPr="003335A0">
        <w:rPr>
          <w:kern w:val="0"/>
          <w:sz w:val="24"/>
        </w:rPr>
        <w:t>(</w:t>
      </w:r>
      <w:r w:rsidRPr="003335A0">
        <w:rPr>
          <w:rFonts w:hint="eastAsia"/>
          <w:kern w:val="0"/>
          <w:sz w:val="24"/>
        </w:rPr>
        <w:t>基金合同生效日</w:t>
      </w:r>
      <w:r w:rsidRPr="003335A0">
        <w:rPr>
          <w:kern w:val="0"/>
          <w:sz w:val="24"/>
        </w:rPr>
        <w:t>)</w:t>
      </w:r>
      <w:r w:rsidRPr="003335A0">
        <w:rPr>
          <w:rFonts w:hint="eastAsia"/>
          <w:kern w:val="0"/>
          <w:sz w:val="24"/>
        </w:rPr>
        <w:t>至</w:t>
      </w:r>
      <w:r w:rsidR="00444B98">
        <w:rPr>
          <w:kern w:val="0"/>
          <w:sz w:val="24"/>
        </w:rPr>
        <w:t>2019</w:t>
      </w:r>
      <w:r w:rsidRPr="003335A0">
        <w:rPr>
          <w:rFonts w:hint="eastAsia"/>
          <w:kern w:val="0"/>
          <w:sz w:val="24"/>
        </w:rPr>
        <w:t>年</w:t>
      </w:r>
      <w:r w:rsidRPr="003335A0">
        <w:rPr>
          <w:kern w:val="0"/>
          <w:sz w:val="24"/>
        </w:rPr>
        <w:t>12</w:t>
      </w:r>
      <w:r w:rsidRPr="003335A0">
        <w:rPr>
          <w:rFonts w:hint="eastAsia"/>
          <w:kern w:val="0"/>
          <w:sz w:val="24"/>
        </w:rPr>
        <w:t>月</w:t>
      </w:r>
      <w:r w:rsidRPr="003335A0">
        <w:rPr>
          <w:kern w:val="0"/>
          <w:sz w:val="24"/>
        </w:rPr>
        <w:t>31</w:t>
      </w:r>
      <w:r w:rsidRPr="003335A0">
        <w:rPr>
          <w:rFonts w:hint="eastAsia"/>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364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交银施罗德裕坤纯债一年定期开放债券型发起式证券投资基金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9310A6">
        <w:rPr>
          <w:rFonts w:hint="eastAsia"/>
          <w:color w:val="000000"/>
          <w:sz w:val="24"/>
        </w:rPr>
        <w:t>度</w:t>
      </w:r>
      <w:r w:rsidR="009310A6">
        <w:rPr>
          <w:color w:val="000000"/>
          <w:sz w:val="24"/>
        </w:rPr>
        <w:t>及</w:t>
      </w:r>
      <w:r w:rsidR="009310A6">
        <w:rPr>
          <w:rFonts w:hint="eastAsia"/>
          <w:color w:val="000000"/>
          <w:sz w:val="24"/>
        </w:rPr>
        <w:t>2019</w:t>
      </w:r>
      <w:r w:rsidR="009310A6">
        <w:rPr>
          <w:rFonts w:hint="eastAsia"/>
          <w:color w:val="000000"/>
          <w:sz w:val="24"/>
        </w:rPr>
        <w:t>年</w:t>
      </w:r>
      <w:r w:rsidR="00F64FAD" w:rsidRPr="00471EEB">
        <w:rPr>
          <w:color w:val="000000"/>
          <w:sz w:val="24"/>
        </w:rPr>
        <w:t>1</w:t>
      </w:r>
      <w:r w:rsidR="009310A6">
        <w:rPr>
          <w:color w:val="000000"/>
          <w:sz w:val="24"/>
        </w:rPr>
        <w:t>2</w:t>
      </w:r>
      <w:r w:rsidR="00F64FAD" w:rsidRPr="00471EEB">
        <w:rPr>
          <w:color w:val="000000"/>
          <w:sz w:val="24"/>
        </w:rPr>
        <w:t>月</w:t>
      </w:r>
      <w:r w:rsidR="009310A6">
        <w:rPr>
          <w:rFonts w:hint="eastAsia"/>
          <w:color w:val="000000"/>
          <w:sz w:val="24"/>
        </w:rPr>
        <w:t>26</w:t>
      </w:r>
      <w:r w:rsidR="00F64FAD" w:rsidRPr="00471EEB">
        <w:rPr>
          <w:color w:val="000000"/>
          <w:sz w:val="24"/>
        </w:rPr>
        <w:t>日</w:t>
      </w:r>
      <w:r w:rsidR="009310A6">
        <w:rPr>
          <w:rFonts w:hint="eastAsia"/>
          <w:color w:val="000000"/>
          <w:sz w:val="24"/>
        </w:rPr>
        <w:t>（基金</w:t>
      </w:r>
      <w:r w:rsidR="009310A6">
        <w:rPr>
          <w:color w:val="000000"/>
          <w:sz w:val="24"/>
        </w:rPr>
        <w:t>合同生效日）</w:t>
      </w:r>
      <w:r w:rsidRPr="00471EEB">
        <w:rPr>
          <w:rFonts w:hint="eastAsia"/>
          <w:color w:val="000000"/>
          <w:sz w:val="24"/>
        </w:rPr>
        <w:t>至</w:t>
      </w:r>
      <w:r w:rsidR="00F64FAD" w:rsidRPr="00471EEB">
        <w:rPr>
          <w:color w:val="000000"/>
          <w:sz w:val="24"/>
        </w:rPr>
        <w:t>20</w:t>
      </w:r>
      <w:r w:rsidR="009310A6">
        <w:rPr>
          <w:color w:val="000000"/>
          <w:sz w:val="24"/>
        </w:rPr>
        <w:t>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26</w:t>
            </w:r>
            <w:r w:rsidRPr="008531A5">
              <w:rPr>
                <w:b/>
                <w:color w:val="000000"/>
              </w:rPr>
              <w:t>日（基金合同生效日）至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23,558,633.41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119,999.88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34,869,909.10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119,999.88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754,611.99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119,999.88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31,496,015.44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2,619,281.67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3,880,505.20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3,880,505.20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-15,191,780.89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9,073,363.31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58,344.87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3,020,852.14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41,097.35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1,006,950.68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13,699.12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13,300.94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4,744,943.40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4,744,943.40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54,064.55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233,251.60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3,548.40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14,485,270.10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61,655.01</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14,485,270.10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61,655.01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364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交银施罗德裕坤纯债一年定期开放债券型发起式证券投资基金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9310A6" w:rsidRPr="00471EEB">
        <w:rPr>
          <w:color w:val="000000"/>
          <w:sz w:val="24"/>
        </w:rPr>
        <w:t>2020</w:t>
      </w:r>
      <w:r w:rsidR="009310A6" w:rsidRPr="00471EEB">
        <w:rPr>
          <w:color w:val="000000"/>
          <w:sz w:val="24"/>
        </w:rPr>
        <w:t>年</w:t>
      </w:r>
      <w:r w:rsidR="009310A6">
        <w:rPr>
          <w:rFonts w:hint="eastAsia"/>
          <w:color w:val="000000"/>
          <w:sz w:val="24"/>
        </w:rPr>
        <w:t>度</w:t>
      </w:r>
      <w:r w:rsidR="009310A6">
        <w:rPr>
          <w:color w:val="000000"/>
          <w:sz w:val="24"/>
        </w:rPr>
        <w:t>及</w:t>
      </w:r>
      <w:r w:rsidR="009310A6">
        <w:rPr>
          <w:rFonts w:hint="eastAsia"/>
          <w:color w:val="000000"/>
          <w:sz w:val="24"/>
        </w:rPr>
        <w:t>2019</w:t>
      </w:r>
      <w:r w:rsidR="009310A6">
        <w:rPr>
          <w:rFonts w:hint="eastAsia"/>
          <w:color w:val="000000"/>
          <w:sz w:val="24"/>
        </w:rPr>
        <w:t>年</w:t>
      </w:r>
      <w:r w:rsidR="009310A6" w:rsidRPr="00471EEB">
        <w:rPr>
          <w:color w:val="000000"/>
          <w:sz w:val="24"/>
        </w:rPr>
        <w:t>1</w:t>
      </w:r>
      <w:r w:rsidR="009310A6">
        <w:rPr>
          <w:color w:val="000000"/>
          <w:sz w:val="24"/>
        </w:rPr>
        <w:t>2</w:t>
      </w:r>
      <w:r w:rsidR="009310A6" w:rsidRPr="00471EEB">
        <w:rPr>
          <w:color w:val="000000"/>
          <w:sz w:val="24"/>
        </w:rPr>
        <w:t>月</w:t>
      </w:r>
      <w:r w:rsidR="009310A6">
        <w:rPr>
          <w:rFonts w:hint="eastAsia"/>
          <w:color w:val="000000"/>
          <w:sz w:val="24"/>
        </w:rPr>
        <w:t>26</w:t>
      </w:r>
      <w:r w:rsidR="009310A6" w:rsidRPr="00471EEB">
        <w:rPr>
          <w:color w:val="000000"/>
          <w:sz w:val="24"/>
        </w:rPr>
        <w:t>日</w:t>
      </w:r>
      <w:r w:rsidR="009310A6">
        <w:rPr>
          <w:rFonts w:hint="eastAsia"/>
          <w:color w:val="000000"/>
          <w:sz w:val="24"/>
        </w:rPr>
        <w:t>（基金</w:t>
      </w:r>
      <w:r w:rsidR="009310A6">
        <w:rPr>
          <w:color w:val="000000"/>
          <w:sz w:val="24"/>
        </w:rPr>
        <w:t>合同生效日）</w:t>
      </w:r>
      <w:r w:rsidR="009310A6" w:rsidRPr="00471EEB">
        <w:rPr>
          <w:rFonts w:hint="eastAsia"/>
          <w:color w:val="000000"/>
          <w:sz w:val="24"/>
        </w:rPr>
        <w:t>至</w:t>
      </w:r>
      <w:r w:rsidR="009310A6" w:rsidRPr="00471EEB">
        <w:rPr>
          <w:color w:val="000000"/>
          <w:sz w:val="24"/>
        </w:rPr>
        <w:t>20</w:t>
      </w:r>
      <w:r w:rsidR="009310A6">
        <w:rPr>
          <w:color w:val="000000"/>
          <w:sz w:val="24"/>
        </w:rPr>
        <w:t>19</w:t>
      </w:r>
      <w:r w:rsidR="009310A6" w:rsidRPr="00471EEB">
        <w:rPr>
          <w:color w:val="000000"/>
          <w:sz w:val="24"/>
        </w:rPr>
        <w:t>年</w:t>
      </w:r>
      <w:r w:rsidR="009310A6" w:rsidRPr="00471EEB">
        <w:rPr>
          <w:color w:val="000000"/>
          <w:sz w:val="24"/>
        </w:rPr>
        <w:t>12</w:t>
      </w:r>
      <w:r w:rsidR="009310A6" w:rsidRPr="00471EEB">
        <w:rPr>
          <w:color w:val="000000"/>
          <w:sz w:val="24"/>
        </w:rPr>
        <w:t>月</w:t>
      </w:r>
      <w:r w:rsidR="009310A6" w:rsidRPr="00471EEB">
        <w:rPr>
          <w:color w:val="000000"/>
          <w:sz w:val="24"/>
        </w:rPr>
        <w:t>31</w:t>
      </w:r>
      <w:r w:rsidR="009310A6" w:rsidRPr="00471EEB">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999,999,000.00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61,655.01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1,000,060,655.01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14,485,270.10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14,485,270.10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999,999,000.00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14,546,925.11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1,014,545,925.11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26</w:t>
            </w:r>
            <w:r w:rsidRPr="00480B3C">
              <w:rPr>
                <w:rFonts w:ascii="Times New Roman" w:hAnsi="Times New Roman"/>
                <w:b/>
                <w:color w:val="000000"/>
                <w:kern w:val="2"/>
              </w:rPr>
              <w:t>日（基金合同生效日）至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999,999,000.00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999,999,000.00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61,655.01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61,655.01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999,999,000.00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61,655.01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1,000,060,655.01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00D00419">
        <w:rPr>
          <w:sz w:val="24"/>
        </w:rPr>
        <w:t>7</w:t>
      </w:r>
      <w:r w:rsidRPr="00480B3C">
        <w:rPr>
          <w:rFonts w:hint="eastAsia"/>
          <w:sz w:val="24"/>
        </w:rPr>
        <w:t>.4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365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F258FE" w:rsidRDefault="001A59F9" w:rsidP="00F258FE">
      <w:pPr>
        <w:spacing w:before="29" w:line="288" w:lineRule="auto"/>
        <w:rPr>
          <w:b/>
          <w:bCs/>
          <w:color w:val="000000"/>
          <w:kern w:val="0"/>
          <w:sz w:val="24"/>
        </w:rPr>
      </w:pPr>
      <w:r w:rsidRPr="00F258FE">
        <w:rPr>
          <w:b/>
          <w:bCs/>
          <w:color w:val="000000"/>
          <w:kern w:val="0"/>
          <w:sz w:val="24"/>
        </w:rPr>
        <w:t>7.4.1</w:t>
      </w:r>
      <w:r w:rsidRPr="00F258FE">
        <w:rPr>
          <w:rFonts w:hint="eastAsia"/>
          <w:b/>
          <w:bCs/>
          <w:color w:val="000000"/>
          <w:kern w:val="0"/>
          <w:sz w:val="24"/>
        </w:rPr>
        <w:t>基金基本情况</w:t>
      </w:r>
    </w:p>
    <w:p w:rsidR="0020089C" w:rsidRDefault="00D03CD7">
      <w:pPr>
        <w:spacing w:before="29" w:line="288" w:lineRule="auto"/>
        <w:ind w:firstLineChars="200" w:firstLine="480"/>
        <w:rPr>
          <w:color w:val="000000"/>
          <w:sz w:val="24"/>
        </w:rPr>
      </w:pPr>
      <w:r>
        <w:rPr>
          <w:color w:val="000000"/>
          <w:sz w:val="24"/>
        </w:rPr>
        <w:t>交银施罗德裕坤纯债一年定期开放债券型发起式证券投资基金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2243</w:t>
      </w:r>
      <w:r>
        <w:rPr>
          <w:color w:val="000000"/>
          <w:sz w:val="24"/>
        </w:rPr>
        <w:t>号《关于准予交银施罗德裕坤纯债一年定期开放债券型发起式证券投资基金注册的批复》注册，由交银施罗德基金管理有限公司依照《中华人民共和国证券投资基金法》和《交银施罗德裕坤纯债一年定期开放债券型发起式证券投资基金基金合同》负责公开募集。本基金为契约型开放式，存续期限不定，首次设立募集不包括认购资金利息共募集人民币</w:t>
      </w:r>
      <w:r>
        <w:rPr>
          <w:color w:val="000000"/>
          <w:sz w:val="24"/>
        </w:rPr>
        <w:t>999,999,000.00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0807</w:t>
      </w:r>
      <w:r>
        <w:rPr>
          <w:color w:val="000000"/>
          <w:sz w:val="24"/>
        </w:rPr>
        <w:t>号验资报告予以验证。经向中国证监会备案，《交银施罗德裕坤纯债一年定期开放债券型发起式证券投资基金基金合同》于</w:t>
      </w:r>
      <w:r>
        <w:rPr>
          <w:color w:val="000000"/>
          <w:sz w:val="24"/>
        </w:rPr>
        <w:t>2019</w:t>
      </w:r>
      <w:r>
        <w:rPr>
          <w:color w:val="000000"/>
          <w:sz w:val="24"/>
        </w:rPr>
        <w:t>年</w:t>
      </w:r>
      <w:r>
        <w:rPr>
          <w:color w:val="000000"/>
          <w:sz w:val="24"/>
        </w:rPr>
        <w:t>12</w:t>
      </w:r>
      <w:r>
        <w:rPr>
          <w:color w:val="000000"/>
          <w:sz w:val="24"/>
        </w:rPr>
        <w:t>月</w:t>
      </w:r>
      <w:r>
        <w:rPr>
          <w:color w:val="000000"/>
          <w:sz w:val="24"/>
        </w:rPr>
        <w:t>26</w:t>
      </w:r>
      <w:r>
        <w:rPr>
          <w:color w:val="000000"/>
          <w:sz w:val="24"/>
        </w:rPr>
        <w:t>日正式生效，基金合同生效日的基金份额总额为</w:t>
      </w:r>
      <w:r>
        <w:rPr>
          <w:color w:val="000000"/>
          <w:sz w:val="24"/>
        </w:rPr>
        <w:t>999,999,000.00</w:t>
      </w:r>
      <w:r>
        <w:rPr>
          <w:color w:val="000000"/>
          <w:sz w:val="24"/>
        </w:rPr>
        <w:t>份基金份额，无认购资金利息折合基金份额。本基金的基金管理人为交银施罗德基金管理有限公司，基金托管人为中国光大银行股份有限公司。</w:t>
      </w:r>
    </w:p>
    <w:p w:rsidR="0020089C" w:rsidRDefault="00D03CD7">
      <w:pPr>
        <w:spacing w:before="29" w:line="288" w:lineRule="auto"/>
        <w:ind w:firstLineChars="200" w:firstLine="480"/>
        <w:rPr>
          <w:color w:val="000000"/>
          <w:sz w:val="24"/>
        </w:rPr>
      </w:pPr>
      <w:r>
        <w:rPr>
          <w:color w:val="000000"/>
          <w:sz w:val="24"/>
        </w:rPr>
        <w:t>根据《交银施罗德裕坤纯债一年定期开放债券型发起式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2</w:t>
      </w:r>
      <w:r>
        <w:rPr>
          <w:color w:val="000000"/>
          <w:sz w:val="24"/>
        </w:rPr>
        <w:t>个工作日最长不超过</w:t>
      </w:r>
      <w:r>
        <w:rPr>
          <w:color w:val="000000"/>
          <w:sz w:val="24"/>
        </w:rPr>
        <w:t>10</w:t>
      </w:r>
      <w:r>
        <w:rPr>
          <w:color w:val="000000"/>
          <w:sz w:val="24"/>
        </w:rPr>
        <w:t>个工作日，基金管理人最迟应于开放期开始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20089C" w:rsidRDefault="00D03CD7">
      <w:pPr>
        <w:spacing w:before="29" w:line="288" w:lineRule="auto"/>
        <w:ind w:firstLineChars="200" w:firstLine="480"/>
        <w:rPr>
          <w:color w:val="000000"/>
          <w:sz w:val="24"/>
        </w:rPr>
      </w:pPr>
      <w:r>
        <w:rPr>
          <w:color w:val="000000"/>
          <w:sz w:val="24"/>
        </w:rPr>
        <w:t>本基金为发起式基金，发起资金认购部分为</w:t>
      </w:r>
      <w:r>
        <w:rPr>
          <w:color w:val="000000"/>
          <w:sz w:val="24"/>
        </w:rPr>
        <w:t xml:space="preserve">10,000,000.00 </w:t>
      </w:r>
      <w:r>
        <w:rPr>
          <w:color w:val="000000"/>
          <w:sz w:val="24"/>
        </w:rPr>
        <w:t>基金份额，发起资金认购方承诺使用发起资金认购的基金份额持有期限不少于</w:t>
      </w:r>
      <w:r>
        <w:rPr>
          <w:color w:val="000000"/>
          <w:sz w:val="24"/>
        </w:rPr>
        <w:t>3</w:t>
      </w:r>
      <w:r>
        <w:rPr>
          <w:color w:val="000000"/>
          <w:sz w:val="24"/>
        </w:rPr>
        <w:t>年。</w:t>
      </w:r>
    </w:p>
    <w:p w:rsidR="001A59F9" w:rsidRPr="00AC056D" w:rsidRDefault="001A59F9" w:rsidP="00AC056D">
      <w:pPr>
        <w:spacing w:before="29" w:line="288" w:lineRule="auto"/>
        <w:ind w:firstLineChars="200" w:firstLine="480"/>
        <w:rPr>
          <w:color w:val="000000"/>
          <w:sz w:val="24"/>
        </w:rPr>
      </w:pPr>
      <w:r w:rsidRPr="00AC056D">
        <w:rPr>
          <w:color w:val="000000"/>
          <w:sz w:val="24"/>
        </w:rPr>
        <w:t>根据《中华人民共和国证券投资基金法》和《交银施罗德裕坤纯债一年定期开放债券型发起式证券投资基金基金合同》的有关规定，本基金的投资范围为具有良好流动性的金融工具，包括债券</w:t>
      </w:r>
      <w:r w:rsidRPr="00AC056D">
        <w:rPr>
          <w:color w:val="000000"/>
          <w:sz w:val="24"/>
        </w:rPr>
        <w:t>(</w:t>
      </w:r>
      <w:r w:rsidRPr="00AC056D">
        <w:rPr>
          <w:color w:val="000000"/>
          <w:sz w:val="24"/>
        </w:rPr>
        <w:t>含国内依法发行上市的国债、金融债、央行票据、地方政府债、政府支持机构债、企业债、公司债、中期票据、短期融资券、超级短期融资券、次级债、可分离交易可转债的纯债部分</w:t>
      </w:r>
      <w:r w:rsidRPr="00AC056D">
        <w:rPr>
          <w:color w:val="000000"/>
          <w:sz w:val="24"/>
        </w:rPr>
        <w:t>)</w:t>
      </w:r>
      <w:r w:rsidRPr="00AC056D">
        <w:rPr>
          <w:color w:val="000000"/>
          <w:sz w:val="24"/>
        </w:rPr>
        <w:t>、资产支持证券、债券回购、同业存单、银行存款</w:t>
      </w:r>
      <w:r w:rsidRPr="00AC056D">
        <w:rPr>
          <w:color w:val="000000"/>
          <w:sz w:val="24"/>
        </w:rPr>
        <w:t>(</w:t>
      </w:r>
      <w:r w:rsidRPr="00AC056D">
        <w:rPr>
          <w:color w:val="000000"/>
          <w:sz w:val="24"/>
        </w:rPr>
        <w:t>包括定期存款、协议存款、通知存款等</w:t>
      </w:r>
      <w:r w:rsidRPr="00AC056D">
        <w:rPr>
          <w:color w:val="000000"/>
          <w:sz w:val="24"/>
        </w:rPr>
        <w:t>)</w:t>
      </w:r>
      <w:r w:rsidRPr="00AC056D">
        <w:rPr>
          <w:color w:val="000000"/>
          <w:sz w:val="24"/>
        </w:rPr>
        <w:t>、货币市场工具以及法律法规或中国证监会允许基金投资的其他金融工具</w:t>
      </w:r>
      <w:r w:rsidRPr="00AC056D">
        <w:rPr>
          <w:color w:val="000000"/>
          <w:sz w:val="24"/>
        </w:rPr>
        <w:t>(</w:t>
      </w:r>
      <w:r w:rsidRPr="00AC056D">
        <w:rPr>
          <w:color w:val="000000"/>
          <w:sz w:val="24"/>
        </w:rPr>
        <w:t>但须符合中国证监会相关规定</w:t>
      </w:r>
      <w:r w:rsidRPr="00AC056D">
        <w:rPr>
          <w:color w:val="000000"/>
          <w:sz w:val="24"/>
        </w:rPr>
        <w:t>)</w:t>
      </w:r>
      <w:r w:rsidRPr="00AC056D">
        <w:rPr>
          <w:color w:val="000000"/>
          <w:sz w:val="24"/>
        </w:rPr>
        <w:t>。本基金不投资于股票等权益类资产，也不投资于可转换债券</w:t>
      </w:r>
      <w:r w:rsidRPr="00AC056D">
        <w:rPr>
          <w:color w:val="000000"/>
          <w:sz w:val="24"/>
        </w:rPr>
        <w:t>(</w:t>
      </w:r>
      <w:r w:rsidRPr="00AC056D">
        <w:rPr>
          <w:color w:val="000000"/>
          <w:sz w:val="24"/>
        </w:rPr>
        <w:t>可分离交易可转债的纯债部分除外</w:t>
      </w:r>
      <w:r w:rsidRPr="00AC056D">
        <w:rPr>
          <w:color w:val="000000"/>
          <w:sz w:val="24"/>
        </w:rPr>
        <w:t>)</w:t>
      </w:r>
      <w:r w:rsidRPr="00AC056D">
        <w:rPr>
          <w:color w:val="000000"/>
          <w:sz w:val="24"/>
        </w:rPr>
        <w:t>、可交换债券。本基金的投资组合比例为：债券资产的比例不低于基金资产的</w:t>
      </w:r>
      <w:r w:rsidRPr="00AC056D">
        <w:rPr>
          <w:color w:val="000000"/>
          <w:sz w:val="24"/>
        </w:rPr>
        <w:t>80%</w:t>
      </w:r>
      <w:r w:rsidRPr="00AC056D">
        <w:rPr>
          <w:color w:val="000000"/>
          <w:sz w:val="24"/>
        </w:rPr>
        <w:t>，但应开放期流动性需要，为保护基金份额持有人利益，在每个开放期开始前</w:t>
      </w:r>
      <w:r w:rsidRPr="00AC056D">
        <w:rPr>
          <w:color w:val="000000"/>
          <w:sz w:val="24"/>
        </w:rPr>
        <w:t>1</w:t>
      </w:r>
      <w:r w:rsidRPr="00AC056D">
        <w:rPr>
          <w:color w:val="000000"/>
          <w:sz w:val="24"/>
        </w:rPr>
        <w:t>个月、开放期及开放期结束后</w:t>
      </w:r>
      <w:r w:rsidRPr="00AC056D">
        <w:rPr>
          <w:color w:val="000000"/>
          <w:sz w:val="24"/>
        </w:rPr>
        <w:t>1</w:t>
      </w:r>
      <w:r w:rsidRPr="00AC056D">
        <w:rPr>
          <w:color w:val="000000"/>
          <w:sz w:val="24"/>
        </w:rPr>
        <w:t>个月的期间内，基金投资不受上述比例限制。在开放期内，现金或到期日在一年以内的政府债券的投资比例合计不低于基金资产净值的</w:t>
      </w:r>
      <w:r w:rsidRPr="00AC056D">
        <w:rPr>
          <w:color w:val="000000"/>
          <w:sz w:val="24"/>
        </w:rPr>
        <w:t>5%</w:t>
      </w:r>
      <w:r w:rsidRPr="00AC056D">
        <w:rPr>
          <w:color w:val="000000"/>
          <w:sz w:val="24"/>
        </w:rPr>
        <w:t>，其中现金不包括结算备付金、存出保证金、应收申购款等。在封闭期内，本基金不受上述</w:t>
      </w:r>
      <w:r w:rsidRPr="00AC056D">
        <w:rPr>
          <w:color w:val="000000"/>
          <w:sz w:val="24"/>
        </w:rPr>
        <w:t>5%</w:t>
      </w:r>
      <w:r w:rsidRPr="00AC056D">
        <w:rPr>
          <w:color w:val="000000"/>
          <w:sz w:val="24"/>
        </w:rPr>
        <w:t>的限制。本基金的业绩比较基准为中债综合全价指数收益率。</w:t>
      </w:r>
    </w:p>
    <w:p w:rsidR="001A59F9" w:rsidRDefault="006B1076" w:rsidP="001A1740">
      <w:pPr>
        <w:tabs>
          <w:tab w:val="left" w:pos="2265"/>
        </w:tabs>
        <w:spacing w:line="360"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Pr>
          <w:kern w:val="0"/>
          <w:sz w:val="24"/>
        </w:rPr>
        <w:t>26</w:t>
      </w:r>
      <w:r w:rsidRPr="004A3D9A">
        <w:rPr>
          <w:kern w:val="0"/>
          <w:sz w:val="24"/>
        </w:rPr>
        <w:t>日批准报出。</w:t>
      </w:r>
    </w:p>
    <w:p w:rsidR="006B1076" w:rsidRPr="0091212A" w:rsidRDefault="006B1076"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7.4.2</w:t>
      </w:r>
      <w:r w:rsidRPr="00F258FE">
        <w:rPr>
          <w:rFonts w:hint="eastAsia"/>
          <w:b/>
          <w:bCs/>
          <w:color w:val="000000"/>
          <w:kern w:val="0"/>
          <w:sz w:val="24"/>
        </w:rPr>
        <w:t>会计报表的编制基础</w:t>
      </w:r>
    </w:p>
    <w:p w:rsidR="0020089C" w:rsidRDefault="00D03CD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颁布的《证券投资基金会计核算业务指引》、《交银施罗德裕坤纯债一年定期开放债券型发起式证券投资基金基金合同》和在财务报表附注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7.4.3</w:t>
      </w:r>
      <w:r w:rsidRPr="00F258FE">
        <w:rPr>
          <w:rFonts w:hint="eastAsia"/>
          <w:b/>
          <w:bCs/>
          <w:color w:val="000000"/>
          <w:kern w:val="0"/>
          <w:sz w:val="24"/>
        </w:rPr>
        <w:t>遵循企业会计准则及其他有关规定的声明</w:t>
      </w:r>
    </w:p>
    <w:p w:rsidR="001A59F9" w:rsidRPr="00AC056D" w:rsidRDefault="006737C3" w:rsidP="00AC056D">
      <w:pPr>
        <w:spacing w:before="29" w:line="288" w:lineRule="auto"/>
        <w:ind w:firstLineChars="200" w:firstLine="480"/>
        <w:rPr>
          <w:color w:val="000000"/>
          <w:sz w:val="24"/>
        </w:rPr>
      </w:pPr>
      <w:r w:rsidRPr="006737C3">
        <w:rPr>
          <w:rFonts w:hint="eastAsia"/>
          <w:color w:val="000000"/>
          <w:sz w:val="24"/>
        </w:rPr>
        <w:t>本基金</w:t>
      </w:r>
      <w:r w:rsidRPr="006737C3">
        <w:rPr>
          <w:rFonts w:hint="eastAsia"/>
          <w:color w:val="000000"/>
          <w:sz w:val="24"/>
        </w:rPr>
        <w:t>2020</w:t>
      </w:r>
      <w:r w:rsidRPr="006737C3">
        <w:rPr>
          <w:rFonts w:hint="eastAsia"/>
          <w:color w:val="000000"/>
          <w:sz w:val="24"/>
        </w:rPr>
        <w:t>年度和</w:t>
      </w:r>
      <w:r w:rsidRPr="006737C3">
        <w:rPr>
          <w:rFonts w:hint="eastAsia"/>
          <w:color w:val="000000"/>
          <w:sz w:val="24"/>
        </w:rPr>
        <w:t>2019</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26</w:t>
      </w:r>
      <w:r w:rsidRPr="006737C3">
        <w:rPr>
          <w:rFonts w:hint="eastAsia"/>
          <w:color w:val="000000"/>
          <w:sz w:val="24"/>
        </w:rPr>
        <w:t>日</w:t>
      </w:r>
      <w:r w:rsidRPr="006737C3">
        <w:rPr>
          <w:rFonts w:hint="eastAsia"/>
          <w:color w:val="000000"/>
          <w:sz w:val="24"/>
        </w:rPr>
        <w:t>(</w:t>
      </w:r>
      <w:r w:rsidRPr="006737C3">
        <w:rPr>
          <w:rFonts w:hint="eastAsia"/>
          <w:color w:val="000000"/>
          <w:sz w:val="24"/>
        </w:rPr>
        <w:t>基金合同生效日</w:t>
      </w:r>
      <w:r w:rsidRPr="006737C3">
        <w:rPr>
          <w:rFonts w:hint="eastAsia"/>
          <w:color w:val="000000"/>
          <w:sz w:val="24"/>
        </w:rPr>
        <w:t>)</w:t>
      </w:r>
      <w:r w:rsidRPr="006737C3">
        <w:rPr>
          <w:rFonts w:hint="eastAsia"/>
          <w:color w:val="000000"/>
          <w:sz w:val="24"/>
        </w:rPr>
        <w:t>至</w:t>
      </w:r>
      <w:r w:rsidRPr="006737C3">
        <w:rPr>
          <w:rFonts w:hint="eastAsia"/>
          <w:color w:val="000000"/>
          <w:sz w:val="24"/>
        </w:rPr>
        <w:t>2019</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31</w:t>
      </w:r>
      <w:r w:rsidRPr="006737C3">
        <w:rPr>
          <w:rFonts w:hint="eastAsia"/>
          <w:color w:val="000000"/>
          <w:sz w:val="24"/>
        </w:rPr>
        <w:t>日止期间的财务报表符合企业会计准则的要求，真实、完整地反映了本基金</w:t>
      </w:r>
      <w:r w:rsidRPr="006737C3">
        <w:rPr>
          <w:rFonts w:hint="eastAsia"/>
          <w:color w:val="000000"/>
          <w:sz w:val="24"/>
        </w:rPr>
        <w:t>2020</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31</w:t>
      </w:r>
      <w:r w:rsidRPr="006737C3">
        <w:rPr>
          <w:rFonts w:hint="eastAsia"/>
          <w:color w:val="000000"/>
          <w:sz w:val="24"/>
        </w:rPr>
        <w:t>日和</w:t>
      </w:r>
      <w:r w:rsidRPr="006737C3">
        <w:rPr>
          <w:rFonts w:hint="eastAsia"/>
          <w:color w:val="000000"/>
          <w:sz w:val="24"/>
        </w:rPr>
        <w:t>2019</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31</w:t>
      </w:r>
      <w:r w:rsidRPr="006737C3">
        <w:rPr>
          <w:rFonts w:hint="eastAsia"/>
          <w:color w:val="000000"/>
          <w:sz w:val="24"/>
        </w:rPr>
        <w:t>日的财务状况以及</w:t>
      </w:r>
      <w:r w:rsidRPr="006737C3">
        <w:rPr>
          <w:rFonts w:hint="eastAsia"/>
          <w:color w:val="000000"/>
          <w:sz w:val="24"/>
        </w:rPr>
        <w:t>2020</w:t>
      </w:r>
      <w:r w:rsidRPr="006737C3">
        <w:rPr>
          <w:rFonts w:hint="eastAsia"/>
          <w:color w:val="000000"/>
          <w:sz w:val="24"/>
        </w:rPr>
        <w:t>年度和</w:t>
      </w:r>
      <w:r w:rsidRPr="006737C3">
        <w:rPr>
          <w:rFonts w:hint="eastAsia"/>
          <w:color w:val="000000"/>
          <w:sz w:val="24"/>
        </w:rPr>
        <w:t>2019</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26</w:t>
      </w:r>
      <w:r w:rsidRPr="006737C3">
        <w:rPr>
          <w:rFonts w:hint="eastAsia"/>
          <w:color w:val="000000"/>
          <w:sz w:val="24"/>
        </w:rPr>
        <w:t>日</w:t>
      </w:r>
      <w:r w:rsidRPr="006737C3">
        <w:rPr>
          <w:rFonts w:hint="eastAsia"/>
          <w:color w:val="000000"/>
          <w:sz w:val="24"/>
        </w:rPr>
        <w:t>(</w:t>
      </w:r>
      <w:r w:rsidRPr="006737C3">
        <w:rPr>
          <w:rFonts w:hint="eastAsia"/>
          <w:color w:val="000000"/>
          <w:sz w:val="24"/>
        </w:rPr>
        <w:t>基金合同生效日</w:t>
      </w:r>
      <w:r w:rsidRPr="006737C3">
        <w:rPr>
          <w:rFonts w:hint="eastAsia"/>
          <w:color w:val="000000"/>
          <w:sz w:val="24"/>
        </w:rPr>
        <w:t>)</w:t>
      </w:r>
      <w:r w:rsidRPr="006737C3">
        <w:rPr>
          <w:rFonts w:hint="eastAsia"/>
          <w:color w:val="000000"/>
          <w:sz w:val="24"/>
        </w:rPr>
        <w:t>至</w:t>
      </w:r>
      <w:r w:rsidRPr="006737C3">
        <w:rPr>
          <w:rFonts w:hint="eastAsia"/>
          <w:color w:val="000000"/>
          <w:sz w:val="24"/>
        </w:rPr>
        <w:t>2019</w:t>
      </w:r>
      <w:r w:rsidRPr="006737C3">
        <w:rPr>
          <w:rFonts w:hint="eastAsia"/>
          <w:color w:val="000000"/>
          <w:sz w:val="24"/>
        </w:rPr>
        <w:t>年</w:t>
      </w:r>
      <w:r w:rsidRPr="006737C3">
        <w:rPr>
          <w:rFonts w:hint="eastAsia"/>
          <w:color w:val="000000"/>
          <w:sz w:val="24"/>
        </w:rPr>
        <w:t>12</w:t>
      </w:r>
      <w:r w:rsidRPr="006737C3">
        <w:rPr>
          <w:rFonts w:hint="eastAsia"/>
          <w:color w:val="000000"/>
          <w:sz w:val="24"/>
        </w:rPr>
        <w:t>月</w:t>
      </w:r>
      <w:r w:rsidRPr="006737C3">
        <w:rPr>
          <w:rFonts w:hint="eastAsia"/>
          <w:color w:val="000000"/>
          <w:sz w:val="24"/>
        </w:rPr>
        <w:t>31</w:t>
      </w:r>
      <w:r w:rsidRPr="006737C3">
        <w:rPr>
          <w:rFonts w:hint="eastAsia"/>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7.4.4</w:t>
      </w:r>
      <w:r w:rsidRPr="00F258FE">
        <w:rPr>
          <w:rFonts w:hint="eastAsia"/>
          <w:b/>
          <w:bCs/>
          <w:color w:val="000000"/>
          <w:kern w:val="0"/>
          <w:sz w:val="24"/>
        </w:rPr>
        <w:t>重要会计政策和会计估计</w:t>
      </w:r>
    </w:p>
    <w:p w:rsidR="001A59F9" w:rsidRPr="00F258FE" w:rsidRDefault="001A59F9" w:rsidP="00F258FE">
      <w:pPr>
        <w:spacing w:before="29" w:line="288" w:lineRule="auto"/>
        <w:rPr>
          <w:b/>
          <w:bCs/>
          <w:color w:val="000000"/>
          <w:kern w:val="0"/>
          <w:sz w:val="24"/>
        </w:rPr>
      </w:pPr>
      <w:r w:rsidRPr="00F258FE">
        <w:rPr>
          <w:b/>
          <w:bCs/>
          <w:color w:val="000000"/>
          <w:kern w:val="0"/>
          <w:sz w:val="24"/>
        </w:rPr>
        <w:t>7.4.4.1</w:t>
      </w:r>
      <w:r w:rsidRPr="00F258FE">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r w:rsidR="006737C3" w:rsidRPr="00C75C8A">
        <w:rPr>
          <w:rFonts w:hint="eastAsia"/>
          <w:color w:val="000000"/>
          <w:sz w:val="24"/>
        </w:rPr>
        <w:t>本财务报表的实际编制期间为</w:t>
      </w:r>
      <w:r w:rsidR="006737C3" w:rsidRPr="00C75C8A">
        <w:rPr>
          <w:rFonts w:hint="eastAsia"/>
          <w:color w:val="000000"/>
          <w:sz w:val="24"/>
        </w:rPr>
        <w:t>2020</w:t>
      </w:r>
      <w:r w:rsidR="006737C3" w:rsidRPr="00C75C8A">
        <w:rPr>
          <w:rFonts w:hint="eastAsia"/>
          <w:color w:val="000000"/>
          <w:sz w:val="24"/>
        </w:rPr>
        <w:t>年度和</w:t>
      </w:r>
      <w:r w:rsidR="006737C3" w:rsidRPr="00C75C8A">
        <w:rPr>
          <w:rFonts w:hint="eastAsia"/>
          <w:color w:val="000000"/>
          <w:sz w:val="24"/>
        </w:rPr>
        <w:t>2019</w:t>
      </w:r>
      <w:r w:rsidR="006737C3" w:rsidRPr="00C75C8A">
        <w:rPr>
          <w:rFonts w:hint="eastAsia"/>
          <w:color w:val="000000"/>
          <w:sz w:val="24"/>
        </w:rPr>
        <w:t>年</w:t>
      </w:r>
      <w:r w:rsidR="006737C3" w:rsidRPr="00C75C8A">
        <w:rPr>
          <w:rFonts w:hint="eastAsia"/>
          <w:color w:val="000000"/>
          <w:sz w:val="24"/>
        </w:rPr>
        <w:t>12</w:t>
      </w:r>
      <w:r w:rsidR="006737C3" w:rsidRPr="00C75C8A">
        <w:rPr>
          <w:rFonts w:hint="eastAsia"/>
          <w:color w:val="000000"/>
          <w:sz w:val="24"/>
        </w:rPr>
        <w:t>月</w:t>
      </w:r>
      <w:r w:rsidR="006737C3" w:rsidRPr="00C75C8A">
        <w:rPr>
          <w:rFonts w:hint="eastAsia"/>
          <w:color w:val="000000"/>
          <w:sz w:val="24"/>
        </w:rPr>
        <w:t>26</w:t>
      </w:r>
      <w:r w:rsidR="006737C3" w:rsidRPr="00C75C8A">
        <w:rPr>
          <w:rFonts w:hint="eastAsia"/>
          <w:color w:val="000000"/>
          <w:sz w:val="24"/>
        </w:rPr>
        <w:t>日</w:t>
      </w:r>
      <w:r w:rsidR="006737C3" w:rsidRPr="00C75C8A">
        <w:rPr>
          <w:rFonts w:hint="eastAsia"/>
          <w:color w:val="000000"/>
          <w:sz w:val="24"/>
        </w:rPr>
        <w:t>(</w:t>
      </w:r>
      <w:r w:rsidR="006737C3" w:rsidRPr="00C75C8A">
        <w:rPr>
          <w:rFonts w:hint="eastAsia"/>
          <w:color w:val="000000"/>
          <w:sz w:val="24"/>
        </w:rPr>
        <w:t>基金合同生效日</w:t>
      </w:r>
      <w:r w:rsidR="006737C3" w:rsidRPr="00C75C8A">
        <w:rPr>
          <w:rFonts w:hint="eastAsia"/>
          <w:color w:val="000000"/>
          <w:sz w:val="24"/>
        </w:rPr>
        <w:t>)</w:t>
      </w:r>
      <w:r w:rsidR="006737C3" w:rsidRPr="00C75C8A">
        <w:rPr>
          <w:rFonts w:hint="eastAsia"/>
          <w:color w:val="000000"/>
          <w:sz w:val="24"/>
        </w:rPr>
        <w:t>至</w:t>
      </w:r>
      <w:r w:rsidR="006737C3" w:rsidRPr="00C75C8A">
        <w:rPr>
          <w:rFonts w:hint="eastAsia"/>
          <w:color w:val="000000"/>
          <w:sz w:val="24"/>
        </w:rPr>
        <w:t>2019</w:t>
      </w:r>
      <w:r w:rsidR="006737C3" w:rsidRPr="00C75C8A">
        <w:rPr>
          <w:rFonts w:hint="eastAsia"/>
          <w:color w:val="000000"/>
          <w:sz w:val="24"/>
        </w:rPr>
        <w:t>年</w:t>
      </w:r>
      <w:r w:rsidR="006737C3" w:rsidRPr="00C75C8A">
        <w:rPr>
          <w:rFonts w:hint="eastAsia"/>
          <w:color w:val="000000"/>
          <w:sz w:val="24"/>
        </w:rPr>
        <w:t>12</w:t>
      </w:r>
      <w:r w:rsidR="006737C3" w:rsidRPr="00C75C8A">
        <w:rPr>
          <w:rFonts w:hint="eastAsia"/>
          <w:color w:val="000000"/>
          <w:sz w:val="24"/>
        </w:rPr>
        <w:t>月</w:t>
      </w:r>
      <w:r w:rsidR="006737C3" w:rsidRPr="00C75C8A">
        <w:rPr>
          <w:rFonts w:hint="eastAsia"/>
          <w:color w:val="000000"/>
          <w:sz w:val="24"/>
        </w:rPr>
        <w:t>31</w:t>
      </w:r>
      <w:r w:rsidR="006737C3" w:rsidRPr="00C75C8A">
        <w:rPr>
          <w:rFonts w:hint="eastAsia"/>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7.4.4.2 </w:t>
      </w:r>
      <w:r w:rsidRPr="00F258FE">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7.4.4.3 </w:t>
      </w:r>
      <w:r w:rsidRPr="00F258FE">
        <w:rPr>
          <w:rFonts w:hint="eastAsia"/>
          <w:b/>
          <w:bCs/>
          <w:color w:val="000000"/>
          <w:kern w:val="0"/>
          <w:sz w:val="24"/>
        </w:rPr>
        <w:t>金融资产和金融负债的分类</w:t>
      </w:r>
    </w:p>
    <w:p w:rsidR="0020089C" w:rsidRDefault="00D03CD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0089C" w:rsidRDefault="00D03CD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0089C" w:rsidRDefault="00D03CD7">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20089C" w:rsidRDefault="00D03CD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0089C" w:rsidRDefault="00D03CD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7.4.4.4 </w:t>
      </w:r>
      <w:r w:rsidRPr="00F258FE">
        <w:rPr>
          <w:rFonts w:hint="eastAsia"/>
          <w:b/>
          <w:bCs/>
          <w:color w:val="000000"/>
          <w:kern w:val="0"/>
          <w:sz w:val="24"/>
        </w:rPr>
        <w:t>金融资产和金融负债的初始确认、后续计量和终止确认</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0089C" w:rsidRDefault="00D03CD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7.4.4.5 </w:t>
      </w:r>
      <w:r w:rsidRPr="00F258FE">
        <w:rPr>
          <w:rFonts w:hint="eastAsia"/>
          <w:b/>
          <w:bCs/>
          <w:color w:val="000000"/>
          <w:kern w:val="0"/>
          <w:sz w:val="24"/>
        </w:rPr>
        <w:t>金融资产和金融负债的估值原则</w:t>
      </w:r>
    </w:p>
    <w:p w:rsidR="0020089C" w:rsidRDefault="00D03CD7">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20089C" w:rsidRDefault="00D03CD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0089C" w:rsidRDefault="00D03CD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7.4.4.6 </w:t>
      </w:r>
      <w:r w:rsidRPr="00F258FE">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7.4.4.7 </w:t>
      </w:r>
      <w:r w:rsidRPr="00F258FE">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7.4.4.8 </w:t>
      </w:r>
      <w:r w:rsidRPr="00F258FE">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7.4.4.9 </w:t>
      </w:r>
      <w:r w:rsidRPr="00F258FE">
        <w:rPr>
          <w:rFonts w:hint="eastAsia"/>
          <w:b/>
          <w:bCs/>
          <w:color w:val="000000"/>
          <w:kern w:val="0"/>
          <w:sz w:val="24"/>
        </w:rPr>
        <w:t>收入</w:t>
      </w:r>
      <w:r w:rsidRPr="00F258FE">
        <w:rPr>
          <w:b/>
          <w:bCs/>
          <w:color w:val="000000"/>
          <w:kern w:val="0"/>
          <w:sz w:val="24"/>
        </w:rPr>
        <w:t>/(</w:t>
      </w:r>
      <w:r w:rsidRPr="00F258FE">
        <w:rPr>
          <w:rFonts w:hint="eastAsia"/>
          <w:b/>
          <w:bCs/>
          <w:color w:val="000000"/>
          <w:kern w:val="0"/>
          <w:sz w:val="24"/>
        </w:rPr>
        <w:t>损失</w:t>
      </w:r>
      <w:r w:rsidRPr="00F258FE">
        <w:rPr>
          <w:b/>
          <w:bCs/>
          <w:color w:val="000000"/>
          <w:kern w:val="0"/>
          <w:sz w:val="24"/>
        </w:rPr>
        <w:t>)</w:t>
      </w:r>
      <w:r w:rsidRPr="00F258FE">
        <w:rPr>
          <w:rFonts w:hint="eastAsia"/>
          <w:b/>
          <w:bCs/>
          <w:color w:val="000000"/>
          <w:kern w:val="0"/>
          <w:sz w:val="24"/>
        </w:rPr>
        <w:t>的确认和计量</w:t>
      </w:r>
    </w:p>
    <w:p w:rsidR="0020089C" w:rsidRDefault="00D03CD7">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0089C" w:rsidRDefault="00D03CD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7.4.4.10 </w:t>
      </w:r>
      <w:r w:rsidRPr="00F258FE">
        <w:rPr>
          <w:rFonts w:hint="eastAsia"/>
          <w:b/>
          <w:bCs/>
          <w:color w:val="000000"/>
          <w:kern w:val="0"/>
          <w:sz w:val="24"/>
        </w:rPr>
        <w:t>费用的确认和计量</w:t>
      </w:r>
    </w:p>
    <w:p w:rsidR="0020089C" w:rsidRDefault="00D03CD7">
      <w:pPr>
        <w:spacing w:before="29" w:line="288" w:lineRule="auto"/>
        <w:ind w:firstLineChars="200" w:firstLine="480"/>
        <w:rPr>
          <w:color w:val="000000"/>
          <w:sz w:val="24"/>
        </w:rPr>
      </w:pPr>
      <w:r>
        <w:rPr>
          <w:color w:val="000000"/>
          <w:sz w:val="24"/>
        </w:rPr>
        <w:t>本基金的管理人报酬</w:t>
      </w:r>
      <w:r w:rsidR="006737C3">
        <w:rPr>
          <w:color w:val="000000"/>
          <w:sz w:val="24"/>
        </w:rPr>
        <w:t>和</w:t>
      </w:r>
      <w:r>
        <w:rPr>
          <w:color w:val="000000"/>
          <w:sz w:val="24"/>
        </w:rPr>
        <w:t>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7.4.4.11 </w:t>
      </w:r>
      <w:r w:rsidRPr="00F258FE">
        <w:rPr>
          <w:rFonts w:hint="eastAsia"/>
          <w:b/>
          <w:bCs/>
          <w:color w:val="000000"/>
          <w:kern w:val="0"/>
          <w:sz w:val="24"/>
        </w:rPr>
        <w:t>基金的收益分配政策</w:t>
      </w:r>
    </w:p>
    <w:p w:rsidR="0020089C" w:rsidRDefault="00D03CD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7.4.4.12 </w:t>
      </w:r>
      <w:r w:rsidRPr="00F258FE">
        <w:rPr>
          <w:rFonts w:hint="eastAsia"/>
          <w:b/>
          <w:bCs/>
          <w:color w:val="000000"/>
          <w:kern w:val="0"/>
          <w:sz w:val="24"/>
        </w:rPr>
        <w:t>分部报告</w:t>
      </w:r>
    </w:p>
    <w:p w:rsidR="0020089C" w:rsidRDefault="00D03CD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7.4.4.13 </w:t>
      </w:r>
      <w:r w:rsidRPr="00F258FE">
        <w:rPr>
          <w:rFonts w:hint="eastAsia"/>
          <w:b/>
          <w:bCs/>
          <w:color w:val="000000"/>
          <w:kern w:val="0"/>
          <w:sz w:val="24"/>
        </w:rPr>
        <w:t>其他重要的会计政策和会计估计</w:t>
      </w:r>
    </w:p>
    <w:p w:rsidR="0020089C" w:rsidRDefault="00D03CD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20089C" w:rsidRDefault="00D03CD7">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(2)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7.4.5</w:t>
      </w:r>
      <w:r w:rsidRPr="00F258FE">
        <w:rPr>
          <w:rFonts w:hint="eastAsia"/>
          <w:b/>
          <w:bCs/>
          <w:color w:val="000000"/>
          <w:kern w:val="0"/>
          <w:sz w:val="24"/>
        </w:rPr>
        <w:t>会计政策和会计估计变更以及差错更正的说明</w:t>
      </w: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7.4.5.1 </w:t>
      </w:r>
      <w:r w:rsidRPr="00F258FE">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7.4.5.2 </w:t>
      </w:r>
      <w:r w:rsidRPr="00F258FE">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7.4.5.3 </w:t>
      </w:r>
      <w:r w:rsidRPr="00F258FE">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7.4.6</w:t>
      </w:r>
      <w:r w:rsidRPr="00F258FE">
        <w:rPr>
          <w:rFonts w:hint="eastAsia"/>
          <w:b/>
          <w:bCs/>
          <w:color w:val="000000"/>
          <w:kern w:val="0"/>
          <w:sz w:val="24"/>
        </w:rPr>
        <w:t>税项</w:t>
      </w:r>
    </w:p>
    <w:p w:rsidR="0020089C" w:rsidRDefault="00D03CD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0089C" w:rsidRDefault="00D03CD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0089C" w:rsidRDefault="00D03CD7">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0089C" w:rsidRDefault="00D03CD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20089C" w:rsidRDefault="00D03CD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2,324,216.80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999,999,000.00</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2,324,216.80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999,999,000.00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F258FE" w:rsidRDefault="001A59F9" w:rsidP="00F258FE">
      <w:pPr>
        <w:spacing w:before="29" w:line="288" w:lineRule="auto"/>
        <w:rPr>
          <w:b/>
          <w:bCs/>
          <w:color w:val="000000"/>
          <w:kern w:val="0"/>
          <w:sz w:val="24"/>
        </w:rPr>
      </w:pPr>
      <w:r w:rsidRPr="00F258FE">
        <w:rPr>
          <w:b/>
          <w:bCs/>
          <w:color w:val="000000"/>
          <w:kern w:val="0"/>
          <w:sz w:val="24"/>
        </w:rPr>
        <w:t>7.4.7.2</w:t>
      </w:r>
      <w:r w:rsidRPr="00F258FE">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231,809,674.80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229,221,000.00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-2,588,674.80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1,120,563,106.09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1,107,960,000.00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-12,603,106.09</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1,352,372,780.89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1,337,181,000.00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-15,191,780.89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1,352,372,780.89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1,337,181,000.00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-15,191,780.89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7.4.7.3</w:t>
      </w:r>
      <w:r w:rsidRPr="00F258FE">
        <w:rPr>
          <w:rFonts w:hint="eastAsia"/>
          <w:b/>
          <w:bCs/>
          <w:color w:val="000000"/>
          <w:kern w:val="0"/>
          <w:sz w:val="24"/>
        </w:rPr>
        <w:t>衍生金融资产</w:t>
      </w:r>
      <w:r w:rsidRPr="00F258FE">
        <w:rPr>
          <w:b/>
          <w:bCs/>
          <w:color w:val="000000"/>
          <w:kern w:val="0"/>
          <w:sz w:val="24"/>
        </w:rPr>
        <w:t>/</w:t>
      </w:r>
      <w:r w:rsidRPr="00F258FE">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1,352.57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119,999.88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29,633,529.20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0.66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29,634,882.43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119,999.88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F258FE" w:rsidRDefault="001A59F9" w:rsidP="00F258FE">
      <w:pPr>
        <w:spacing w:before="29" w:line="288" w:lineRule="auto"/>
        <w:rPr>
          <w:b/>
          <w:bCs/>
          <w:color w:val="000000"/>
          <w:kern w:val="0"/>
          <w:sz w:val="24"/>
        </w:rPr>
      </w:pPr>
      <w:r w:rsidRPr="00F258FE">
        <w:rPr>
          <w:b/>
          <w:bCs/>
          <w:color w:val="000000"/>
          <w:kern w:val="0"/>
          <w:sz w:val="24"/>
        </w:rPr>
        <w:t>7.4.7.7</w:t>
      </w:r>
      <w:r w:rsidRPr="00F258FE">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21,524.60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21,524.60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7.4.7.8</w:t>
      </w:r>
      <w:r w:rsidRPr="00F258FE">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0089C">
        <w:tc>
          <w:tcPr>
            <w:tcW w:w="2715" w:type="dxa"/>
            <w:vAlign w:val="center"/>
          </w:tcPr>
          <w:p w:rsidR="0020089C" w:rsidRDefault="00D03CD7">
            <w:pPr>
              <w:jc w:val="left"/>
            </w:pPr>
            <w:r>
              <w:rPr>
                <w:kern w:val="0"/>
                <w:sz w:val="24"/>
              </w:rPr>
              <w:t>预提信息披露费</w:t>
            </w:r>
          </w:p>
        </w:tc>
        <w:tc>
          <w:tcPr>
            <w:tcW w:w="3150" w:type="dxa"/>
            <w:vAlign w:val="center"/>
          </w:tcPr>
          <w:p w:rsidR="0020089C" w:rsidRDefault="00D03CD7">
            <w:pPr>
              <w:jc w:val="right"/>
            </w:pPr>
            <w:r>
              <w:rPr>
                <w:kern w:val="0"/>
                <w:sz w:val="24"/>
              </w:rPr>
              <w:t>130,000.00</w:t>
            </w:r>
          </w:p>
        </w:tc>
        <w:tc>
          <w:tcPr>
            <w:tcW w:w="3150" w:type="dxa"/>
            <w:vAlign w:val="center"/>
          </w:tcPr>
          <w:p w:rsidR="0020089C" w:rsidRDefault="00D03CD7">
            <w:pPr>
              <w:jc w:val="right"/>
            </w:pPr>
            <w:r>
              <w:rPr>
                <w:kern w:val="0"/>
                <w:sz w:val="24"/>
              </w:rPr>
              <w:t>2,096.76</w:t>
            </w:r>
          </w:p>
        </w:tc>
      </w:tr>
      <w:tr w:rsidR="0020089C">
        <w:tc>
          <w:tcPr>
            <w:tcW w:w="2715" w:type="dxa"/>
            <w:vAlign w:val="center"/>
          </w:tcPr>
          <w:p w:rsidR="0020089C" w:rsidRDefault="00D03CD7">
            <w:pPr>
              <w:jc w:val="left"/>
            </w:pPr>
            <w:r>
              <w:rPr>
                <w:kern w:val="0"/>
                <w:sz w:val="24"/>
              </w:rPr>
              <w:t>预提审计费</w:t>
            </w:r>
          </w:p>
        </w:tc>
        <w:tc>
          <w:tcPr>
            <w:tcW w:w="3150" w:type="dxa"/>
            <w:vAlign w:val="center"/>
          </w:tcPr>
          <w:p w:rsidR="0020089C" w:rsidRDefault="00D03CD7">
            <w:pPr>
              <w:jc w:val="right"/>
            </w:pPr>
            <w:r>
              <w:rPr>
                <w:kern w:val="0"/>
                <w:sz w:val="24"/>
              </w:rPr>
              <w:t>7</w:t>
            </w:r>
            <w:r w:rsidR="00444B98">
              <w:rPr>
                <w:rFonts w:hint="eastAsia"/>
                <w:kern w:val="0"/>
                <w:sz w:val="24"/>
              </w:rPr>
              <w:t>7</w:t>
            </w:r>
            <w:r w:rsidR="00444B98">
              <w:rPr>
                <w:kern w:val="0"/>
                <w:sz w:val="24"/>
              </w:rPr>
              <w:t>,</w:t>
            </w:r>
            <w:r w:rsidR="00444B98">
              <w:rPr>
                <w:rFonts w:hint="eastAsia"/>
                <w:kern w:val="0"/>
                <w:sz w:val="24"/>
              </w:rPr>
              <w:t>000.00</w:t>
            </w:r>
          </w:p>
        </w:tc>
        <w:tc>
          <w:tcPr>
            <w:tcW w:w="3150" w:type="dxa"/>
            <w:vAlign w:val="center"/>
          </w:tcPr>
          <w:p w:rsidR="0020089C" w:rsidRDefault="00D03CD7">
            <w:pPr>
              <w:jc w:val="right"/>
            </w:pPr>
            <w:r>
              <w:rPr>
                <w:kern w:val="0"/>
                <w:sz w:val="24"/>
              </w:rPr>
              <w:t>1,451.64</w:t>
            </w:r>
          </w:p>
        </w:tc>
      </w:tr>
      <w:tr w:rsidR="0020089C">
        <w:tc>
          <w:tcPr>
            <w:tcW w:w="2715" w:type="dxa"/>
            <w:vAlign w:val="center"/>
          </w:tcPr>
          <w:p w:rsidR="0020089C" w:rsidRDefault="00D03CD7">
            <w:pPr>
              <w:jc w:val="left"/>
            </w:pPr>
            <w:r>
              <w:rPr>
                <w:kern w:val="0"/>
                <w:sz w:val="24"/>
              </w:rPr>
              <w:t>预提账户维护费</w:t>
            </w:r>
          </w:p>
        </w:tc>
        <w:tc>
          <w:tcPr>
            <w:tcW w:w="3150" w:type="dxa"/>
            <w:vAlign w:val="center"/>
          </w:tcPr>
          <w:p w:rsidR="0020089C" w:rsidRDefault="00D03CD7">
            <w:pPr>
              <w:jc w:val="right"/>
            </w:pPr>
            <w:r>
              <w:rPr>
                <w:kern w:val="0"/>
                <w:sz w:val="24"/>
              </w:rPr>
              <w:t>9,300.00</w:t>
            </w:r>
          </w:p>
        </w:tc>
        <w:tc>
          <w:tcPr>
            <w:tcW w:w="3150" w:type="dxa"/>
            <w:vAlign w:val="center"/>
          </w:tcPr>
          <w:p w:rsidR="0020089C" w:rsidRDefault="00D03CD7">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216,300.00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3,548.40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7.4.7.9</w:t>
      </w:r>
      <w:r w:rsidRPr="00F258FE">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999,999,000.00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999,999,000.00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999,999,000.00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999,999,000.00</w:t>
            </w:r>
          </w:p>
        </w:tc>
      </w:tr>
    </w:tbl>
    <w:p w:rsidR="0020089C" w:rsidRDefault="00D03C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20089C" w:rsidRDefault="00D03CD7" w:rsidP="006B1076">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20089C" w:rsidRDefault="00D03CD7" w:rsidP="006B1076">
      <w:pPr>
        <w:tabs>
          <w:tab w:val="left" w:pos="426"/>
        </w:tabs>
        <w:spacing w:before="29" w:line="288" w:lineRule="auto"/>
        <w:ind w:firstLineChars="200" w:firstLine="480"/>
        <w:jc w:val="left"/>
        <w:rPr>
          <w:kern w:val="0"/>
          <w:sz w:val="24"/>
        </w:rPr>
      </w:pPr>
      <w:r>
        <w:rPr>
          <w:kern w:val="0"/>
          <w:sz w:val="24"/>
        </w:rPr>
        <w:t>3</w:t>
      </w:r>
      <w:r>
        <w:rPr>
          <w:kern w:val="0"/>
          <w:sz w:val="24"/>
        </w:rPr>
        <w:t>、本基金自</w:t>
      </w:r>
      <w:r>
        <w:rPr>
          <w:kern w:val="0"/>
          <w:sz w:val="24"/>
        </w:rPr>
        <w:t>2019</w:t>
      </w:r>
      <w:r>
        <w:rPr>
          <w:kern w:val="0"/>
          <w:sz w:val="24"/>
        </w:rPr>
        <w:t>年</w:t>
      </w:r>
      <w:r>
        <w:rPr>
          <w:kern w:val="0"/>
          <w:sz w:val="24"/>
        </w:rPr>
        <w:t>12</w:t>
      </w:r>
      <w:r>
        <w:rPr>
          <w:kern w:val="0"/>
          <w:sz w:val="24"/>
        </w:rPr>
        <w:t>月</w:t>
      </w:r>
      <w:r>
        <w:rPr>
          <w:kern w:val="0"/>
          <w:sz w:val="24"/>
        </w:rPr>
        <w:t>17</w:t>
      </w:r>
      <w:r>
        <w:rPr>
          <w:kern w:val="0"/>
          <w:sz w:val="24"/>
        </w:rPr>
        <w:t>日起至</w:t>
      </w:r>
      <w:r>
        <w:rPr>
          <w:kern w:val="0"/>
          <w:sz w:val="24"/>
        </w:rPr>
        <w:t>2019</w:t>
      </w:r>
      <w:r>
        <w:rPr>
          <w:kern w:val="0"/>
          <w:sz w:val="24"/>
        </w:rPr>
        <w:t>年</w:t>
      </w:r>
      <w:r>
        <w:rPr>
          <w:kern w:val="0"/>
          <w:sz w:val="24"/>
        </w:rPr>
        <w:t>12</w:t>
      </w:r>
      <w:r>
        <w:rPr>
          <w:kern w:val="0"/>
          <w:sz w:val="24"/>
        </w:rPr>
        <w:t>月</w:t>
      </w:r>
      <w:r>
        <w:rPr>
          <w:kern w:val="0"/>
          <w:sz w:val="24"/>
        </w:rPr>
        <w:t>25</w:t>
      </w:r>
      <w:r>
        <w:rPr>
          <w:kern w:val="0"/>
          <w:sz w:val="24"/>
        </w:rPr>
        <w:t>日止期间公开发售，共募集有效净认购资金人民币</w:t>
      </w:r>
      <w:r>
        <w:rPr>
          <w:kern w:val="0"/>
          <w:sz w:val="24"/>
        </w:rPr>
        <w:t>999,999,000.00</w:t>
      </w:r>
      <w:r>
        <w:rPr>
          <w:kern w:val="0"/>
          <w:sz w:val="24"/>
        </w:rPr>
        <w:t>元，折合为</w:t>
      </w:r>
      <w:r>
        <w:rPr>
          <w:kern w:val="0"/>
          <w:sz w:val="24"/>
        </w:rPr>
        <w:t>999,999,000.00</w:t>
      </w:r>
      <w:r>
        <w:rPr>
          <w:kern w:val="0"/>
          <w:sz w:val="24"/>
        </w:rPr>
        <w:t>份基金份额。本基金设立募集期内未产生由认购资金利息折算的基金份额。</w:t>
      </w:r>
      <w:r>
        <w:rPr>
          <w:kern w:val="0"/>
          <w:sz w:val="24"/>
        </w:rPr>
        <w:t xml:space="preserve"> </w:t>
      </w:r>
    </w:p>
    <w:p w:rsidR="008E32CB" w:rsidRDefault="007C3A11" w:rsidP="006B1076">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根据《交银施罗德裕坤纯债一年定期开放债券型发起式证券投资基金基金合同》、《交银施罗德裕坤纯债一年定期开放债券型发起式证券投资基金招募说明书》及《交银施罗德基金管理有限公司关于交银施罗德裕坤纯债一年定期开放债券型发起式证券投资基金于第一个开放期办理申购、赎回业务的公告》的相关规定，本基金为定期开放基金，第一个封闭期为</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26</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27</w:t>
      </w:r>
      <w:r w:rsidRPr="00D754A9">
        <w:rPr>
          <w:kern w:val="0"/>
          <w:sz w:val="24"/>
        </w:rPr>
        <w:t>日止期间。于封闭期内，基金投资者不能申购、赎回本基金份额。基金交易申购业务和赎回业务自</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28</w:t>
      </w:r>
      <w:r w:rsidRPr="00D754A9">
        <w:rPr>
          <w:kern w:val="0"/>
          <w:sz w:val="24"/>
        </w:rPr>
        <w:t>日起开始办理。</w:t>
      </w:r>
    </w:p>
    <w:p w:rsidR="006B1076" w:rsidRDefault="006B1076" w:rsidP="006B1076">
      <w:pPr>
        <w:tabs>
          <w:tab w:val="left" w:pos="426"/>
        </w:tabs>
        <w:spacing w:before="29" w:line="288" w:lineRule="auto"/>
        <w:ind w:firstLineChars="200" w:firstLine="480"/>
        <w:jc w:val="left"/>
        <w:rPr>
          <w:kern w:val="0"/>
          <w:sz w:val="24"/>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7.4.7.10</w:t>
      </w:r>
      <w:r w:rsidRPr="00F258FE">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61,655.01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61,655.01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29,677,050.99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-15,191,780.89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14,485,270.10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29,738,706.00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-15,191,780.89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14,546,925.11</w:t>
            </w:r>
          </w:p>
        </w:tc>
      </w:tr>
    </w:tbl>
    <w:p w:rsidR="006E0C2B" w:rsidRPr="00D754A9" w:rsidRDefault="006E0C2B" w:rsidP="00D754A9">
      <w:pPr>
        <w:tabs>
          <w:tab w:val="left" w:pos="426"/>
        </w:tabs>
        <w:spacing w:before="29" w:line="288" w:lineRule="auto"/>
        <w:jc w:val="left"/>
        <w:rPr>
          <w:kern w:val="0"/>
          <w:sz w:val="24"/>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7.4.7.11</w:t>
      </w:r>
      <w:r w:rsidRPr="00F258FE">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26</w:t>
            </w:r>
            <w:r w:rsidRPr="00B04ACB">
              <w:rPr>
                <w:color w:val="000000"/>
                <w:sz w:val="24"/>
              </w:rPr>
              <w:t>日（基金合同生效日）至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587,333.98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119,999.88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167,219.99</w:t>
            </w:r>
          </w:p>
        </w:tc>
        <w:tc>
          <w:tcPr>
            <w:tcW w:w="2880" w:type="dxa"/>
            <w:vAlign w:val="center"/>
          </w:tcPr>
          <w:p w:rsidR="001A59F9" w:rsidRPr="00FF7CE7" w:rsidRDefault="00CD0507" w:rsidP="00FF7CE7">
            <w:pPr>
              <w:spacing w:before="29" w:line="288" w:lineRule="auto"/>
              <w:jc w:val="right"/>
              <w:rPr>
                <w:kern w:val="0"/>
                <w:sz w:val="24"/>
              </w:rPr>
            </w:pPr>
            <w:r>
              <w:rPr>
                <w:rFonts w:hint="eastAsia"/>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58.02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754,611.99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119,999.88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F258FE" w:rsidRDefault="00342619" w:rsidP="00F258FE">
      <w:pPr>
        <w:spacing w:before="29" w:line="288" w:lineRule="auto"/>
        <w:rPr>
          <w:b/>
          <w:bCs/>
          <w:color w:val="000000"/>
          <w:kern w:val="0"/>
          <w:sz w:val="24"/>
        </w:rPr>
      </w:pPr>
      <w:r w:rsidRPr="00F258FE">
        <w:rPr>
          <w:b/>
          <w:bCs/>
          <w:color w:val="000000"/>
          <w:kern w:val="0"/>
          <w:sz w:val="24"/>
        </w:rPr>
        <w:t xml:space="preserve">7.4.7.12 </w:t>
      </w:r>
      <w:r w:rsidRPr="00F258FE">
        <w:rPr>
          <w:rFonts w:hint="eastAsia"/>
          <w:b/>
          <w:bCs/>
          <w:color w:val="000000"/>
          <w:kern w:val="0"/>
          <w:sz w:val="24"/>
        </w:rPr>
        <w:t>股票投资收益</w:t>
      </w:r>
    </w:p>
    <w:p w:rsidR="00342619" w:rsidRDefault="00342619" w:rsidP="00D754A9">
      <w:pPr>
        <w:tabs>
          <w:tab w:val="left" w:pos="426"/>
        </w:tabs>
        <w:spacing w:before="29" w:line="288" w:lineRule="auto"/>
        <w:jc w:val="left"/>
        <w:rPr>
          <w:kern w:val="0"/>
          <w:sz w:val="24"/>
        </w:rPr>
      </w:pPr>
      <w:r w:rsidRPr="00D754A9">
        <w:rPr>
          <w:kern w:val="0"/>
          <w:sz w:val="24"/>
        </w:rPr>
        <w:t>本基金本报告期内及上年度可比期间无股票投资收益。</w:t>
      </w:r>
    </w:p>
    <w:p w:rsidR="001A59F9" w:rsidRPr="00F258FE" w:rsidRDefault="004C2C35" w:rsidP="00F258FE">
      <w:pPr>
        <w:spacing w:before="29" w:line="288" w:lineRule="auto"/>
        <w:rPr>
          <w:b/>
          <w:bCs/>
          <w:color w:val="000000"/>
          <w:kern w:val="0"/>
          <w:sz w:val="24"/>
        </w:rPr>
      </w:pPr>
      <w:r w:rsidRPr="00F258FE">
        <w:rPr>
          <w:b/>
          <w:bCs/>
          <w:color w:val="000000"/>
          <w:kern w:val="0"/>
          <w:sz w:val="24"/>
        </w:rPr>
        <w:t>7.4.7.13</w:t>
      </w:r>
      <w:r w:rsidR="001A59F9" w:rsidRPr="00F258FE">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26</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606,226,307.26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594,043,505.07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8,302,296.99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3,880,505.20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w:t>
      </w:r>
      <w:r w:rsidR="003B6141" w:rsidRPr="00F258FE">
        <w:rPr>
          <w:rFonts w:hint="eastAsia"/>
          <w:b/>
          <w:bCs/>
          <w:color w:val="000000"/>
          <w:kern w:val="0"/>
          <w:sz w:val="24"/>
        </w:rPr>
        <w:t>14</w:t>
      </w:r>
      <w:r w:rsidRPr="00F258FE">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7.4.7.15</w:t>
      </w:r>
      <w:r w:rsidRPr="00F258FE">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F258FE" w:rsidRDefault="001A59F9" w:rsidP="00F258FE">
      <w:pPr>
        <w:spacing w:before="29" w:line="288" w:lineRule="auto"/>
        <w:rPr>
          <w:b/>
          <w:bCs/>
          <w:color w:val="000000"/>
          <w:kern w:val="0"/>
          <w:sz w:val="24"/>
        </w:rPr>
      </w:pPr>
      <w:r w:rsidRPr="00F258FE">
        <w:rPr>
          <w:b/>
          <w:bCs/>
          <w:color w:val="000000"/>
          <w:kern w:val="0"/>
          <w:sz w:val="24"/>
        </w:rPr>
        <w:t>7.4.7.16</w:t>
      </w:r>
      <w:r w:rsidRPr="00F258FE">
        <w:rPr>
          <w:rFonts w:hint="eastAsia"/>
          <w:b/>
          <w:bCs/>
          <w:color w:val="000000"/>
          <w:kern w:val="0"/>
          <w:sz w:val="24"/>
        </w:rPr>
        <w:t>股利收益</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26</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-15,191,780.89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-15,191,780.89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-15,191,780.89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7.4.7.18</w:t>
      </w:r>
      <w:r w:rsidRPr="00F258FE">
        <w:rPr>
          <w:rFonts w:hint="eastAsia"/>
          <w:b/>
          <w:bCs/>
          <w:color w:val="000000"/>
          <w:kern w:val="0"/>
          <w:sz w:val="24"/>
        </w:rPr>
        <w:t>其他收入</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D00419">
        <w:trPr>
          <w:trHeight w:val="285"/>
        </w:trPr>
        <w:tc>
          <w:tcPr>
            <w:tcW w:w="2528" w:type="dxa"/>
            <w:vAlign w:val="center"/>
          </w:tcPr>
          <w:p w:rsidR="001071A6" w:rsidRPr="00A73188" w:rsidRDefault="001071A6" w:rsidP="00D0041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D0041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D0041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D0041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D0041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26</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D00419">
        <w:trPr>
          <w:trHeight w:val="285"/>
        </w:trPr>
        <w:tc>
          <w:tcPr>
            <w:tcW w:w="2528" w:type="dxa"/>
            <w:vAlign w:val="center"/>
          </w:tcPr>
          <w:p w:rsidR="001071A6" w:rsidRPr="00A73188" w:rsidRDefault="001071A6" w:rsidP="00D0041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575.94</w:t>
            </w:r>
          </w:p>
        </w:tc>
        <w:tc>
          <w:tcPr>
            <w:tcW w:w="3553"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D00419">
        <w:trPr>
          <w:trHeight w:val="285"/>
        </w:trPr>
        <w:tc>
          <w:tcPr>
            <w:tcW w:w="2528" w:type="dxa"/>
            <w:vAlign w:val="center"/>
          </w:tcPr>
          <w:p w:rsidR="001071A6" w:rsidRPr="00A73188" w:rsidRDefault="001071A6" w:rsidP="00D0041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12,725.00</w:t>
            </w:r>
          </w:p>
        </w:tc>
        <w:tc>
          <w:tcPr>
            <w:tcW w:w="3553"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D00419">
        <w:trPr>
          <w:trHeight w:val="285"/>
        </w:trPr>
        <w:tc>
          <w:tcPr>
            <w:tcW w:w="2528" w:type="dxa"/>
            <w:vAlign w:val="center"/>
          </w:tcPr>
          <w:p w:rsidR="001071A6" w:rsidRPr="00A73188" w:rsidRDefault="001071A6" w:rsidP="00D0041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13,300.94</w:t>
            </w:r>
          </w:p>
        </w:tc>
        <w:tc>
          <w:tcPr>
            <w:tcW w:w="3553" w:type="dxa"/>
            <w:vAlign w:val="center"/>
          </w:tcPr>
          <w:p w:rsidR="001071A6" w:rsidRPr="00A73188" w:rsidRDefault="001071A6" w:rsidP="00D0041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bl>
    <w:p w:rsidR="001A59F9" w:rsidRPr="00F258FE" w:rsidRDefault="001A59F9" w:rsidP="00F258FE">
      <w:pPr>
        <w:spacing w:before="29" w:line="288" w:lineRule="auto"/>
        <w:rPr>
          <w:b/>
          <w:bCs/>
          <w:color w:val="000000"/>
          <w:kern w:val="0"/>
          <w:sz w:val="24"/>
        </w:rPr>
      </w:pPr>
      <w:r w:rsidRPr="00F258FE">
        <w:rPr>
          <w:b/>
          <w:bCs/>
          <w:color w:val="000000"/>
          <w:kern w:val="0"/>
          <w:sz w:val="24"/>
        </w:rPr>
        <w:t>7.4.7.20</w:t>
      </w:r>
      <w:r w:rsidRPr="00F258FE">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12</w:t>
            </w:r>
            <w:r w:rsidRPr="00CF086B">
              <w:rPr>
                <w:sz w:val="24"/>
              </w:rPr>
              <w:t>月</w:t>
            </w:r>
            <w:r w:rsidRPr="00CF086B">
              <w:rPr>
                <w:sz w:val="24"/>
              </w:rPr>
              <w:t>26</w:t>
            </w:r>
            <w:r w:rsidRPr="00CF086B">
              <w:rPr>
                <w:sz w:val="24"/>
              </w:rPr>
              <w:t>日（基金合同生效日）至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75,548.36</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1,451.64</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127,903.24</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2,096.76</w:t>
            </w:r>
          </w:p>
        </w:tc>
      </w:tr>
      <w:tr w:rsidR="0020089C">
        <w:trPr>
          <w:jc w:val="center"/>
        </w:trPr>
        <w:tc>
          <w:tcPr>
            <w:tcW w:w="2855" w:type="dxa"/>
            <w:vAlign w:val="center"/>
          </w:tcPr>
          <w:p w:rsidR="0020089C" w:rsidRDefault="00D03CD7">
            <w:pPr>
              <w:jc w:val="left"/>
            </w:pPr>
            <w:r>
              <w:rPr>
                <w:sz w:val="24"/>
              </w:rPr>
              <w:t>债券账户费用</w:t>
            </w:r>
          </w:p>
        </w:tc>
        <w:tc>
          <w:tcPr>
            <w:tcW w:w="2893" w:type="dxa"/>
            <w:vAlign w:val="center"/>
          </w:tcPr>
          <w:p w:rsidR="0020089C" w:rsidRDefault="00D03CD7">
            <w:pPr>
              <w:jc w:val="right"/>
            </w:pPr>
            <w:r>
              <w:rPr>
                <w:sz w:val="24"/>
              </w:rPr>
              <w:t>29,400.00</w:t>
            </w:r>
          </w:p>
        </w:tc>
        <w:tc>
          <w:tcPr>
            <w:tcW w:w="3367" w:type="dxa"/>
            <w:vAlign w:val="center"/>
          </w:tcPr>
          <w:p w:rsidR="0020089C" w:rsidRDefault="00D03CD7">
            <w:pPr>
              <w:jc w:val="right"/>
            </w:pPr>
            <w:r>
              <w:rPr>
                <w:sz w:val="24"/>
              </w:rPr>
              <w:t>-</w:t>
            </w:r>
          </w:p>
        </w:tc>
      </w:tr>
      <w:tr w:rsidR="0020089C">
        <w:trPr>
          <w:jc w:val="center"/>
        </w:trPr>
        <w:tc>
          <w:tcPr>
            <w:tcW w:w="2855" w:type="dxa"/>
            <w:vAlign w:val="center"/>
          </w:tcPr>
          <w:p w:rsidR="0020089C" w:rsidRDefault="00D03CD7">
            <w:pPr>
              <w:jc w:val="left"/>
            </w:pPr>
            <w:r>
              <w:rPr>
                <w:sz w:val="24"/>
              </w:rPr>
              <w:t>其他</w:t>
            </w:r>
          </w:p>
        </w:tc>
        <w:tc>
          <w:tcPr>
            <w:tcW w:w="2893" w:type="dxa"/>
            <w:vAlign w:val="center"/>
          </w:tcPr>
          <w:p w:rsidR="0020089C" w:rsidRDefault="00D03CD7">
            <w:pPr>
              <w:jc w:val="right"/>
            </w:pPr>
            <w:r>
              <w:rPr>
                <w:sz w:val="24"/>
              </w:rPr>
              <w:t>400.00</w:t>
            </w:r>
          </w:p>
        </w:tc>
        <w:tc>
          <w:tcPr>
            <w:tcW w:w="3367" w:type="dxa"/>
            <w:vAlign w:val="center"/>
          </w:tcPr>
          <w:p w:rsidR="0020089C" w:rsidRDefault="00D03CD7">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233,251.60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3,548.40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7.4.8</w:t>
      </w:r>
      <w:r w:rsidRPr="00F258FE">
        <w:rPr>
          <w:rFonts w:hint="eastAsia"/>
          <w:b/>
          <w:bCs/>
          <w:color w:val="000000"/>
          <w:kern w:val="0"/>
          <w:sz w:val="24"/>
        </w:rPr>
        <w:t>或有事项、资产负债表日后事项的说明</w:t>
      </w: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7.4.8.1 </w:t>
      </w:r>
      <w:r w:rsidRPr="00F258FE">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 xml:space="preserve">7.4.8.2 </w:t>
      </w:r>
      <w:r w:rsidRPr="00F258FE">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D00419">
        <w:tc>
          <w:tcPr>
            <w:tcW w:w="5220" w:type="dxa"/>
          </w:tcPr>
          <w:p w:rsidR="00044E49" w:rsidRPr="004E7650" w:rsidRDefault="00044E49" w:rsidP="00D00419">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D00419">
            <w:pPr>
              <w:spacing w:before="29" w:line="288" w:lineRule="auto"/>
              <w:jc w:val="center"/>
              <w:rPr>
                <w:color w:val="000000"/>
                <w:sz w:val="24"/>
              </w:rPr>
            </w:pPr>
            <w:r w:rsidRPr="004E7650">
              <w:rPr>
                <w:rFonts w:hint="eastAsia"/>
                <w:color w:val="000000"/>
                <w:sz w:val="24"/>
              </w:rPr>
              <w:t>与本基金的关系</w:t>
            </w:r>
          </w:p>
        </w:tc>
      </w:tr>
      <w:tr w:rsidR="0020089C">
        <w:tc>
          <w:tcPr>
            <w:tcW w:w="5220" w:type="dxa"/>
            <w:vAlign w:val="center"/>
          </w:tcPr>
          <w:p w:rsidR="0020089C" w:rsidRDefault="00D03C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20089C" w:rsidRDefault="00D03CD7">
            <w:pPr>
              <w:jc w:val="center"/>
            </w:pPr>
            <w:r>
              <w:rPr>
                <w:color w:val="000000"/>
                <w:sz w:val="24"/>
              </w:rPr>
              <w:t>基金管理人、基金销售机构</w:t>
            </w:r>
          </w:p>
        </w:tc>
      </w:tr>
      <w:tr w:rsidR="0020089C">
        <w:tc>
          <w:tcPr>
            <w:tcW w:w="5220" w:type="dxa"/>
            <w:vAlign w:val="center"/>
          </w:tcPr>
          <w:p w:rsidR="0020089C" w:rsidRDefault="00D03CD7">
            <w:pPr>
              <w:jc w:val="left"/>
            </w:pPr>
            <w:r>
              <w:rPr>
                <w:color w:val="000000"/>
                <w:sz w:val="24"/>
              </w:rPr>
              <w:t>中国光大银行股份有限公司</w:t>
            </w:r>
            <w:r>
              <w:rPr>
                <w:color w:val="000000"/>
                <w:sz w:val="24"/>
              </w:rPr>
              <w:t>(“</w:t>
            </w:r>
            <w:r>
              <w:rPr>
                <w:color w:val="000000"/>
                <w:sz w:val="24"/>
              </w:rPr>
              <w:t>光大银行</w:t>
            </w:r>
            <w:r>
              <w:rPr>
                <w:color w:val="000000"/>
                <w:sz w:val="24"/>
              </w:rPr>
              <w:t>”)</w:t>
            </w:r>
          </w:p>
        </w:tc>
        <w:tc>
          <w:tcPr>
            <w:tcW w:w="3780" w:type="dxa"/>
            <w:vAlign w:val="center"/>
          </w:tcPr>
          <w:p w:rsidR="0020089C" w:rsidRDefault="00D03CD7">
            <w:pPr>
              <w:jc w:val="center"/>
            </w:pPr>
            <w:r>
              <w:rPr>
                <w:color w:val="000000"/>
                <w:sz w:val="24"/>
              </w:rPr>
              <w:t>基金托管人</w:t>
            </w:r>
          </w:p>
        </w:tc>
      </w:tr>
      <w:tr w:rsidR="0020089C">
        <w:tc>
          <w:tcPr>
            <w:tcW w:w="5220" w:type="dxa"/>
            <w:vAlign w:val="center"/>
          </w:tcPr>
          <w:p w:rsidR="0020089C" w:rsidRDefault="00D03C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0089C" w:rsidRDefault="00D03CD7">
            <w:pPr>
              <w:jc w:val="center"/>
            </w:pPr>
            <w:r>
              <w:rPr>
                <w:color w:val="000000"/>
                <w:sz w:val="24"/>
              </w:rPr>
              <w:t>基金管理人的股东</w:t>
            </w:r>
          </w:p>
        </w:tc>
      </w:tr>
      <w:tr w:rsidR="0020089C">
        <w:tc>
          <w:tcPr>
            <w:tcW w:w="5220" w:type="dxa"/>
            <w:vAlign w:val="center"/>
          </w:tcPr>
          <w:p w:rsidR="0020089C" w:rsidRDefault="00D03CD7">
            <w:pPr>
              <w:jc w:val="left"/>
            </w:pPr>
            <w:r>
              <w:rPr>
                <w:color w:val="000000"/>
                <w:sz w:val="24"/>
              </w:rPr>
              <w:t>施罗德投资管理有限公司</w:t>
            </w:r>
          </w:p>
        </w:tc>
        <w:tc>
          <w:tcPr>
            <w:tcW w:w="3780" w:type="dxa"/>
            <w:vAlign w:val="center"/>
          </w:tcPr>
          <w:p w:rsidR="0020089C" w:rsidRDefault="00D03CD7">
            <w:pPr>
              <w:jc w:val="center"/>
            </w:pPr>
            <w:r>
              <w:rPr>
                <w:color w:val="000000"/>
                <w:sz w:val="24"/>
              </w:rPr>
              <w:t>基金管理人的股东</w:t>
            </w:r>
          </w:p>
        </w:tc>
      </w:tr>
      <w:tr w:rsidR="0020089C">
        <w:tc>
          <w:tcPr>
            <w:tcW w:w="5220" w:type="dxa"/>
            <w:vAlign w:val="center"/>
          </w:tcPr>
          <w:p w:rsidR="0020089C" w:rsidRDefault="00D03CD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0089C" w:rsidRDefault="00D03CD7">
            <w:pPr>
              <w:jc w:val="center"/>
            </w:pPr>
            <w:r>
              <w:rPr>
                <w:color w:val="000000"/>
                <w:sz w:val="24"/>
              </w:rPr>
              <w:t>基金管理人的股东</w:t>
            </w:r>
          </w:p>
        </w:tc>
      </w:tr>
      <w:tr w:rsidR="0020089C">
        <w:tc>
          <w:tcPr>
            <w:tcW w:w="5220" w:type="dxa"/>
            <w:vAlign w:val="center"/>
          </w:tcPr>
          <w:p w:rsidR="0020089C" w:rsidRDefault="00D03CD7">
            <w:pPr>
              <w:jc w:val="left"/>
            </w:pPr>
            <w:r>
              <w:rPr>
                <w:color w:val="000000"/>
                <w:sz w:val="24"/>
              </w:rPr>
              <w:t>交银施罗德资产管理有限公司</w:t>
            </w:r>
          </w:p>
        </w:tc>
        <w:tc>
          <w:tcPr>
            <w:tcW w:w="3780" w:type="dxa"/>
            <w:vAlign w:val="center"/>
          </w:tcPr>
          <w:p w:rsidR="0020089C" w:rsidRDefault="00D03CD7">
            <w:pPr>
              <w:jc w:val="center"/>
            </w:pPr>
            <w:r>
              <w:rPr>
                <w:color w:val="000000"/>
                <w:sz w:val="24"/>
              </w:rPr>
              <w:t>基金管理人的子公司</w:t>
            </w:r>
          </w:p>
        </w:tc>
      </w:tr>
      <w:tr w:rsidR="0020089C">
        <w:tc>
          <w:tcPr>
            <w:tcW w:w="5220" w:type="dxa"/>
            <w:vAlign w:val="center"/>
          </w:tcPr>
          <w:p w:rsidR="0020089C" w:rsidRDefault="00D03CD7">
            <w:pPr>
              <w:jc w:val="left"/>
            </w:pPr>
            <w:r>
              <w:rPr>
                <w:color w:val="000000"/>
                <w:sz w:val="24"/>
              </w:rPr>
              <w:t>上海直源投资管理有限公司</w:t>
            </w:r>
          </w:p>
        </w:tc>
        <w:tc>
          <w:tcPr>
            <w:tcW w:w="3780" w:type="dxa"/>
            <w:vAlign w:val="center"/>
          </w:tcPr>
          <w:p w:rsidR="0020089C" w:rsidRDefault="00D03CD7">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F258FE" w:rsidRDefault="001A59F9" w:rsidP="00F258FE">
      <w:pPr>
        <w:spacing w:before="29" w:line="288" w:lineRule="auto"/>
        <w:rPr>
          <w:b/>
          <w:bCs/>
          <w:color w:val="000000"/>
          <w:kern w:val="0"/>
          <w:sz w:val="24"/>
        </w:rPr>
      </w:pPr>
      <w:r w:rsidRPr="00F258FE">
        <w:rPr>
          <w:b/>
          <w:bCs/>
          <w:color w:val="000000"/>
          <w:kern w:val="0"/>
          <w:sz w:val="24"/>
        </w:rPr>
        <w:t>7.4.10</w:t>
      </w:r>
      <w:r w:rsidRPr="00F258FE">
        <w:rPr>
          <w:rFonts w:hint="eastAsia"/>
          <w:b/>
          <w:bCs/>
          <w:color w:val="000000"/>
          <w:kern w:val="0"/>
          <w:sz w:val="24"/>
        </w:rPr>
        <w:t>本报告期及上年度可比期间的关联方交易</w:t>
      </w:r>
    </w:p>
    <w:p w:rsidR="0084440A" w:rsidRPr="00F258FE" w:rsidRDefault="0084440A" w:rsidP="00F258FE">
      <w:pPr>
        <w:spacing w:before="29" w:line="288" w:lineRule="auto"/>
        <w:rPr>
          <w:b/>
          <w:bCs/>
          <w:color w:val="000000"/>
          <w:kern w:val="0"/>
          <w:sz w:val="24"/>
        </w:rPr>
      </w:pPr>
      <w:r w:rsidRPr="00F258FE">
        <w:rPr>
          <w:b/>
          <w:bCs/>
          <w:color w:val="000000"/>
          <w:kern w:val="0"/>
          <w:sz w:val="24"/>
        </w:rPr>
        <w:t>7.4.10.1</w:t>
      </w:r>
      <w:r w:rsidRPr="00F258FE">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7.4.10.2</w:t>
      </w:r>
      <w:r w:rsidRPr="00F258FE">
        <w:rPr>
          <w:rFonts w:hint="eastAsia"/>
          <w:b/>
          <w:bCs/>
          <w:color w:val="000000"/>
          <w:kern w:val="0"/>
          <w:sz w:val="24"/>
        </w:rPr>
        <w:t>关联方报酬</w:t>
      </w:r>
    </w:p>
    <w:p w:rsidR="001A59F9" w:rsidRPr="00F258FE" w:rsidRDefault="001A59F9" w:rsidP="00F258FE">
      <w:pPr>
        <w:spacing w:before="29" w:line="288" w:lineRule="auto"/>
        <w:rPr>
          <w:b/>
          <w:bCs/>
          <w:color w:val="000000"/>
          <w:kern w:val="0"/>
          <w:sz w:val="24"/>
        </w:rPr>
      </w:pPr>
      <w:r w:rsidRPr="00F258FE">
        <w:rPr>
          <w:b/>
          <w:bCs/>
          <w:color w:val="000000"/>
          <w:kern w:val="0"/>
          <w:sz w:val="24"/>
        </w:rPr>
        <w:t>7.4.10.2.1</w:t>
      </w:r>
      <w:r w:rsidRPr="00F258FE">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26</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3,020,852.14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41,097.35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20089C" w:rsidRDefault="00D03CD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r>
        <w:rPr>
          <w:kern w:val="0"/>
          <w:sz w:val="24"/>
        </w:rPr>
        <w:t xml:space="preserve"> </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×0.3%÷</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7.4.10.2.2</w:t>
      </w:r>
      <w:r w:rsidRPr="00F258FE">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26</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1,006,950.68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13,699.12</w:t>
            </w:r>
          </w:p>
        </w:tc>
      </w:tr>
    </w:tbl>
    <w:p w:rsidR="0020089C" w:rsidRDefault="00D03C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F258FE" w:rsidRDefault="001A59F9" w:rsidP="00F258FE">
      <w:pPr>
        <w:spacing w:before="29" w:line="288" w:lineRule="auto"/>
        <w:rPr>
          <w:b/>
          <w:bCs/>
          <w:color w:val="000000"/>
          <w:kern w:val="0"/>
          <w:sz w:val="24"/>
        </w:rPr>
      </w:pPr>
      <w:r w:rsidRPr="00F258FE">
        <w:rPr>
          <w:b/>
          <w:bCs/>
          <w:color w:val="000000"/>
          <w:kern w:val="0"/>
          <w:sz w:val="24"/>
        </w:rPr>
        <w:t>7.4.10.2.3</w:t>
      </w:r>
      <w:r w:rsidRPr="00F258FE">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7.4.10.3</w:t>
      </w:r>
      <w:r w:rsidRPr="00F258FE">
        <w:rPr>
          <w:rFonts w:hint="eastAsia"/>
          <w:b/>
          <w:bCs/>
          <w:color w:val="000000"/>
          <w:kern w:val="0"/>
          <w:sz w:val="24"/>
        </w:rPr>
        <w:t>与关联方进行银行间同业市场的债券</w:t>
      </w:r>
      <w:r w:rsidRPr="00F258FE">
        <w:rPr>
          <w:b/>
          <w:bCs/>
          <w:color w:val="000000"/>
          <w:kern w:val="0"/>
          <w:sz w:val="24"/>
        </w:rPr>
        <w:t>(</w:t>
      </w:r>
      <w:r w:rsidRPr="00F258FE">
        <w:rPr>
          <w:rFonts w:hint="eastAsia"/>
          <w:b/>
          <w:bCs/>
          <w:color w:val="000000"/>
          <w:kern w:val="0"/>
          <w:sz w:val="24"/>
        </w:rPr>
        <w:t>含回购</w:t>
      </w:r>
      <w:r w:rsidRPr="00F258FE">
        <w:rPr>
          <w:b/>
          <w:bCs/>
          <w:color w:val="000000"/>
          <w:kern w:val="0"/>
          <w:sz w:val="24"/>
        </w:rPr>
        <w:t>)</w:t>
      </w:r>
      <w:r w:rsidRPr="00F258FE">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7.4.10.4</w:t>
      </w:r>
      <w:r w:rsidRPr="00F258FE">
        <w:rPr>
          <w:rFonts w:hint="eastAsia"/>
          <w:b/>
          <w:bCs/>
          <w:color w:val="000000"/>
          <w:kern w:val="0"/>
          <w:sz w:val="24"/>
        </w:rPr>
        <w:t>各关联方投资本基金的情况</w:t>
      </w:r>
    </w:p>
    <w:p w:rsidR="001A59F9" w:rsidRPr="00F258FE" w:rsidRDefault="001A59F9" w:rsidP="00F258FE">
      <w:pPr>
        <w:spacing w:before="29" w:line="288" w:lineRule="auto"/>
        <w:rPr>
          <w:b/>
          <w:bCs/>
          <w:color w:val="000000"/>
          <w:kern w:val="0"/>
          <w:sz w:val="24"/>
        </w:rPr>
      </w:pPr>
      <w:r w:rsidRPr="00F258FE">
        <w:rPr>
          <w:b/>
          <w:bCs/>
          <w:color w:val="000000"/>
          <w:kern w:val="0"/>
          <w:sz w:val="24"/>
        </w:rPr>
        <w:t>7.4.10.4.1</w:t>
      </w:r>
      <w:r w:rsidRPr="00F258FE">
        <w:rPr>
          <w:rFonts w:hint="eastAsia"/>
          <w:b/>
          <w:bCs/>
          <w:color w:val="000000"/>
          <w:kern w:val="0"/>
          <w:sz w:val="24"/>
        </w:rPr>
        <w:t>报告期内基金管理人运用固有资金投资本基金的情况</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26</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基金合同生效日（</w:t>
            </w:r>
            <w:r w:rsidR="00146153" w:rsidRPr="009C2B48">
              <w:rPr>
                <w:color w:val="000000"/>
                <w:kern w:val="0"/>
                <w:sz w:val="24"/>
              </w:rPr>
              <w:t>2019</w:t>
            </w:r>
            <w:r w:rsidR="00146153" w:rsidRPr="009C2B48">
              <w:rPr>
                <w:color w:val="000000"/>
                <w:kern w:val="0"/>
                <w:sz w:val="24"/>
              </w:rPr>
              <w:t>年</w:t>
            </w:r>
            <w:r w:rsidR="00146153" w:rsidRPr="009C2B48">
              <w:rPr>
                <w:color w:val="000000"/>
                <w:kern w:val="0"/>
                <w:sz w:val="24"/>
              </w:rPr>
              <w:t>12</w:t>
            </w:r>
            <w:r w:rsidR="00146153" w:rsidRPr="009C2B48">
              <w:rPr>
                <w:color w:val="000000"/>
                <w:kern w:val="0"/>
                <w:sz w:val="24"/>
              </w:rPr>
              <w:t>月</w:t>
            </w:r>
            <w:r w:rsidR="00146153" w:rsidRPr="009C2B48">
              <w:rPr>
                <w:color w:val="000000"/>
                <w:kern w:val="0"/>
                <w:sz w:val="24"/>
              </w:rPr>
              <w:t>26</w:t>
            </w:r>
            <w:r w:rsidR="00146153" w:rsidRPr="009C2B48">
              <w:rPr>
                <w:color w:val="000000"/>
                <w:kern w:val="0"/>
                <w:sz w:val="24"/>
              </w:rPr>
              <w:t>日</w:t>
            </w:r>
            <w:r w:rsidRPr="009C2B48">
              <w:rPr>
                <w:rFonts w:hint="eastAsia"/>
                <w:color w:val="000000"/>
                <w:kern w:val="0"/>
                <w:sz w:val="24"/>
              </w:rPr>
              <w:t>）持有的基金份额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10,000,000.00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1.00%</w:t>
            </w:r>
          </w:p>
        </w:tc>
      </w:tr>
    </w:tbl>
    <w:p w:rsidR="0020089C" w:rsidRDefault="00D03C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0089C" w:rsidRDefault="00D03CD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387AA2" w:rsidRPr="0091212A" w:rsidRDefault="001A59F9" w:rsidP="00387AA2">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r w:rsidR="00387AA2" w:rsidRPr="0091212A">
        <w:rPr>
          <w:rFonts w:asciiTheme="minorEastAsia" w:eastAsiaTheme="minorEastAsia" w:hAnsiTheme="minorEastAsia"/>
          <w:bCs/>
          <w:color w:val="000000"/>
          <w:szCs w:val="21"/>
        </w:rPr>
        <w:tab/>
      </w:r>
    </w:p>
    <w:p w:rsidR="00387AA2" w:rsidRPr="00F258FE" w:rsidRDefault="00387AA2" w:rsidP="00F258FE">
      <w:pPr>
        <w:spacing w:before="29" w:line="288" w:lineRule="auto"/>
        <w:rPr>
          <w:b/>
          <w:bCs/>
          <w:color w:val="000000"/>
          <w:kern w:val="0"/>
          <w:sz w:val="24"/>
        </w:rPr>
      </w:pPr>
      <w:r w:rsidRPr="00F258FE">
        <w:rPr>
          <w:b/>
          <w:bCs/>
          <w:color w:val="000000"/>
          <w:kern w:val="0"/>
          <w:sz w:val="24"/>
        </w:rPr>
        <w:t>7.4.10.4.2</w:t>
      </w:r>
      <w:r w:rsidRPr="00F258FE">
        <w:rPr>
          <w:rFonts w:hint="eastAsia"/>
          <w:b/>
          <w:bCs/>
          <w:color w:val="000000"/>
          <w:kern w:val="0"/>
          <w:sz w:val="24"/>
        </w:rPr>
        <w:t>报告期末除基金管理人之外的其他关联方投资本基金的情况</w:t>
      </w:r>
    </w:p>
    <w:p w:rsidR="00387AA2" w:rsidRPr="00A34903" w:rsidRDefault="00387AA2" w:rsidP="00387AA2">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387AA2" w:rsidRPr="0091212A" w:rsidTr="00D00419">
        <w:tc>
          <w:tcPr>
            <w:tcW w:w="1800" w:type="dxa"/>
            <w:vMerge w:val="restart"/>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387AA2" w:rsidRPr="0091212A" w:rsidTr="00D00419">
        <w:tc>
          <w:tcPr>
            <w:tcW w:w="1800" w:type="dxa"/>
            <w:vMerge/>
            <w:vAlign w:val="center"/>
          </w:tcPr>
          <w:p w:rsidR="00387AA2" w:rsidRPr="00025189" w:rsidRDefault="00387AA2" w:rsidP="00D00419">
            <w:pPr>
              <w:autoSpaceDE w:val="0"/>
              <w:autoSpaceDN w:val="0"/>
              <w:spacing w:before="29" w:line="288" w:lineRule="auto"/>
              <w:jc w:val="center"/>
              <w:textAlignment w:val="bottom"/>
              <w:rPr>
                <w:bCs/>
                <w:color w:val="000000"/>
                <w:sz w:val="24"/>
              </w:rPr>
            </w:pPr>
          </w:p>
        </w:tc>
        <w:tc>
          <w:tcPr>
            <w:tcW w:w="1980" w:type="dxa"/>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387AA2" w:rsidRPr="00025189" w:rsidRDefault="00387AA2" w:rsidP="00D0041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387AA2" w:rsidTr="00D00419">
        <w:tc>
          <w:tcPr>
            <w:tcW w:w="1800" w:type="dxa"/>
            <w:vAlign w:val="center"/>
          </w:tcPr>
          <w:p w:rsidR="00387AA2" w:rsidRDefault="00387AA2" w:rsidP="00D00419">
            <w:pPr>
              <w:jc w:val="left"/>
            </w:pPr>
            <w:r>
              <w:rPr>
                <w:sz w:val="24"/>
              </w:rPr>
              <w:t>中国光大银行</w:t>
            </w:r>
          </w:p>
        </w:tc>
        <w:tc>
          <w:tcPr>
            <w:tcW w:w="1980" w:type="dxa"/>
            <w:vAlign w:val="center"/>
          </w:tcPr>
          <w:p w:rsidR="00387AA2" w:rsidRDefault="00387AA2" w:rsidP="00D00419">
            <w:pPr>
              <w:jc w:val="right"/>
            </w:pPr>
            <w:r>
              <w:rPr>
                <w:sz w:val="24"/>
              </w:rPr>
              <w:t>989,999,000.00</w:t>
            </w:r>
          </w:p>
        </w:tc>
        <w:tc>
          <w:tcPr>
            <w:tcW w:w="1440" w:type="dxa"/>
            <w:vAlign w:val="center"/>
          </w:tcPr>
          <w:p w:rsidR="00387AA2" w:rsidRDefault="00387AA2" w:rsidP="00D00419">
            <w:pPr>
              <w:jc w:val="right"/>
            </w:pPr>
            <w:r>
              <w:rPr>
                <w:sz w:val="24"/>
              </w:rPr>
              <w:t>99.00%</w:t>
            </w:r>
          </w:p>
        </w:tc>
        <w:tc>
          <w:tcPr>
            <w:tcW w:w="2160" w:type="dxa"/>
            <w:vAlign w:val="center"/>
          </w:tcPr>
          <w:p w:rsidR="00387AA2" w:rsidRDefault="00387AA2" w:rsidP="00D00419">
            <w:pPr>
              <w:jc w:val="right"/>
            </w:pPr>
            <w:r>
              <w:rPr>
                <w:sz w:val="24"/>
              </w:rPr>
              <w:t>989,999,000.00</w:t>
            </w:r>
          </w:p>
        </w:tc>
        <w:tc>
          <w:tcPr>
            <w:tcW w:w="1620" w:type="dxa"/>
            <w:vAlign w:val="center"/>
          </w:tcPr>
          <w:p w:rsidR="00387AA2" w:rsidRDefault="00387AA2" w:rsidP="00D00419">
            <w:pPr>
              <w:jc w:val="right"/>
            </w:pPr>
            <w:r>
              <w:rPr>
                <w:sz w:val="24"/>
              </w:rPr>
              <w:t>99.00%</w:t>
            </w:r>
          </w:p>
        </w:tc>
      </w:tr>
    </w:tbl>
    <w:p w:rsidR="00387AA2" w:rsidRDefault="00387AA2" w:rsidP="00387AA2">
      <w:pPr>
        <w:tabs>
          <w:tab w:val="left" w:pos="426"/>
        </w:tabs>
        <w:spacing w:before="29" w:line="288" w:lineRule="auto"/>
        <w:jc w:val="left"/>
        <w:rPr>
          <w:rFonts w:asciiTheme="minorEastAsia" w:eastAsiaTheme="minorEastAsia" w:hAnsiTheme="minorEastAsia"/>
          <w:color w:val="000000"/>
          <w:kern w:val="0"/>
          <w:szCs w:val="21"/>
        </w:rPr>
      </w:pPr>
      <w:r>
        <w:rPr>
          <w:kern w:val="0"/>
          <w:sz w:val="24"/>
        </w:rPr>
        <w:t>注：</w:t>
      </w:r>
    </w:p>
    <w:p w:rsidR="001A59F9" w:rsidRDefault="00387AA2" w:rsidP="00387AA2">
      <w:pPr>
        <w:tabs>
          <w:tab w:val="left" w:pos="426"/>
        </w:tabs>
        <w:spacing w:before="29" w:line="288" w:lineRule="auto"/>
        <w:jc w:val="left"/>
        <w:rPr>
          <w:kern w:val="0"/>
          <w:sz w:val="24"/>
        </w:rPr>
      </w:pPr>
      <w:r w:rsidRPr="00D754A9">
        <w:rPr>
          <w:kern w:val="0"/>
          <w:sz w:val="24"/>
        </w:rPr>
        <w:t>关联方投资本基金的费率按照基金合同和招募说明书规定的确定，符合公允性要求。</w:t>
      </w:r>
    </w:p>
    <w:p w:rsidR="00387AA2" w:rsidRDefault="00387AA2" w:rsidP="00387AA2">
      <w:pPr>
        <w:tabs>
          <w:tab w:val="left" w:pos="426"/>
        </w:tabs>
        <w:spacing w:before="29" w:line="288" w:lineRule="auto"/>
        <w:jc w:val="left"/>
        <w:rPr>
          <w:rFonts w:asciiTheme="minorEastAsia" w:eastAsiaTheme="minorEastAsia" w:hAnsiTheme="minorEastAsia"/>
          <w:color w:val="000000"/>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7.4.10.5</w:t>
      </w:r>
      <w:r w:rsidRPr="00F258FE">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26</w:t>
            </w:r>
            <w:r w:rsidRPr="009A4D19">
              <w:rPr>
                <w:color w:val="000000"/>
                <w:szCs w:val="21"/>
              </w:rPr>
              <w:t>日（基金合同生效日）至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0089C">
        <w:tc>
          <w:tcPr>
            <w:tcW w:w="2268" w:type="dxa"/>
            <w:vAlign w:val="center"/>
          </w:tcPr>
          <w:p w:rsidR="0020089C" w:rsidRDefault="00976B05">
            <w:pPr>
              <w:jc w:val="left"/>
            </w:pPr>
            <w:r>
              <w:rPr>
                <w:rFonts w:hint="eastAsia"/>
                <w:szCs w:val="21"/>
              </w:rPr>
              <w:t>中国</w:t>
            </w:r>
            <w:r w:rsidR="00D03CD7">
              <w:rPr>
                <w:szCs w:val="21"/>
              </w:rPr>
              <w:t>光大银行股份有限公司</w:t>
            </w:r>
          </w:p>
        </w:tc>
        <w:tc>
          <w:tcPr>
            <w:tcW w:w="1683" w:type="dxa"/>
            <w:vAlign w:val="center"/>
          </w:tcPr>
          <w:p w:rsidR="0020089C" w:rsidRDefault="00D03CD7">
            <w:pPr>
              <w:jc w:val="right"/>
            </w:pPr>
            <w:r>
              <w:rPr>
                <w:szCs w:val="21"/>
              </w:rPr>
              <w:t>2,324,216.80</w:t>
            </w:r>
          </w:p>
        </w:tc>
        <w:tc>
          <w:tcPr>
            <w:tcW w:w="1683" w:type="dxa"/>
            <w:vAlign w:val="center"/>
          </w:tcPr>
          <w:p w:rsidR="0020089C" w:rsidRDefault="00D03CD7">
            <w:pPr>
              <w:jc w:val="right"/>
            </w:pPr>
            <w:r>
              <w:rPr>
                <w:szCs w:val="21"/>
              </w:rPr>
              <w:t>587,333.98</w:t>
            </w:r>
          </w:p>
        </w:tc>
        <w:tc>
          <w:tcPr>
            <w:tcW w:w="1683" w:type="dxa"/>
            <w:vAlign w:val="center"/>
          </w:tcPr>
          <w:p w:rsidR="0020089C" w:rsidRDefault="00D03CD7">
            <w:pPr>
              <w:jc w:val="right"/>
            </w:pPr>
            <w:r>
              <w:rPr>
                <w:szCs w:val="21"/>
              </w:rPr>
              <w:t>999,999,000.00</w:t>
            </w:r>
          </w:p>
        </w:tc>
        <w:tc>
          <w:tcPr>
            <w:tcW w:w="1683" w:type="dxa"/>
            <w:vAlign w:val="center"/>
          </w:tcPr>
          <w:p w:rsidR="0020089C" w:rsidRDefault="00D03CD7">
            <w:pPr>
              <w:jc w:val="right"/>
            </w:pPr>
            <w:r>
              <w:rPr>
                <w:szCs w:val="21"/>
              </w:rPr>
              <w:t>119,999.88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7.4.10.6</w:t>
      </w:r>
      <w:r w:rsidRPr="00F258FE">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F258FE" w:rsidRDefault="000228FA" w:rsidP="00F258FE">
      <w:pPr>
        <w:spacing w:before="29" w:line="288" w:lineRule="auto"/>
        <w:rPr>
          <w:b/>
          <w:bCs/>
          <w:color w:val="000000"/>
          <w:kern w:val="0"/>
          <w:sz w:val="24"/>
        </w:rPr>
      </w:pPr>
      <w:r w:rsidRPr="00F258FE">
        <w:rPr>
          <w:b/>
          <w:bCs/>
          <w:color w:val="000000"/>
          <w:kern w:val="0"/>
          <w:sz w:val="24"/>
        </w:rPr>
        <w:t xml:space="preserve">7.4.10.7 </w:t>
      </w:r>
      <w:r w:rsidRPr="00F258FE">
        <w:rPr>
          <w:b/>
          <w:bCs/>
          <w:color w:val="000000"/>
          <w:kern w:val="0"/>
          <w:sz w:val="24"/>
        </w:rPr>
        <w:t>其他关联交易事项的说明</w:t>
      </w:r>
    </w:p>
    <w:p w:rsidR="000228FA" w:rsidRPr="00976B05" w:rsidRDefault="000228FA" w:rsidP="00976B05">
      <w:pPr>
        <w:tabs>
          <w:tab w:val="left" w:pos="426"/>
        </w:tabs>
        <w:spacing w:before="29" w:line="288" w:lineRule="auto"/>
        <w:jc w:val="left"/>
        <w:rPr>
          <w:kern w:val="0"/>
          <w:sz w:val="24"/>
        </w:rPr>
      </w:pPr>
      <w:r w:rsidRPr="00976B05">
        <w:rPr>
          <w:kern w:val="0"/>
          <w:sz w:val="24"/>
        </w:rPr>
        <w:t>本基金本报告期内及上年度可比期间无其他关联交易事项。</w:t>
      </w:r>
    </w:p>
    <w:p w:rsidR="001A59F9" w:rsidRPr="00F258FE" w:rsidRDefault="001A59F9" w:rsidP="00F258FE">
      <w:pPr>
        <w:spacing w:before="29" w:line="288" w:lineRule="auto"/>
        <w:rPr>
          <w:b/>
          <w:bCs/>
          <w:color w:val="000000"/>
          <w:kern w:val="0"/>
          <w:sz w:val="24"/>
        </w:rPr>
      </w:pPr>
      <w:r w:rsidRPr="00F258FE">
        <w:rPr>
          <w:b/>
          <w:bCs/>
          <w:color w:val="000000"/>
          <w:kern w:val="0"/>
          <w:sz w:val="24"/>
        </w:rPr>
        <w:t>7.4.11</w:t>
      </w:r>
      <w:r w:rsidRPr="00F258FE">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F258FE" w:rsidRDefault="001A59F9" w:rsidP="00F258FE">
      <w:pPr>
        <w:spacing w:before="29" w:line="288" w:lineRule="auto"/>
        <w:rPr>
          <w:b/>
          <w:bCs/>
          <w:color w:val="000000"/>
          <w:kern w:val="0"/>
          <w:sz w:val="24"/>
        </w:rPr>
      </w:pPr>
      <w:r w:rsidRPr="00F258FE">
        <w:rPr>
          <w:b/>
          <w:bCs/>
          <w:color w:val="000000"/>
          <w:kern w:val="0"/>
          <w:sz w:val="24"/>
        </w:rPr>
        <w:t>7.4.12</w:t>
      </w:r>
      <w:r w:rsidRPr="00F258FE">
        <w:rPr>
          <w:rFonts w:hint="eastAsia"/>
          <w:b/>
          <w:bCs/>
          <w:color w:val="000000"/>
          <w:kern w:val="0"/>
          <w:sz w:val="24"/>
        </w:rPr>
        <w:t>期末（</w:t>
      </w:r>
      <w:r w:rsidR="00F64FAD" w:rsidRPr="00F258FE">
        <w:rPr>
          <w:b/>
          <w:bCs/>
          <w:color w:val="000000"/>
          <w:kern w:val="0"/>
          <w:sz w:val="24"/>
        </w:rPr>
        <w:t>2020</w:t>
      </w:r>
      <w:r w:rsidR="00F64FAD" w:rsidRPr="00F258FE">
        <w:rPr>
          <w:b/>
          <w:bCs/>
          <w:color w:val="000000"/>
          <w:kern w:val="0"/>
          <w:sz w:val="24"/>
        </w:rPr>
        <w:t>年</w:t>
      </w:r>
      <w:r w:rsidR="00F64FAD" w:rsidRPr="00F258FE">
        <w:rPr>
          <w:b/>
          <w:bCs/>
          <w:color w:val="000000"/>
          <w:kern w:val="0"/>
          <w:sz w:val="24"/>
        </w:rPr>
        <w:t>12</w:t>
      </w:r>
      <w:r w:rsidR="00F64FAD" w:rsidRPr="00F258FE">
        <w:rPr>
          <w:b/>
          <w:bCs/>
          <w:color w:val="000000"/>
          <w:kern w:val="0"/>
          <w:sz w:val="24"/>
        </w:rPr>
        <w:t>月</w:t>
      </w:r>
      <w:r w:rsidR="00F64FAD" w:rsidRPr="00F258FE">
        <w:rPr>
          <w:b/>
          <w:bCs/>
          <w:color w:val="000000"/>
          <w:kern w:val="0"/>
          <w:sz w:val="24"/>
        </w:rPr>
        <w:t>31</w:t>
      </w:r>
      <w:r w:rsidR="00F64FAD" w:rsidRPr="00F258FE">
        <w:rPr>
          <w:b/>
          <w:bCs/>
          <w:color w:val="000000"/>
          <w:kern w:val="0"/>
          <w:sz w:val="24"/>
        </w:rPr>
        <w:t>日</w:t>
      </w:r>
      <w:r w:rsidRPr="00F258FE">
        <w:rPr>
          <w:rFonts w:hint="eastAsia"/>
          <w:b/>
          <w:bCs/>
          <w:color w:val="000000"/>
          <w:kern w:val="0"/>
          <w:sz w:val="24"/>
        </w:rPr>
        <w:t>）本基金持有的流通受限证券</w:t>
      </w:r>
    </w:p>
    <w:p w:rsidR="001A59F9" w:rsidRPr="00F258FE" w:rsidRDefault="001A59F9" w:rsidP="00F258FE">
      <w:pPr>
        <w:spacing w:before="29" w:line="288" w:lineRule="auto"/>
        <w:rPr>
          <w:b/>
          <w:bCs/>
          <w:color w:val="000000"/>
          <w:kern w:val="0"/>
          <w:sz w:val="24"/>
        </w:rPr>
      </w:pPr>
      <w:r w:rsidRPr="00F258FE">
        <w:rPr>
          <w:b/>
          <w:bCs/>
          <w:color w:val="000000"/>
          <w:kern w:val="0"/>
          <w:sz w:val="24"/>
        </w:rPr>
        <w:t>7.4.12.1</w:t>
      </w:r>
      <w:r w:rsidRPr="00F258FE">
        <w:rPr>
          <w:rFonts w:hint="eastAsia"/>
          <w:b/>
          <w:bCs/>
          <w:color w:val="000000"/>
          <w:kern w:val="0"/>
          <w:sz w:val="24"/>
        </w:rPr>
        <w:t>因认购新发</w:t>
      </w:r>
      <w:r w:rsidRPr="00F258FE">
        <w:rPr>
          <w:b/>
          <w:bCs/>
          <w:color w:val="000000"/>
          <w:kern w:val="0"/>
          <w:sz w:val="24"/>
        </w:rPr>
        <w:t>/</w:t>
      </w:r>
      <w:r w:rsidRPr="00F258FE">
        <w:rPr>
          <w:rFonts w:hint="eastAsia"/>
          <w:b/>
          <w:bCs/>
          <w:color w:val="000000"/>
          <w:kern w:val="0"/>
          <w:sz w:val="24"/>
        </w:rPr>
        <w:t>增发证券而于期末持有的流通受限证券</w:t>
      </w:r>
    </w:p>
    <w:p w:rsidR="001A59F9" w:rsidRDefault="009E63B1" w:rsidP="00026C9C">
      <w:pPr>
        <w:spacing w:line="360" w:lineRule="auto"/>
        <w:rPr>
          <w:kern w:val="0"/>
          <w:sz w:val="24"/>
        </w:rPr>
      </w:pPr>
      <w:r w:rsidRPr="009E63B1">
        <w:rPr>
          <w:rFonts w:hint="eastAsia"/>
          <w:kern w:val="0"/>
          <w:sz w:val="24"/>
        </w:rPr>
        <w:t>本基金本报告期末未持有因认购新发</w:t>
      </w:r>
      <w:r w:rsidRPr="009E63B1">
        <w:rPr>
          <w:rFonts w:hint="eastAsia"/>
          <w:kern w:val="0"/>
          <w:sz w:val="24"/>
        </w:rPr>
        <w:t>/</w:t>
      </w:r>
      <w:r w:rsidRPr="009E63B1">
        <w:rPr>
          <w:rFonts w:hint="eastAsia"/>
          <w:kern w:val="0"/>
          <w:sz w:val="24"/>
        </w:rPr>
        <w:t>增发证券而流通受限的证券。</w:t>
      </w:r>
    </w:p>
    <w:p w:rsidR="009E63B1" w:rsidRPr="009E63B1" w:rsidRDefault="009E63B1"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7.4.12.2</w:t>
      </w:r>
      <w:r w:rsidRPr="00F258FE">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7.4.12.3</w:t>
      </w:r>
      <w:r w:rsidRPr="00F258FE">
        <w:rPr>
          <w:rFonts w:hint="eastAsia"/>
          <w:b/>
          <w:bCs/>
          <w:color w:val="000000"/>
          <w:kern w:val="0"/>
          <w:sz w:val="24"/>
        </w:rPr>
        <w:t>期末债券正回购交易中作为抵押的债券</w:t>
      </w:r>
    </w:p>
    <w:p w:rsidR="001A59F9" w:rsidRPr="00F258FE" w:rsidRDefault="001A59F9" w:rsidP="00F258FE">
      <w:pPr>
        <w:spacing w:before="29" w:line="288" w:lineRule="auto"/>
        <w:rPr>
          <w:b/>
          <w:bCs/>
          <w:color w:val="000000"/>
          <w:kern w:val="0"/>
          <w:sz w:val="24"/>
        </w:rPr>
      </w:pPr>
      <w:r w:rsidRPr="00F258FE">
        <w:rPr>
          <w:b/>
          <w:bCs/>
          <w:color w:val="000000"/>
          <w:kern w:val="0"/>
          <w:sz w:val="24"/>
        </w:rPr>
        <w:t>7.4.12.3.1</w:t>
      </w:r>
      <w:r w:rsidRPr="00F258FE">
        <w:rPr>
          <w:rFonts w:hint="eastAsia"/>
          <w:b/>
          <w:bCs/>
          <w:color w:val="000000"/>
          <w:kern w:val="0"/>
          <w:sz w:val="24"/>
        </w:rPr>
        <w:t>银行间市场债券正回购</w:t>
      </w:r>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2020</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353,913,191.14</w:t>
      </w:r>
      <w:r w:rsidRPr="00531CF3">
        <w:rPr>
          <w:color w:val="000000"/>
          <w:sz w:val="24"/>
        </w:rPr>
        <w:t>元，是以如下债券作为质押：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20089C">
        <w:tc>
          <w:tcPr>
            <w:tcW w:w="1500" w:type="dxa"/>
            <w:vAlign w:val="center"/>
          </w:tcPr>
          <w:p w:rsidR="0020089C" w:rsidRDefault="00D03CD7">
            <w:pPr>
              <w:jc w:val="center"/>
            </w:pPr>
            <w:r>
              <w:rPr>
                <w:color w:val="000000"/>
                <w:kern w:val="0"/>
                <w:sz w:val="24"/>
              </w:rPr>
              <w:t>190202</w:t>
            </w:r>
          </w:p>
        </w:tc>
        <w:tc>
          <w:tcPr>
            <w:tcW w:w="1500" w:type="dxa"/>
            <w:vAlign w:val="center"/>
          </w:tcPr>
          <w:p w:rsidR="0020089C" w:rsidRDefault="00D03CD7">
            <w:pPr>
              <w:jc w:val="center"/>
            </w:pPr>
            <w:r>
              <w:rPr>
                <w:color w:val="000000"/>
                <w:kern w:val="0"/>
                <w:sz w:val="24"/>
              </w:rPr>
              <w:t>19</w:t>
            </w:r>
            <w:r>
              <w:rPr>
                <w:color w:val="000000"/>
                <w:kern w:val="0"/>
                <w:sz w:val="24"/>
              </w:rPr>
              <w:t>国开</w:t>
            </w:r>
            <w:r>
              <w:rPr>
                <w:color w:val="000000"/>
                <w:kern w:val="0"/>
                <w:sz w:val="24"/>
              </w:rPr>
              <w:t>02</w:t>
            </w:r>
          </w:p>
        </w:tc>
        <w:tc>
          <w:tcPr>
            <w:tcW w:w="1500" w:type="dxa"/>
            <w:vAlign w:val="center"/>
          </w:tcPr>
          <w:p w:rsidR="0020089C" w:rsidRDefault="00D03CD7">
            <w:pPr>
              <w:jc w:val="center"/>
            </w:pPr>
            <w:r>
              <w:rPr>
                <w:color w:val="000000"/>
                <w:kern w:val="0"/>
                <w:sz w:val="24"/>
              </w:rPr>
              <w:t>2021-01-04</w:t>
            </w:r>
          </w:p>
        </w:tc>
        <w:tc>
          <w:tcPr>
            <w:tcW w:w="1260" w:type="dxa"/>
            <w:vAlign w:val="center"/>
          </w:tcPr>
          <w:p w:rsidR="0020089C" w:rsidRDefault="00D03CD7">
            <w:pPr>
              <w:jc w:val="right"/>
            </w:pPr>
            <w:r>
              <w:rPr>
                <w:color w:val="000000"/>
                <w:kern w:val="0"/>
                <w:sz w:val="24"/>
              </w:rPr>
              <w:t>100.46</w:t>
            </w:r>
          </w:p>
        </w:tc>
        <w:tc>
          <w:tcPr>
            <w:tcW w:w="1440" w:type="dxa"/>
            <w:vAlign w:val="center"/>
          </w:tcPr>
          <w:p w:rsidR="0020089C" w:rsidRDefault="00D03CD7">
            <w:pPr>
              <w:jc w:val="right"/>
            </w:pPr>
            <w:r>
              <w:rPr>
                <w:color w:val="000000"/>
                <w:kern w:val="0"/>
                <w:sz w:val="24"/>
              </w:rPr>
              <w:t>1,643,000</w:t>
            </w:r>
          </w:p>
        </w:tc>
        <w:tc>
          <w:tcPr>
            <w:tcW w:w="1836" w:type="dxa"/>
            <w:vAlign w:val="center"/>
          </w:tcPr>
          <w:p w:rsidR="0020089C" w:rsidRDefault="00D03CD7">
            <w:pPr>
              <w:jc w:val="right"/>
            </w:pPr>
            <w:r>
              <w:rPr>
                <w:color w:val="000000"/>
                <w:kern w:val="0"/>
                <w:sz w:val="24"/>
              </w:rPr>
              <w:t>165,055,780.00</w:t>
            </w:r>
          </w:p>
        </w:tc>
      </w:tr>
      <w:tr w:rsidR="0020089C">
        <w:tc>
          <w:tcPr>
            <w:tcW w:w="1500" w:type="dxa"/>
            <w:vAlign w:val="center"/>
          </w:tcPr>
          <w:p w:rsidR="0020089C" w:rsidRDefault="00D03CD7">
            <w:pPr>
              <w:jc w:val="center"/>
            </w:pPr>
            <w:r>
              <w:rPr>
                <w:color w:val="000000"/>
                <w:kern w:val="0"/>
                <w:sz w:val="24"/>
              </w:rPr>
              <w:t>190207</w:t>
            </w:r>
          </w:p>
        </w:tc>
        <w:tc>
          <w:tcPr>
            <w:tcW w:w="1500" w:type="dxa"/>
            <w:vAlign w:val="center"/>
          </w:tcPr>
          <w:p w:rsidR="0020089C" w:rsidRDefault="00D03CD7">
            <w:pPr>
              <w:jc w:val="center"/>
            </w:pPr>
            <w:r>
              <w:rPr>
                <w:color w:val="000000"/>
                <w:kern w:val="0"/>
                <w:sz w:val="24"/>
              </w:rPr>
              <w:t>19</w:t>
            </w:r>
            <w:r>
              <w:rPr>
                <w:color w:val="000000"/>
                <w:kern w:val="0"/>
                <w:sz w:val="24"/>
              </w:rPr>
              <w:t>国开</w:t>
            </w:r>
            <w:r>
              <w:rPr>
                <w:color w:val="000000"/>
                <w:kern w:val="0"/>
                <w:sz w:val="24"/>
              </w:rPr>
              <w:t>07</w:t>
            </w:r>
          </w:p>
        </w:tc>
        <w:tc>
          <w:tcPr>
            <w:tcW w:w="1500" w:type="dxa"/>
            <w:vAlign w:val="center"/>
          </w:tcPr>
          <w:p w:rsidR="0020089C" w:rsidRDefault="00D03CD7">
            <w:pPr>
              <w:jc w:val="center"/>
            </w:pPr>
            <w:r>
              <w:rPr>
                <w:color w:val="000000"/>
                <w:kern w:val="0"/>
                <w:sz w:val="24"/>
              </w:rPr>
              <w:t>2021-01-06</w:t>
            </w:r>
          </w:p>
        </w:tc>
        <w:tc>
          <w:tcPr>
            <w:tcW w:w="1260" w:type="dxa"/>
            <w:vAlign w:val="center"/>
          </w:tcPr>
          <w:p w:rsidR="0020089C" w:rsidRDefault="00D03CD7">
            <w:pPr>
              <w:jc w:val="right"/>
            </w:pPr>
            <w:r>
              <w:rPr>
                <w:color w:val="000000"/>
                <w:kern w:val="0"/>
                <w:sz w:val="24"/>
              </w:rPr>
              <w:t>100.59</w:t>
            </w:r>
          </w:p>
        </w:tc>
        <w:tc>
          <w:tcPr>
            <w:tcW w:w="1440" w:type="dxa"/>
            <w:vAlign w:val="center"/>
          </w:tcPr>
          <w:p w:rsidR="0020089C" w:rsidRDefault="00D03CD7">
            <w:pPr>
              <w:jc w:val="right"/>
            </w:pPr>
            <w:r>
              <w:rPr>
                <w:color w:val="000000"/>
                <w:kern w:val="0"/>
                <w:sz w:val="24"/>
              </w:rPr>
              <w:t>1,400,000</w:t>
            </w:r>
          </w:p>
        </w:tc>
        <w:tc>
          <w:tcPr>
            <w:tcW w:w="1836" w:type="dxa"/>
            <w:vAlign w:val="center"/>
          </w:tcPr>
          <w:p w:rsidR="0020089C" w:rsidRDefault="00D03CD7">
            <w:pPr>
              <w:jc w:val="right"/>
            </w:pPr>
            <w:r>
              <w:rPr>
                <w:color w:val="000000"/>
                <w:kern w:val="0"/>
                <w:sz w:val="24"/>
              </w:rPr>
              <w:t>140,826,000.00</w:t>
            </w:r>
          </w:p>
        </w:tc>
      </w:tr>
      <w:tr w:rsidR="0020089C">
        <w:tc>
          <w:tcPr>
            <w:tcW w:w="1500" w:type="dxa"/>
            <w:vAlign w:val="center"/>
          </w:tcPr>
          <w:p w:rsidR="0020089C" w:rsidRDefault="00D03CD7">
            <w:pPr>
              <w:jc w:val="center"/>
            </w:pPr>
            <w:r>
              <w:rPr>
                <w:color w:val="000000"/>
                <w:kern w:val="0"/>
                <w:sz w:val="24"/>
              </w:rPr>
              <w:t>190202</w:t>
            </w:r>
          </w:p>
        </w:tc>
        <w:tc>
          <w:tcPr>
            <w:tcW w:w="1500" w:type="dxa"/>
            <w:vAlign w:val="center"/>
          </w:tcPr>
          <w:p w:rsidR="0020089C" w:rsidRDefault="00D03CD7">
            <w:pPr>
              <w:jc w:val="center"/>
            </w:pPr>
            <w:r>
              <w:rPr>
                <w:color w:val="000000"/>
                <w:kern w:val="0"/>
                <w:sz w:val="24"/>
              </w:rPr>
              <w:t>19</w:t>
            </w:r>
            <w:r>
              <w:rPr>
                <w:color w:val="000000"/>
                <w:kern w:val="0"/>
                <w:sz w:val="24"/>
              </w:rPr>
              <w:t>国开</w:t>
            </w:r>
            <w:r>
              <w:rPr>
                <w:color w:val="000000"/>
                <w:kern w:val="0"/>
                <w:sz w:val="24"/>
              </w:rPr>
              <w:t>02</w:t>
            </w:r>
          </w:p>
        </w:tc>
        <w:tc>
          <w:tcPr>
            <w:tcW w:w="1500" w:type="dxa"/>
            <w:vAlign w:val="center"/>
          </w:tcPr>
          <w:p w:rsidR="0020089C" w:rsidRDefault="00D03CD7">
            <w:pPr>
              <w:jc w:val="center"/>
            </w:pPr>
            <w:r>
              <w:rPr>
                <w:color w:val="000000"/>
                <w:kern w:val="0"/>
                <w:sz w:val="24"/>
              </w:rPr>
              <w:t>2021-01-06</w:t>
            </w:r>
          </w:p>
        </w:tc>
        <w:tc>
          <w:tcPr>
            <w:tcW w:w="1260" w:type="dxa"/>
            <w:vAlign w:val="center"/>
          </w:tcPr>
          <w:p w:rsidR="0020089C" w:rsidRDefault="00D03CD7">
            <w:pPr>
              <w:jc w:val="right"/>
            </w:pPr>
            <w:r>
              <w:rPr>
                <w:color w:val="000000"/>
                <w:kern w:val="0"/>
                <w:sz w:val="24"/>
              </w:rPr>
              <w:t>100.46</w:t>
            </w:r>
          </w:p>
        </w:tc>
        <w:tc>
          <w:tcPr>
            <w:tcW w:w="1440" w:type="dxa"/>
            <w:vAlign w:val="center"/>
          </w:tcPr>
          <w:p w:rsidR="0020089C" w:rsidRDefault="00D03CD7">
            <w:pPr>
              <w:jc w:val="right"/>
            </w:pPr>
            <w:r>
              <w:rPr>
                <w:color w:val="000000"/>
                <w:kern w:val="0"/>
                <w:sz w:val="24"/>
              </w:rPr>
              <w:t>620,000</w:t>
            </w:r>
          </w:p>
        </w:tc>
        <w:tc>
          <w:tcPr>
            <w:tcW w:w="1836" w:type="dxa"/>
            <w:vAlign w:val="center"/>
          </w:tcPr>
          <w:p w:rsidR="0020089C" w:rsidRDefault="00D03CD7">
            <w:pPr>
              <w:jc w:val="right"/>
            </w:pPr>
            <w:r>
              <w:rPr>
                <w:color w:val="000000"/>
                <w:kern w:val="0"/>
                <w:sz w:val="24"/>
              </w:rPr>
              <w:t>62,285,200.00</w:t>
            </w:r>
          </w:p>
        </w:tc>
      </w:tr>
      <w:tr w:rsidR="0020089C">
        <w:tc>
          <w:tcPr>
            <w:tcW w:w="1500" w:type="dxa"/>
            <w:vAlign w:val="center"/>
          </w:tcPr>
          <w:p w:rsidR="0020089C" w:rsidRDefault="00D03CD7">
            <w:pPr>
              <w:jc w:val="center"/>
            </w:pPr>
            <w:r>
              <w:rPr>
                <w:color w:val="000000"/>
                <w:kern w:val="0"/>
                <w:sz w:val="24"/>
              </w:rPr>
              <w:t>180203</w:t>
            </w:r>
          </w:p>
        </w:tc>
        <w:tc>
          <w:tcPr>
            <w:tcW w:w="1500" w:type="dxa"/>
            <w:vAlign w:val="center"/>
          </w:tcPr>
          <w:p w:rsidR="0020089C" w:rsidRDefault="00D03CD7">
            <w:pPr>
              <w:jc w:val="center"/>
            </w:pPr>
            <w:r>
              <w:rPr>
                <w:color w:val="000000"/>
                <w:kern w:val="0"/>
                <w:sz w:val="24"/>
              </w:rPr>
              <w:t>18</w:t>
            </w:r>
            <w:r>
              <w:rPr>
                <w:color w:val="000000"/>
                <w:kern w:val="0"/>
                <w:sz w:val="24"/>
              </w:rPr>
              <w:t>国开</w:t>
            </w:r>
            <w:r>
              <w:rPr>
                <w:color w:val="000000"/>
                <w:kern w:val="0"/>
                <w:sz w:val="24"/>
              </w:rPr>
              <w:t>03</w:t>
            </w:r>
          </w:p>
        </w:tc>
        <w:tc>
          <w:tcPr>
            <w:tcW w:w="1500" w:type="dxa"/>
            <w:vAlign w:val="center"/>
          </w:tcPr>
          <w:p w:rsidR="0020089C" w:rsidRDefault="00D03CD7">
            <w:pPr>
              <w:jc w:val="center"/>
            </w:pPr>
            <w:r>
              <w:rPr>
                <w:color w:val="000000"/>
                <w:kern w:val="0"/>
                <w:sz w:val="24"/>
              </w:rPr>
              <w:t>2021-01-04</w:t>
            </w:r>
          </w:p>
        </w:tc>
        <w:tc>
          <w:tcPr>
            <w:tcW w:w="1260" w:type="dxa"/>
            <w:vAlign w:val="center"/>
          </w:tcPr>
          <w:p w:rsidR="0020089C" w:rsidRDefault="00D03CD7">
            <w:pPr>
              <w:jc w:val="right"/>
            </w:pPr>
            <w:r>
              <w:rPr>
                <w:color w:val="000000"/>
                <w:kern w:val="0"/>
                <w:sz w:val="24"/>
              </w:rPr>
              <w:t>100.42</w:t>
            </w:r>
          </w:p>
        </w:tc>
        <w:tc>
          <w:tcPr>
            <w:tcW w:w="1440" w:type="dxa"/>
            <w:vAlign w:val="center"/>
          </w:tcPr>
          <w:p w:rsidR="0020089C" w:rsidRDefault="00D03CD7">
            <w:pPr>
              <w:jc w:val="right"/>
            </w:pPr>
            <w:r>
              <w:rPr>
                <w:color w:val="000000"/>
                <w:kern w:val="0"/>
                <w:sz w:val="24"/>
              </w:rPr>
              <w:t>10,000</w:t>
            </w:r>
          </w:p>
        </w:tc>
        <w:tc>
          <w:tcPr>
            <w:tcW w:w="1836" w:type="dxa"/>
            <w:vAlign w:val="center"/>
          </w:tcPr>
          <w:p w:rsidR="0020089C" w:rsidRDefault="00D03CD7">
            <w:pPr>
              <w:jc w:val="right"/>
            </w:pPr>
            <w:r>
              <w:rPr>
                <w:color w:val="000000"/>
                <w:kern w:val="0"/>
                <w:sz w:val="24"/>
              </w:rPr>
              <w:t>1,004,200.00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3,673,000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369,171,180.00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7.4.12.3.2</w:t>
      </w:r>
      <w:r w:rsidRPr="00F258FE">
        <w:rPr>
          <w:rFonts w:hint="eastAsia"/>
          <w:b/>
          <w:bCs/>
          <w:color w:val="000000"/>
          <w:kern w:val="0"/>
          <w:sz w:val="24"/>
        </w:rPr>
        <w:t>交易所市场债券正回购</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本基金本报告期末无从事交易所市场债券正回购交易形成的卖出回购证券款余额。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w:t>
      </w:r>
      <w:r w:rsidRPr="00F258FE">
        <w:rPr>
          <w:rFonts w:hint="eastAsia"/>
          <w:b/>
          <w:bCs/>
          <w:color w:val="000000"/>
          <w:kern w:val="0"/>
          <w:sz w:val="24"/>
        </w:rPr>
        <w:t>金融工具风险及管理</w:t>
      </w:r>
    </w:p>
    <w:p w:rsidR="001A59F9" w:rsidRPr="00F258FE" w:rsidRDefault="001A59F9" w:rsidP="00F258FE">
      <w:pPr>
        <w:spacing w:before="29" w:line="288" w:lineRule="auto"/>
        <w:rPr>
          <w:b/>
          <w:bCs/>
          <w:color w:val="000000"/>
          <w:kern w:val="0"/>
          <w:sz w:val="24"/>
        </w:rPr>
      </w:pPr>
      <w:r w:rsidRPr="00F258FE">
        <w:rPr>
          <w:b/>
          <w:bCs/>
          <w:color w:val="000000"/>
          <w:kern w:val="0"/>
          <w:sz w:val="24"/>
        </w:rPr>
        <w:t>7.4.13.1</w:t>
      </w:r>
      <w:r w:rsidRPr="00F258FE">
        <w:rPr>
          <w:rFonts w:hint="eastAsia"/>
          <w:b/>
          <w:bCs/>
          <w:color w:val="000000"/>
          <w:kern w:val="0"/>
          <w:sz w:val="24"/>
        </w:rPr>
        <w:t>风险管理政策和组织架构</w:t>
      </w:r>
    </w:p>
    <w:p w:rsidR="0020089C" w:rsidRDefault="00D03CD7">
      <w:pPr>
        <w:spacing w:before="29" w:line="288" w:lineRule="auto"/>
        <w:ind w:firstLineChars="200" w:firstLine="480"/>
        <w:rPr>
          <w:color w:val="000000"/>
          <w:sz w:val="24"/>
        </w:rPr>
      </w:pPr>
      <w:r>
        <w:rPr>
          <w:color w:val="000000"/>
          <w:sz w:val="24"/>
        </w:rPr>
        <w:t>本基金是一只债券型基金，其预期风险与预期收益高于货币市场基金，低于混合型基金和股票型基金。本基金的投资范围为具有良好流动性的金融工具，包括债券（含国内依法发行上市的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资产流动性的基础上，通过积极主动的投资管理，力争持续稳定地实现超越业绩比较基准的投资回报。</w:t>
      </w:r>
    </w:p>
    <w:p w:rsidR="0020089C" w:rsidRDefault="00D03CD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0089C" w:rsidRDefault="00D03CD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7.4.13.2</w:t>
      </w:r>
      <w:r w:rsidRPr="00F258FE">
        <w:rPr>
          <w:rFonts w:hint="eastAsia"/>
          <w:b/>
          <w:bCs/>
          <w:color w:val="000000"/>
          <w:kern w:val="0"/>
          <w:sz w:val="24"/>
        </w:rPr>
        <w:t>信用风险</w:t>
      </w:r>
    </w:p>
    <w:p w:rsidR="0020089C" w:rsidRDefault="00D03CD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0089C" w:rsidRDefault="00D03CD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光大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本基金本报告期末未持有短期信用评级债券</w:t>
      </w:r>
      <w:r w:rsidRPr="00271758">
        <w:rPr>
          <w:kern w:val="0"/>
          <w:sz w:val="24"/>
        </w:rPr>
        <w:t>(2019</w:t>
      </w:r>
      <w:r w:rsidRPr="00271758">
        <w:rPr>
          <w:kern w:val="0"/>
          <w:sz w:val="24"/>
        </w:rPr>
        <w:t>年</w:t>
      </w:r>
      <w:r w:rsidRPr="00271758">
        <w:rPr>
          <w:kern w:val="0"/>
          <w:sz w:val="24"/>
        </w:rPr>
        <w:t>12</w:t>
      </w:r>
      <w:r w:rsidRPr="00271758">
        <w:rPr>
          <w:kern w:val="0"/>
          <w:sz w:val="24"/>
        </w:rPr>
        <w:t>月</w:t>
      </w:r>
      <w:r w:rsidRPr="00271758">
        <w:rPr>
          <w:kern w:val="0"/>
          <w:sz w:val="24"/>
        </w:rPr>
        <w:t>31</w:t>
      </w:r>
      <w:r w:rsidRPr="00271758">
        <w:rPr>
          <w:kern w:val="0"/>
          <w:sz w:val="24"/>
        </w:rPr>
        <w:t>日：同</w:t>
      </w:r>
      <w:r w:rsidRPr="00271758">
        <w:rPr>
          <w:kern w:val="0"/>
          <w:sz w:val="24"/>
        </w:rPr>
        <w:t>)</w:t>
      </w:r>
      <w:r w:rsidRPr="00271758">
        <w:rPr>
          <w:kern w:val="0"/>
          <w:sz w:val="24"/>
        </w:rPr>
        <w:t>。</w:t>
      </w: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476,691,000.00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106,670,000.00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753,820,000.00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1,337,181,000.00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F258FE" w:rsidRDefault="001A59F9" w:rsidP="00F258FE">
      <w:pPr>
        <w:spacing w:before="29" w:line="288" w:lineRule="auto"/>
        <w:rPr>
          <w:b/>
          <w:bCs/>
          <w:color w:val="000000"/>
          <w:kern w:val="0"/>
          <w:sz w:val="24"/>
        </w:rPr>
      </w:pPr>
      <w:r w:rsidRPr="00F258FE">
        <w:rPr>
          <w:b/>
          <w:bCs/>
          <w:color w:val="000000"/>
          <w:kern w:val="0"/>
          <w:sz w:val="24"/>
        </w:rPr>
        <w:t>7.4.13.3</w:t>
      </w:r>
      <w:r w:rsidRPr="00F258FE">
        <w:rPr>
          <w:rFonts w:hint="eastAsia"/>
          <w:b/>
          <w:bCs/>
          <w:color w:val="000000"/>
          <w:kern w:val="0"/>
          <w:sz w:val="24"/>
        </w:rPr>
        <w:t>流动性风险</w:t>
      </w:r>
    </w:p>
    <w:p w:rsidR="0020089C" w:rsidRDefault="00D03CD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20089C" w:rsidRDefault="00D03CD7">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20089C" w:rsidRDefault="00D03CD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353,913,191.14</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F258FE" w:rsidRDefault="00247119" w:rsidP="00F258FE">
      <w:pPr>
        <w:spacing w:before="29" w:line="288" w:lineRule="auto"/>
        <w:rPr>
          <w:b/>
          <w:bCs/>
          <w:color w:val="000000"/>
          <w:kern w:val="0"/>
          <w:sz w:val="24"/>
        </w:rPr>
      </w:pPr>
      <w:r w:rsidRPr="00F258FE">
        <w:rPr>
          <w:b/>
          <w:bCs/>
          <w:color w:val="000000"/>
          <w:kern w:val="0"/>
          <w:sz w:val="24"/>
        </w:rPr>
        <w:t>7.4.13.3</w:t>
      </w:r>
      <w:r w:rsidRPr="00F258FE">
        <w:rPr>
          <w:rFonts w:hint="eastAsia"/>
          <w:b/>
          <w:bCs/>
          <w:color w:val="000000"/>
          <w:kern w:val="0"/>
          <w:sz w:val="24"/>
        </w:rPr>
        <w:t>.1</w:t>
      </w:r>
      <w:r w:rsidRPr="00F258FE">
        <w:rPr>
          <w:b/>
          <w:bCs/>
          <w:color w:val="000000"/>
          <w:kern w:val="0"/>
          <w:sz w:val="24"/>
        </w:rPr>
        <w:t xml:space="preserve"> </w:t>
      </w:r>
      <w:r w:rsidRPr="00F258FE">
        <w:rPr>
          <w:rFonts w:hint="eastAsia"/>
          <w:b/>
          <w:bCs/>
          <w:color w:val="000000"/>
          <w:kern w:val="0"/>
          <w:sz w:val="24"/>
        </w:rPr>
        <w:t>报告期内本基金组合资产的流动性风险分析</w:t>
      </w:r>
    </w:p>
    <w:p w:rsidR="0020089C" w:rsidRDefault="00D03C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0089C" w:rsidRDefault="00D03C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0089C" w:rsidRDefault="00D03C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0089C" w:rsidRDefault="00D03C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0089C" w:rsidRDefault="00D03CD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7.4.13.4</w:t>
      </w:r>
      <w:r w:rsidRPr="00F258FE">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7.4.13.4.1</w:t>
      </w:r>
      <w:r w:rsidRPr="00F258FE">
        <w:rPr>
          <w:rFonts w:hint="eastAsia"/>
          <w:b/>
          <w:bCs/>
          <w:color w:val="000000"/>
          <w:kern w:val="0"/>
          <w:sz w:val="24"/>
        </w:rPr>
        <w:t>利率风险</w:t>
      </w:r>
    </w:p>
    <w:p w:rsidR="0020089C" w:rsidRDefault="00D03CD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0089C" w:rsidRDefault="00D03CD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F258FE" w:rsidRDefault="001A59F9" w:rsidP="00F258FE">
      <w:pPr>
        <w:spacing w:before="29" w:line="288" w:lineRule="auto"/>
        <w:rPr>
          <w:b/>
          <w:bCs/>
          <w:color w:val="000000"/>
          <w:kern w:val="0"/>
          <w:sz w:val="24"/>
        </w:rPr>
      </w:pPr>
      <w:r w:rsidRPr="00F258FE">
        <w:rPr>
          <w:b/>
          <w:bCs/>
          <w:color w:val="000000"/>
          <w:kern w:val="0"/>
          <w:sz w:val="24"/>
        </w:rPr>
        <w:t>7.4.13.4.1.1</w:t>
      </w:r>
      <w:r w:rsidRPr="00F258FE">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0089C">
        <w:trPr>
          <w:jc w:val="center"/>
        </w:trPr>
        <w:tc>
          <w:tcPr>
            <w:tcW w:w="1588" w:type="dxa"/>
            <w:vAlign w:val="center"/>
          </w:tcPr>
          <w:p w:rsidR="0020089C" w:rsidRDefault="00D03CD7">
            <w:pPr>
              <w:jc w:val="center"/>
            </w:pPr>
            <w:r>
              <w:rPr>
                <w:color w:val="000000"/>
                <w:sz w:val="18"/>
                <w:szCs w:val="18"/>
              </w:rPr>
              <w:t>银行存款</w:t>
            </w:r>
          </w:p>
        </w:tc>
        <w:tc>
          <w:tcPr>
            <w:tcW w:w="1701" w:type="dxa"/>
            <w:vAlign w:val="center"/>
          </w:tcPr>
          <w:p w:rsidR="0020089C" w:rsidRDefault="00D03CD7">
            <w:pPr>
              <w:jc w:val="right"/>
            </w:pPr>
            <w:r>
              <w:rPr>
                <w:color w:val="000000"/>
                <w:sz w:val="18"/>
                <w:szCs w:val="18"/>
              </w:rPr>
              <w:t>2,324,216.80</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301" w:type="dxa"/>
            <w:vAlign w:val="center"/>
          </w:tcPr>
          <w:p w:rsidR="0020089C" w:rsidRDefault="00D03CD7">
            <w:pPr>
              <w:jc w:val="right"/>
            </w:pPr>
            <w:r>
              <w:rPr>
                <w:color w:val="000000"/>
                <w:sz w:val="18"/>
                <w:szCs w:val="18"/>
              </w:rPr>
              <w:t>2,324,216.80</w:t>
            </w:r>
          </w:p>
        </w:tc>
      </w:tr>
      <w:tr w:rsidR="0020089C">
        <w:trPr>
          <w:jc w:val="center"/>
        </w:trPr>
        <w:tc>
          <w:tcPr>
            <w:tcW w:w="1588" w:type="dxa"/>
            <w:vAlign w:val="center"/>
          </w:tcPr>
          <w:p w:rsidR="0020089C" w:rsidRDefault="00D03CD7">
            <w:pPr>
              <w:jc w:val="center"/>
            </w:pPr>
            <w:r>
              <w:rPr>
                <w:color w:val="000000"/>
                <w:sz w:val="18"/>
                <w:szCs w:val="18"/>
              </w:rPr>
              <w:t>存出保证金</w:t>
            </w:r>
          </w:p>
        </w:tc>
        <w:tc>
          <w:tcPr>
            <w:tcW w:w="1701" w:type="dxa"/>
            <w:vAlign w:val="center"/>
          </w:tcPr>
          <w:p w:rsidR="0020089C" w:rsidRDefault="00D03CD7">
            <w:pPr>
              <w:jc w:val="right"/>
            </w:pPr>
            <w:r>
              <w:rPr>
                <w:color w:val="000000"/>
                <w:sz w:val="18"/>
                <w:szCs w:val="18"/>
              </w:rPr>
              <w:t>1,291.98</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301" w:type="dxa"/>
            <w:vAlign w:val="center"/>
          </w:tcPr>
          <w:p w:rsidR="0020089C" w:rsidRDefault="00D03CD7">
            <w:pPr>
              <w:jc w:val="right"/>
            </w:pPr>
            <w:r>
              <w:rPr>
                <w:color w:val="000000"/>
                <w:sz w:val="18"/>
                <w:szCs w:val="18"/>
              </w:rPr>
              <w:t>1,291.98</w:t>
            </w:r>
          </w:p>
        </w:tc>
      </w:tr>
      <w:tr w:rsidR="0020089C">
        <w:trPr>
          <w:jc w:val="center"/>
        </w:trPr>
        <w:tc>
          <w:tcPr>
            <w:tcW w:w="1588" w:type="dxa"/>
            <w:vAlign w:val="center"/>
          </w:tcPr>
          <w:p w:rsidR="0020089C" w:rsidRDefault="00D03CD7">
            <w:pPr>
              <w:jc w:val="center"/>
            </w:pPr>
            <w:r>
              <w:rPr>
                <w:color w:val="000000"/>
                <w:sz w:val="18"/>
                <w:szCs w:val="18"/>
              </w:rPr>
              <w:t>交易性金融资产</w:t>
            </w:r>
          </w:p>
        </w:tc>
        <w:tc>
          <w:tcPr>
            <w:tcW w:w="1701" w:type="dxa"/>
            <w:vAlign w:val="center"/>
          </w:tcPr>
          <w:p w:rsidR="0020089C" w:rsidRDefault="00D03CD7">
            <w:pPr>
              <w:jc w:val="right"/>
            </w:pPr>
            <w:r>
              <w:rPr>
                <w:color w:val="000000"/>
                <w:sz w:val="18"/>
                <w:szCs w:val="18"/>
              </w:rPr>
              <w:t>70,342,000.00</w:t>
            </w:r>
          </w:p>
        </w:tc>
        <w:tc>
          <w:tcPr>
            <w:tcW w:w="1701" w:type="dxa"/>
            <w:vAlign w:val="center"/>
          </w:tcPr>
          <w:p w:rsidR="0020089C" w:rsidRDefault="00D03CD7">
            <w:pPr>
              <w:jc w:val="right"/>
            </w:pPr>
            <w:r>
              <w:rPr>
                <w:color w:val="000000"/>
                <w:sz w:val="18"/>
                <w:szCs w:val="18"/>
              </w:rPr>
              <w:t>1,266,839,000.00</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301" w:type="dxa"/>
            <w:vAlign w:val="center"/>
          </w:tcPr>
          <w:p w:rsidR="0020089C" w:rsidRDefault="00D03CD7">
            <w:pPr>
              <w:jc w:val="right"/>
            </w:pPr>
            <w:r>
              <w:rPr>
                <w:color w:val="000000"/>
                <w:sz w:val="18"/>
                <w:szCs w:val="18"/>
              </w:rPr>
              <w:t>1,337,181,000.00</w:t>
            </w:r>
          </w:p>
        </w:tc>
      </w:tr>
      <w:tr w:rsidR="0020089C">
        <w:trPr>
          <w:jc w:val="center"/>
        </w:trPr>
        <w:tc>
          <w:tcPr>
            <w:tcW w:w="1588" w:type="dxa"/>
            <w:vAlign w:val="center"/>
          </w:tcPr>
          <w:p w:rsidR="0020089C" w:rsidRDefault="00D03CD7">
            <w:pPr>
              <w:jc w:val="center"/>
            </w:pPr>
            <w:r>
              <w:rPr>
                <w:color w:val="000000"/>
                <w:sz w:val="18"/>
                <w:szCs w:val="18"/>
              </w:rPr>
              <w:t>应收利息</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29,634,882.43</w:t>
            </w:r>
          </w:p>
        </w:tc>
        <w:tc>
          <w:tcPr>
            <w:tcW w:w="1301" w:type="dxa"/>
            <w:vAlign w:val="center"/>
          </w:tcPr>
          <w:p w:rsidR="0020089C" w:rsidRDefault="00D03CD7">
            <w:pPr>
              <w:jc w:val="right"/>
            </w:pPr>
            <w:r>
              <w:rPr>
                <w:color w:val="000000"/>
                <w:sz w:val="18"/>
                <w:szCs w:val="18"/>
              </w:rPr>
              <w:t>29,634,882.43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72,667,508.78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1,266,839,000.00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29,634,882.43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1,369,141,391.21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0089C">
        <w:trPr>
          <w:jc w:val="center"/>
        </w:trPr>
        <w:tc>
          <w:tcPr>
            <w:tcW w:w="1588" w:type="dxa"/>
            <w:vAlign w:val="center"/>
          </w:tcPr>
          <w:p w:rsidR="0020089C" w:rsidRDefault="00D03CD7">
            <w:pPr>
              <w:jc w:val="center"/>
            </w:pPr>
            <w:r>
              <w:rPr>
                <w:color w:val="000000"/>
                <w:sz w:val="18"/>
                <w:szCs w:val="18"/>
              </w:rPr>
              <w:t>卖出回购金融资产款</w:t>
            </w:r>
          </w:p>
        </w:tc>
        <w:tc>
          <w:tcPr>
            <w:tcW w:w="1701" w:type="dxa"/>
            <w:vAlign w:val="center"/>
          </w:tcPr>
          <w:p w:rsidR="0020089C" w:rsidRDefault="00D03CD7">
            <w:pPr>
              <w:jc w:val="right"/>
            </w:pPr>
            <w:r>
              <w:rPr>
                <w:color w:val="000000"/>
                <w:sz w:val="18"/>
                <w:szCs w:val="18"/>
              </w:rPr>
              <w:t>353,913,191.14</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301" w:type="dxa"/>
            <w:vAlign w:val="center"/>
          </w:tcPr>
          <w:p w:rsidR="0020089C" w:rsidRDefault="00D03CD7">
            <w:pPr>
              <w:jc w:val="right"/>
            </w:pPr>
            <w:r>
              <w:rPr>
                <w:color w:val="000000"/>
                <w:sz w:val="18"/>
                <w:szCs w:val="18"/>
              </w:rPr>
              <w:t>353,913,191.14</w:t>
            </w:r>
          </w:p>
        </w:tc>
      </w:tr>
      <w:tr w:rsidR="0020089C">
        <w:trPr>
          <w:jc w:val="center"/>
        </w:trPr>
        <w:tc>
          <w:tcPr>
            <w:tcW w:w="1588" w:type="dxa"/>
            <w:vAlign w:val="center"/>
          </w:tcPr>
          <w:p w:rsidR="0020089C" w:rsidRDefault="00D03CD7">
            <w:pPr>
              <w:jc w:val="center"/>
            </w:pPr>
            <w:r>
              <w:rPr>
                <w:color w:val="000000"/>
                <w:sz w:val="18"/>
                <w:szCs w:val="18"/>
              </w:rPr>
              <w:t>应付管理人报酬</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256,331.67</w:t>
            </w:r>
          </w:p>
        </w:tc>
        <w:tc>
          <w:tcPr>
            <w:tcW w:w="1301" w:type="dxa"/>
            <w:vAlign w:val="center"/>
          </w:tcPr>
          <w:p w:rsidR="0020089C" w:rsidRDefault="00D03CD7">
            <w:pPr>
              <w:jc w:val="right"/>
            </w:pPr>
            <w:r>
              <w:rPr>
                <w:color w:val="000000"/>
                <w:sz w:val="18"/>
                <w:szCs w:val="18"/>
              </w:rPr>
              <w:t>256,331.67</w:t>
            </w:r>
          </w:p>
        </w:tc>
      </w:tr>
      <w:tr w:rsidR="0020089C">
        <w:trPr>
          <w:jc w:val="center"/>
        </w:trPr>
        <w:tc>
          <w:tcPr>
            <w:tcW w:w="1588" w:type="dxa"/>
            <w:vAlign w:val="center"/>
          </w:tcPr>
          <w:p w:rsidR="0020089C" w:rsidRDefault="00D03CD7">
            <w:pPr>
              <w:jc w:val="center"/>
            </w:pPr>
            <w:r>
              <w:rPr>
                <w:color w:val="000000"/>
                <w:sz w:val="18"/>
                <w:szCs w:val="18"/>
              </w:rPr>
              <w:t>应付托管费</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85,443.86</w:t>
            </w:r>
          </w:p>
        </w:tc>
        <w:tc>
          <w:tcPr>
            <w:tcW w:w="1301" w:type="dxa"/>
            <w:vAlign w:val="center"/>
          </w:tcPr>
          <w:p w:rsidR="0020089C" w:rsidRDefault="00D03CD7">
            <w:pPr>
              <w:jc w:val="right"/>
            </w:pPr>
            <w:r>
              <w:rPr>
                <w:color w:val="000000"/>
                <w:sz w:val="18"/>
                <w:szCs w:val="18"/>
              </w:rPr>
              <w:t>85,443.86</w:t>
            </w:r>
          </w:p>
        </w:tc>
      </w:tr>
      <w:tr w:rsidR="0020089C">
        <w:trPr>
          <w:jc w:val="center"/>
        </w:trPr>
        <w:tc>
          <w:tcPr>
            <w:tcW w:w="1588" w:type="dxa"/>
            <w:vAlign w:val="center"/>
          </w:tcPr>
          <w:p w:rsidR="0020089C" w:rsidRDefault="00D03CD7">
            <w:pPr>
              <w:jc w:val="center"/>
            </w:pPr>
            <w:r>
              <w:rPr>
                <w:color w:val="000000"/>
                <w:sz w:val="18"/>
                <w:szCs w:val="18"/>
              </w:rPr>
              <w:t>应付交易费用</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21,524.60</w:t>
            </w:r>
          </w:p>
        </w:tc>
        <w:tc>
          <w:tcPr>
            <w:tcW w:w="1301" w:type="dxa"/>
            <w:vAlign w:val="center"/>
          </w:tcPr>
          <w:p w:rsidR="0020089C" w:rsidRDefault="00D03CD7">
            <w:pPr>
              <w:jc w:val="right"/>
            </w:pPr>
            <w:r>
              <w:rPr>
                <w:color w:val="000000"/>
                <w:sz w:val="18"/>
                <w:szCs w:val="18"/>
              </w:rPr>
              <w:t>21,524.60</w:t>
            </w:r>
          </w:p>
        </w:tc>
      </w:tr>
      <w:tr w:rsidR="0020089C">
        <w:trPr>
          <w:jc w:val="center"/>
        </w:trPr>
        <w:tc>
          <w:tcPr>
            <w:tcW w:w="1588" w:type="dxa"/>
            <w:vAlign w:val="center"/>
          </w:tcPr>
          <w:p w:rsidR="0020089C" w:rsidRDefault="00D03CD7">
            <w:pPr>
              <w:jc w:val="center"/>
            </w:pPr>
            <w:r>
              <w:rPr>
                <w:color w:val="000000"/>
                <w:sz w:val="18"/>
                <w:szCs w:val="18"/>
              </w:rPr>
              <w:t>应交税费</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45,363.93</w:t>
            </w:r>
          </w:p>
        </w:tc>
        <w:tc>
          <w:tcPr>
            <w:tcW w:w="1301" w:type="dxa"/>
            <w:vAlign w:val="center"/>
          </w:tcPr>
          <w:p w:rsidR="0020089C" w:rsidRDefault="00D03CD7">
            <w:pPr>
              <w:jc w:val="right"/>
            </w:pPr>
            <w:r>
              <w:rPr>
                <w:color w:val="000000"/>
                <w:sz w:val="18"/>
                <w:szCs w:val="18"/>
              </w:rPr>
              <w:t>45,363.93</w:t>
            </w:r>
          </w:p>
        </w:tc>
      </w:tr>
      <w:tr w:rsidR="0020089C">
        <w:trPr>
          <w:jc w:val="center"/>
        </w:trPr>
        <w:tc>
          <w:tcPr>
            <w:tcW w:w="1588" w:type="dxa"/>
            <w:vAlign w:val="center"/>
          </w:tcPr>
          <w:p w:rsidR="0020089C" w:rsidRDefault="00D03CD7">
            <w:pPr>
              <w:jc w:val="center"/>
            </w:pPr>
            <w:r>
              <w:rPr>
                <w:color w:val="000000"/>
                <w:sz w:val="18"/>
                <w:szCs w:val="18"/>
              </w:rPr>
              <w:t>应付利息</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57,310.90</w:t>
            </w:r>
          </w:p>
        </w:tc>
        <w:tc>
          <w:tcPr>
            <w:tcW w:w="1301" w:type="dxa"/>
            <w:vAlign w:val="center"/>
          </w:tcPr>
          <w:p w:rsidR="0020089C" w:rsidRDefault="00D03CD7">
            <w:pPr>
              <w:jc w:val="right"/>
            </w:pPr>
            <w:r>
              <w:rPr>
                <w:color w:val="000000"/>
                <w:sz w:val="18"/>
                <w:szCs w:val="18"/>
              </w:rPr>
              <w:t>57,310.90</w:t>
            </w:r>
          </w:p>
        </w:tc>
      </w:tr>
      <w:tr w:rsidR="0020089C">
        <w:trPr>
          <w:jc w:val="center"/>
        </w:trPr>
        <w:tc>
          <w:tcPr>
            <w:tcW w:w="1588" w:type="dxa"/>
            <w:vAlign w:val="center"/>
          </w:tcPr>
          <w:p w:rsidR="0020089C" w:rsidRDefault="00D03CD7">
            <w:pPr>
              <w:jc w:val="center"/>
            </w:pPr>
            <w:r>
              <w:rPr>
                <w:color w:val="000000"/>
                <w:sz w:val="18"/>
                <w:szCs w:val="18"/>
              </w:rPr>
              <w:t>其他负债</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216,300.00</w:t>
            </w:r>
          </w:p>
        </w:tc>
        <w:tc>
          <w:tcPr>
            <w:tcW w:w="1301" w:type="dxa"/>
            <w:vAlign w:val="center"/>
          </w:tcPr>
          <w:p w:rsidR="0020089C" w:rsidRDefault="00D03CD7">
            <w:pPr>
              <w:jc w:val="right"/>
            </w:pPr>
            <w:r>
              <w:rPr>
                <w:color w:val="000000"/>
                <w:sz w:val="18"/>
                <w:szCs w:val="18"/>
              </w:rPr>
              <w:t>216,300.00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353,913,191.14</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682,274.96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354,595,466.10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-281,245,682.36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1,266,839,000.00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28,952,607.47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1,014,545,925.11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0089C">
        <w:trPr>
          <w:jc w:val="center"/>
        </w:trPr>
        <w:tc>
          <w:tcPr>
            <w:tcW w:w="1588" w:type="dxa"/>
            <w:vAlign w:val="center"/>
          </w:tcPr>
          <w:p w:rsidR="0020089C" w:rsidRDefault="00D03CD7">
            <w:pPr>
              <w:jc w:val="center"/>
            </w:pPr>
            <w:r>
              <w:rPr>
                <w:color w:val="000000"/>
                <w:sz w:val="18"/>
                <w:szCs w:val="18"/>
              </w:rPr>
              <w:t>银行存款</w:t>
            </w:r>
          </w:p>
        </w:tc>
        <w:tc>
          <w:tcPr>
            <w:tcW w:w="1701" w:type="dxa"/>
            <w:vAlign w:val="center"/>
          </w:tcPr>
          <w:p w:rsidR="0020089C" w:rsidRDefault="00D03CD7">
            <w:pPr>
              <w:jc w:val="right"/>
            </w:pPr>
            <w:r>
              <w:rPr>
                <w:color w:val="000000"/>
                <w:sz w:val="18"/>
                <w:szCs w:val="18"/>
              </w:rPr>
              <w:t>999,999,000.00</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301" w:type="dxa"/>
            <w:vAlign w:val="center"/>
          </w:tcPr>
          <w:p w:rsidR="0020089C" w:rsidRDefault="00D03CD7">
            <w:pPr>
              <w:jc w:val="right"/>
            </w:pPr>
            <w:r>
              <w:rPr>
                <w:color w:val="000000"/>
                <w:sz w:val="18"/>
                <w:szCs w:val="18"/>
              </w:rPr>
              <w:t>999,999,000.00</w:t>
            </w:r>
          </w:p>
        </w:tc>
      </w:tr>
      <w:tr w:rsidR="0020089C">
        <w:trPr>
          <w:jc w:val="center"/>
        </w:trPr>
        <w:tc>
          <w:tcPr>
            <w:tcW w:w="1588" w:type="dxa"/>
            <w:vAlign w:val="center"/>
          </w:tcPr>
          <w:p w:rsidR="0020089C" w:rsidRDefault="00D03CD7">
            <w:pPr>
              <w:jc w:val="center"/>
            </w:pPr>
            <w:r>
              <w:rPr>
                <w:color w:val="000000"/>
                <w:sz w:val="18"/>
                <w:szCs w:val="18"/>
              </w:rPr>
              <w:t>应收利息</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119,999.88</w:t>
            </w:r>
          </w:p>
        </w:tc>
        <w:tc>
          <w:tcPr>
            <w:tcW w:w="1301" w:type="dxa"/>
            <w:vAlign w:val="center"/>
          </w:tcPr>
          <w:p w:rsidR="0020089C" w:rsidRDefault="00D03CD7">
            <w:pPr>
              <w:jc w:val="right"/>
            </w:pPr>
            <w:r>
              <w:rPr>
                <w:color w:val="000000"/>
                <w:sz w:val="18"/>
                <w:szCs w:val="18"/>
              </w:rPr>
              <w:t>119,999.88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999,999,000.00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119,999.88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1,000,118,999.88</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0089C">
        <w:trPr>
          <w:jc w:val="center"/>
        </w:trPr>
        <w:tc>
          <w:tcPr>
            <w:tcW w:w="1588" w:type="dxa"/>
            <w:vAlign w:val="center"/>
          </w:tcPr>
          <w:p w:rsidR="0020089C" w:rsidRDefault="00D03CD7">
            <w:pPr>
              <w:jc w:val="center"/>
            </w:pPr>
            <w:r>
              <w:rPr>
                <w:color w:val="000000"/>
                <w:sz w:val="18"/>
                <w:szCs w:val="18"/>
              </w:rPr>
              <w:t>应付管理人报酬</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41,097.35</w:t>
            </w:r>
          </w:p>
        </w:tc>
        <w:tc>
          <w:tcPr>
            <w:tcW w:w="1301" w:type="dxa"/>
            <w:vAlign w:val="center"/>
          </w:tcPr>
          <w:p w:rsidR="0020089C" w:rsidRDefault="00D03CD7">
            <w:pPr>
              <w:jc w:val="right"/>
            </w:pPr>
            <w:r>
              <w:rPr>
                <w:color w:val="000000"/>
                <w:sz w:val="18"/>
                <w:szCs w:val="18"/>
              </w:rPr>
              <w:t>41,097.35</w:t>
            </w:r>
          </w:p>
        </w:tc>
      </w:tr>
      <w:tr w:rsidR="0020089C">
        <w:trPr>
          <w:jc w:val="center"/>
        </w:trPr>
        <w:tc>
          <w:tcPr>
            <w:tcW w:w="1588" w:type="dxa"/>
            <w:vAlign w:val="center"/>
          </w:tcPr>
          <w:p w:rsidR="0020089C" w:rsidRDefault="00D03CD7">
            <w:pPr>
              <w:jc w:val="center"/>
            </w:pPr>
            <w:r>
              <w:rPr>
                <w:color w:val="000000"/>
                <w:sz w:val="18"/>
                <w:szCs w:val="18"/>
              </w:rPr>
              <w:t>应付托管费</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13,699.12</w:t>
            </w:r>
          </w:p>
        </w:tc>
        <w:tc>
          <w:tcPr>
            <w:tcW w:w="1301" w:type="dxa"/>
            <w:vAlign w:val="center"/>
          </w:tcPr>
          <w:p w:rsidR="0020089C" w:rsidRDefault="00D03CD7">
            <w:pPr>
              <w:jc w:val="right"/>
            </w:pPr>
            <w:r>
              <w:rPr>
                <w:color w:val="000000"/>
                <w:sz w:val="18"/>
                <w:szCs w:val="18"/>
              </w:rPr>
              <w:t>13,699.12</w:t>
            </w:r>
          </w:p>
        </w:tc>
      </w:tr>
      <w:tr w:rsidR="0020089C">
        <w:trPr>
          <w:jc w:val="center"/>
        </w:trPr>
        <w:tc>
          <w:tcPr>
            <w:tcW w:w="1588" w:type="dxa"/>
            <w:vAlign w:val="center"/>
          </w:tcPr>
          <w:p w:rsidR="0020089C" w:rsidRDefault="00D03CD7">
            <w:pPr>
              <w:jc w:val="center"/>
            </w:pPr>
            <w:r>
              <w:rPr>
                <w:color w:val="000000"/>
                <w:sz w:val="18"/>
                <w:szCs w:val="18"/>
              </w:rPr>
              <w:t>其他负债</w:t>
            </w:r>
          </w:p>
        </w:tc>
        <w:tc>
          <w:tcPr>
            <w:tcW w:w="1701" w:type="dxa"/>
            <w:vAlign w:val="center"/>
          </w:tcPr>
          <w:p w:rsidR="0020089C" w:rsidRDefault="00D03CD7">
            <w:pPr>
              <w:jc w:val="right"/>
            </w:pPr>
            <w:r>
              <w:rPr>
                <w:color w:val="000000"/>
                <w:sz w:val="18"/>
                <w:szCs w:val="18"/>
              </w:rPr>
              <w:t>-</w:t>
            </w:r>
          </w:p>
        </w:tc>
        <w:tc>
          <w:tcPr>
            <w:tcW w:w="1701"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w:t>
            </w:r>
          </w:p>
        </w:tc>
        <w:tc>
          <w:tcPr>
            <w:tcW w:w="1559" w:type="dxa"/>
            <w:vAlign w:val="center"/>
          </w:tcPr>
          <w:p w:rsidR="0020089C" w:rsidRDefault="00D03CD7">
            <w:pPr>
              <w:jc w:val="right"/>
            </w:pPr>
            <w:r>
              <w:rPr>
                <w:color w:val="000000"/>
                <w:sz w:val="18"/>
                <w:szCs w:val="18"/>
              </w:rPr>
              <w:t>3,548.40</w:t>
            </w:r>
          </w:p>
        </w:tc>
        <w:tc>
          <w:tcPr>
            <w:tcW w:w="1301" w:type="dxa"/>
            <w:vAlign w:val="center"/>
          </w:tcPr>
          <w:p w:rsidR="0020089C" w:rsidRDefault="00D03CD7">
            <w:pPr>
              <w:jc w:val="right"/>
            </w:pPr>
            <w:r>
              <w:rPr>
                <w:color w:val="000000"/>
                <w:sz w:val="18"/>
                <w:szCs w:val="18"/>
              </w:rPr>
              <w:t>3,548.40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58,344.87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58,344.87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999,999,000.00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61,655.01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1,000,060,655.01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7.4.13.4.1.2</w:t>
      </w:r>
      <w:r w:rsidRPr="00F258FE">
        <w:rPr>
          <w:rFonts w:hint="eastAsia"/>
          <w:b/>
          <w:bCs/>
          <w:color w:val="000000"/>
          <w:kern w:val="0"/>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20089C">
        <w:tc>
          <w:tcPr>
            <w:tcW w:w="851" w:type="dxa"/>
            <w:vAlign w:val="center"/>
          </w:tcPr>
          <w:p w:rsidR="0020089C" w:rsidRDefault="00D03CD7">
            <w:pPr>
              <w:jc w:val="left"/>
            </w:pPr>
            <w:r>
              <w:rPr>
                <w:bCs/>
                <w:color w:val="000000"/>
                <w:sz w:val="24"/>
              </w:rPr>
              <w:t>假设</w:t>
            </w:r>
          </w:p>
        </w:tc>
        <w:tc>
          <w:tcPr>
            <w:tcW w:w="8149" w:type="dxa"/>
            <w:gridSpan w:val="3"/>
            <w:vAlign w:val="center"/>
          </w:tcPr>
          <w:p w:rsidR="0020089C" w:rsidRDefault="00D03CD7">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f4"/>
              <w:spacing w:before="29" w:line="288" w:lineRule="auto"/>
              <w:jc w:val="center"/>
              <w:rPr>
                <w:bCs/>
                <w:color w:val="000000"/>
                <w:szCs w:val="24"/>
              </w:rPr>
            </w:pPr>
          </w:p>
        </w:tc>
        <w:tc>
          <w:tcPr>
            <w:tcW w:w="2693" w:type="dxa"/>
            <w:vMerge/>
            <w:vAlign w:val="center"/>
          </w:tcPr>
          <w:p w:rsidR="001A59F9" w:rsidRPr="001D2C4C" w:rsidRDefault="001A59F9" w:rsidP="001D2C4C">
            <w:pPr>
              <w:pStyle w:val="af4"/>
              <w:spacing w:before="29" w:line="288" w:lineRule="auto"/>
              <w:jc w:val="center"/>
              <w:rPr>
                <w:bCs/>
                <w:color w:val="000000"/>
                <w:szCs w:val="24"/>
              </w:rPr>
            </w:pPr>
          </w:p>
        </w:tc>
        <w:tc>
          <w:tcPr>
            <w:tcW w:w="2777" w:type="dxa"/>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f4"/>
              <w:spacing w:before="29" w:line="288" w:lineRule="auto"/>
              <w:jc w:val="center"/>
              <w:rPr>
                <w:bCs/>
                <w:color w:val="000000"/>
                <w:szCs w:val="24"/>
              </w:rPr>
            </w:pPr>
            <w:r w:rsidRPr="001D2C4C">
              <w:rPr>
                <w:bCs/>
                <w:color w:val="000000"/>
                <w:szCs w:val="24"/>
              </w:rPr>
              <w:t>2020</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f4"/>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f4"/>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20089C">
        <w:tc>
          <w:tcPr>
            <w:tcW w:w="851" w:type="dxa"/>
            <w:vMerge/>
          </w:tcPr>
          <w:p w:rsidR="0020089C" w:rsidRDefault="0020089C"/>
        </w:tc>
        <w:tc>
          <w:tcPr>
            <w:tcW w:w="2693" w:type="dxa"/>
            <w:vAlign w:val="center"/>
          </w:tcPr>
          <w:p w:rsidR="0020089C" w:rsidRDefault="00D03CD7">
            <w:pPr>
              <w:jc w:val="left"/>
            </w:pPr>
            <w:r>
              <w:rPr>
                <w:color w:val="000000"/>
                <w:sz w:val="24"/>
              </w:rPr>
              <w:t>市场利率上升</w:t>
            </w:r>
            <w:r>
              <w:rPr>
                <w:color w:val="000000"/>
                <w:sz w:val="24"/>
              </w:rPr>
              <w:t>25</w:t>
            </w:r>
            <w:r>
              <w:rPr>
                <w:color w:val="000000"/>
                <w:sz w:val="24"/>
              </w:rPr>
              <w:t>个基点</w:t>
            </w:r>
          </w:p>
        </w:tc>
        <w:tc>
          <w:tcPr>
            <w:tcW w:w="2777" w:type="dxa"/>
            <w:vAlign w:val="center"/>
          </w:tcPr>
          <w:p w:rsidR="0020089C" w:rsidRDefault="00D03CD7">
            <w:pPr>
              <w:jc w:val="right"/>
            </w:pPr>
            <w:r>
              <w:rPr>
                <w:color w:val="000000"/>
                <w:sz w:val="24"/>
              </w:rPr>
              <w:t>减少约</w:t>
            </w:r>
            <w:r>
              <w:rPr>
                <w:color w:val="000000"/>
                <w:sz w:val="24"/>
              </w:rPr>
              <w:t>561</w:t>
            </w:r>
          </w:p>
        </w:tc>
        <w:tc>
          <w:tcPr>
            <w:tcW w:w="2679" w:type="dxa"/>
            <w:vAlign w:val="center"/>
          </w:tcPr>
          <w:p w:rsidR="0020089C" w:rsidRDefault="001A4346">
            <w:pPr>
              <w:jc w:val="right"/>
            </w:pPr>
            <w:r w:rsidRPr="00D754A9">
              <w:rPr>
                <w:kern w:val="0"/>
                <w:sz w:val="24"/>
              </w:rPr>
              <w:t>无重大影响</w:t>
            </w:r>
          </w:p>
        </w:tc>
      </w:tr>
      <w:tr w:rsidR="0020089C">
        <w:tc>
          <w:tcPr>
            <w:tcW w:w="851" w:type="dxa"/>
            <w:vMerge/>
          </w:tcPr>
          <w:p w:rsidR="0020089C" w:rsidRDefault="0020089C"/>
        </w:tc>
        <w:tc>
          <w:tcPr>
            <w:tcW w:w="2693" w:type="dxa"/>
            <w:vAlign w:val="center"/>
          </w:tcPr>
          <w:p w:rsidR="0020089C" w:rsidRDefault="00D03CD7">
            <w:pPr>
              <w:jc w:val="left"/>
            </w:pPr>
            <w:r>
              <w:rPr>
                <w:color w:val="000000"/>
                <w:sz w:val="24"/>
              </w:rPr>
              <w:t>市场利率下降</w:t>
            </w:r>
            <w:r>
              <w:rPr>
                <w:color w:val="000000"/>
                <w:sz w:val="24"/>
              </w:rPr>
              <w:t>25</w:t>
            </w:r>
            <w:r>
              <w:rPr>
                <w:color w:val="000000"/>
                <w:sz w:val="24"/>
              </w:rPr>
              <w:t>个基点</w:t>
            </w:r>
          </w:p>
        </w:tc>
        <w:tc>
          <w:tcPr>
            <w:tcW w:w="2777" w:type="dxa"/>
            <w:vAlign w:val="center"/>
          </w:tcPr>
          <w:p w:rsidR="0020089C" w:rsidRDefault="00D03CD7">
            <w:pPr>
              <w:jc w:val="right"/>
            </w:pPr>
            <w:r>
              <w:rPr>
                <w:color w:val="000000"/>
                <w:sz w:val="24"/>
              </w:rPr>
              <w:t>增加约</w:t>
            </w:r>
            <w:r>
              <w:rPr>
                <w:color w:val="000000"/>
                <w:sz w:val="24"/>
              </w:rPr>
              <w:t>566</w:t>
            </w:r>
          </w:p>
        </w:tc>
        <w:tc>
          <w:tcPr>
            <w:tcW w:w="2679" w:type="dxa"/>
            <w:vAlign w:val="center"/>
          </w:tcPr>
          <w:p w:rsidR="0020089C" w:rsidRDefault="001A4346">
            <w:pPr>
              <w:jc w:val="right"/>
            </w:pPr>
            <w:r w:rsidRPr="00D754A9">
              <w:rPr>
                <w:kern w:val="0"/>
                <w:sz w:val="24"/>
              </w:rPr>
              <w:t>无重大影响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F258FE" w:rsidRDefault="00C33F75" w:rsidP="00F258FE">
      <w:pPr>
        <w:spacing w:before="29" w:line="288" w:lineRule="auto"/>
        <w:rPr>
          <w:b/>
          <w:bCs/>
          <w:color w:val="000000"/>
          <w:kern w:val="0"/>
          <w:sz w:val="24"/>
        </w:rPr>
      </w:pPr>
      <w:r w:rsidRPr="00F258FE">
        <w:rPr>
          <w:b/>
          <w:bCs/>
          <w:color w:val="000000"/>
          <w:kern w:val="0"/>
          <w:sz w:val="24"/>
        </w:rPr>
        <w:t>7.4.13.4.2</w:t>
      </w:r>
      <w:r w:rsidRPr="00F258FE">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7.4.13.4.3</w:t>
      </w:r>
      <w:r w:rsidRPr="00F258FE">
        <w:rPr>
          <w:rFonts w:hint="eastAsia"/>
          <w:b/>
          <w:bCs/>
          <w:color w:val="000000"/>
          <w:kern w:val="0"/>
          <w:sz w:val="24"/>
        </w:rPr>
        <w:t>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7.4.14</w:t>
      </w:r>
      <w:r w:rsidRPr="00F258FE">
        <w:rPr>
          <w:rFonts w:hint="eastAsia"/>
          <w:b/>
          <w:bCs/>
          <w:color w:val="000000"/>
          <w:kern w:val="0"/>
          <w:sz w:val="24"/>
        </w:rPr>
        <w:t>有助于理解和分析会计报表需要说明的其他事项</w:t>
      </w:r>
    </w:p>
    <w:p w:rsidR="0020089C" w:rsidRDefault="00D03CD7">
      <w:pPr>
        <w:spacing w:before="29" w:line="288" w:lineRule="auto"/>
        <w:ind w:firstLineChars="200" w:firstLine="480"/>
        <w:rPr>
          <w:color w:val="000000"/>
          <w:sz w:val="24"/>
        </w:rPr>
      </w:pPr>
      <w:r>
        <w:rPr>
          <w:color w:val="000000"/>
          <w:sz w:val="24"/>
        </w:rPr>
        <w:t xml:space="preserve">(1) </w:t>
      </w:r>
      <w:r>
        <w:rPr>
          <w:color w:val="000000"/>
          <w:sz w:val="24"/>
        </w:rPr>
        <w:t>公允价值</w:t>
      </w:r>
    </w:p>
    <w:p w:rsidR="0020089C" w:rsidRDefault="00D03CD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0089C" w:rsidRDefault="00D03CD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0089C" w:rsidRDefault="00D03CD7">
      <w:pPr>
        <w:spacing w:before="29" w:line="288" w:lineRule="auto"/>
        <w:ind w:firstLineChars="200" w:firstLine="480"/>
        <w:rPr>
          <w:color w:val="000000"/>
          <w:sz w:val="24"/>
        </w:rPr>
      </w:pPr>
      <w:r>
        <w:rPr>
          <w:color w:val="000000"/>
          <w:sz w:val="24"/>
        </w:rPr>
        <w:t>第一层次：相同资产或负债在活跃市场上未经调整的报价。</w:t>
      </w:r>
    </w:p>
    <w:p w:rsidR="0020089C" w:rsidRDefault="00D03CD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0089C" w:rsidRDefault="00D03CD7">
      <w:pPr>
        <w:spacing w:before="29" w:line="288" w:lineRule="auto"/>
        <w:ind w:firstLineChars="200" w:firstLine="480"/>
        <w:rPr>
          <w:color w:val="000000"/>
          <w:sz w:val="24"/>
        </w:rPr>
      </w:pPr>
      <w:r>
        <w:rPr>
          <w:color w:val="000000"/>
          <w:sz w:val="24"/>
        </w:rPr>
        <w:t>第三层次：相关资产或负债的不可观察输入值。</w:t>
      </w:r>
    </w:p>
    <w:p w:rsidR="0020089C" w:rsidRDefault="00D03CD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0089C" w:rsidRDefault="00D03CD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0089C" w:rsidRDefault="00D03CD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1,337,181,000.00</w:t>
      </w:r>
      <w:r>
        <w:rPr>
          <w:color w:val="000000"/>
          <w:sz w:val="24"/>
        </w:rPr>
        <w:t>元，无属于第一或第三层次的余额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日：本基金未持有的以公允价值计量且其变动计入当期损益的金融资产</w:t>
      </w:r>
      <w:r>
        <w:rPr>
          <w:color w:val="000000"/>
          <w:sz w:val="24"/>
        </w:rPr>
        <w:t>)</w:t>
      </w:r>
      <w:r>
        <w:rPr>
          <w:color w:val="000000"/>
          <w:sz w:val="24"/>
        </w:rPr>
        <w:t>。</w:t>
      </w:r>
    </w:p>
    <w:p w:rsidR="0020089C" w:rsidRDefault="00D03CD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0089C" w:rsidRDefault="00D03CD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0089C" w:rsidRDefault="00D03CD7">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20089C" w:rsidRDefault="00D03CD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0089C" w:rsidRDefault="00D03CD7">
      <w:pPr>
        <w:spacing w:before="29" w:line="288" w:lineRule="auto"/>
        <w:ind w:firstLineChars="200" w:firstLine="480"/>
        <w:rPr>
          <w:color w:val="000000"/>
          <w:sz w:val="24"/>
        </w:rPr>
      </w:pPr>
      <w:r>
        <w:rPr>
          <w:color w:val="000000"/>
          <w:sz w:val="24"/>
        </w:rPr>
        <w:t>无。</w:t>
      </w:r>
    </w:p>
    <w:p w:rsidR="0020089C" w:rsidRDefault="00D03CD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0089C" w:rsidRDefault="00D03CD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0089C" w:rsidRDefault="00D03CD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0089C" w:rsidRDefault="00D03CD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66365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6766365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1,337,181,000.00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97.67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1,337,181,000.00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97.67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2,324,216.80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29,636,174.41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2.16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1,369,141,391.21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365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6766365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67663655"/>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Default="001A59F9" w:rsidP="00CD2030">
      <w:pPr>
        <w:tabs>
          <w:tab w:val="left" w:pos="426"/>
        </w:tabs>
        <w:spacing w:before="29" w:line="288" w:lineRule="auto"/>
        <w:jc w:val="left"/>
        <w:rPr>
          <w:kern w:val="0"/>
          <w:sz w:val="24"/>
        </w:rPr>
      </w:pPr>
      <w:r w:rsidRPr="00D754A9">
        <w:rPr>
          <w:kern w:val="0"/>
          <w:sz w:val="24"/>
        </w:rPr>
        <w:t>本基金本报告期末未持有股票。</w:t>
      </w:r>
    </w:p>
    <w:p w:rsidR="00C66B7E" w:rsidRPr="00C66B7E" w:rsidRDefault="00C66B7E"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365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753,820,000.00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74.30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753,820,000.00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74.30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229,221,000.00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22.59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354,140,000.00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34.91</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1,337,181,000.00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131.80</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67663657"/>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20089C">
        <w:trPr>
          <w:jc w:val="center"/>
        </w:trPr>
        <w:tc>
          <w:tcPr>
            <w:tcW w:w="892" w:type="dxa"/>
            <w:vAlign w:val="center"/>
          </w:tcPr>
          <w:p w:rsidR="0020089C" w:rsidRDefault="00D03CD7">
            <w:pPr>
              <w:jc w:val="center"/>
            </w:pPr>
            <w:r>
              <w:rPr>
                <w:color w:val="000000"/>
                <w:sz w:val="24"/>
              </w:rPr>
              <w:t>1</w:t>
            </w:r>
          </w:p>
        </w:tc>
        <w:tc>
          <w:tcPr>
            <w:tcW w:w="1670" w:type="dxa"/>
            <w:vAlign w:val="center"/>
          </w:tcPr>
          <w:p w:rsidR="0020089C" w:rsidRDefault="00D03CD7">
            <w:pPr>
              <w:jc w:val="center"/>
            </w:pPr>
            <w:r>
              <w:rPr>
                <w:color w:val="000000"/>
                <w:sz w:val="24"/>
              </w:rPr>
              <w:t>190202</w:t>
            </w:r>
          </w:p>
        </w:tc>
        <w:tc>
          <w:tcPr>
            <w:tcW w:w="1282" w:type="dxa"/>
            <w:vAlign w:val="center"/>
          </w:tcPr>
          <w:p w:rsidR="0020089C" w:rsidRDefault="00D03CD7">
            <w:pPr>
              <w:jc w:val="center"/>
            </w:pPr>
            <w:r>
              <w:rPr>
                <w:color w:val="000000"/>
                <w:sz w:val="24"/>
              </w:rPr>
              <w:t>19</w:t>
            </w:r>
            <w:r>
              <w:rPr>
                <w:color w:val="000000"/>
                <w:sz w:val="24"/>
              </w:rPr>
              <w:t>国开</w:t>
            </w:r>
            <w:r>
              <w:rPr>
                <w:color w:val="000000"/>
                <w:sz w:val="24"/>
              </w:rPr>
              <w:t>02</w:t>
            </w:r>
          </w:p>
        </w:tc>
        <w:tc>
          <w:tcPr>
            <w:tcW w:w="1849" w:type="dxa"/>
            <w:vAlign w:val="center"/>
          </w:tcPr>
          <w:p w:rsidR="0020089C" w:rsidRDefault="00D03CD7">
            <w:pPr>
              <w:jc w:val="right"/>
            </w:pPr>
            <w:r>
              <w:rPr>
                <w:color w:val="000000"/>
                <w:sz w:val="24"/>
              </w:rPr>
              <w:t>4,000,000</w:t>
            </w:r>
          </w:p>
        </w:tc>
        <w:tc>
          <w:tcPr>
            <w:tcW w:w="2126" w:type="dxa"/>
            <w:vAlign w:val="center"/>
          </w:tcPr>
          <w:p w:rsidR="0020089C" w:rsidRDefault="00D03CD7">
            <w:pPr>
              <w:jc w:val="right"/>
            </w:pPr>
            <w:r>
              <w:rPr>
                <w:color w:val="000000"/>
                <w:sz w:val="24"/>
              </w:rPr>
              <w:t>401,840,000.00</w:t>
            </w:r>
          </w:p>
        </w:tc>
        <w:tc>
          <w:tcPr>
            <w:tcW w:w="1578" w:type="dxa"/>
            <w:vAlign w:val="center"/>
          </w:tcPr>
          <w:p w:rsidR="0020089C" w:rsidRDefault="00D03CD7">
            <w:pPr>
              <w:jc w:val="right"/>
            </w:pPr>
            <w:r>
              <w:rPr>
                <w:color w:val="000000"/>
                <w:sz w:val="24"/>
              </w:rPr>
              <w:t>39.61</w:t>
            </w:r>
          </w:p>
        </w:tc>
      </w:tr>
      <w:tr w:rsidR="0020089C">
        <w:trPr>
          <w:jc w:val="center"/>
        </w:trPr>
        <w:tc>
          <w:tcPr>
            <w:tcW w:w="892" w:type="dxa"/>
            <w:vAlign w:val="center"/>
          </w:tcPr>
          <w:p w:rsidR="0020089C" w:rsidRDefault="00D03CD7">
            <w:pPr>
              <w:jc w:val="center"/>
            </w:pPr>
            <w:r>
              <w:rPr>
                <w:color w:val="000000"/>
                <w:sz w:val="24"/>
              </w:rPr>
              <w:t>2</w:t>
            </w:r>
          </w:p>
        </w:tc>
        <w:tc>
          <w:tcPr>
            <w:tcW w:w="1670" w:type="dxa"/>
            <w:vAlign w:val="center"/>
          </w:tcPr>
          <w:p w:rsidR="0020089C" w:rsidRDefault="00D03CD7">
            <w:pPr>
              <w:jc w:val="center"/>
            </w:pPr>
            <w:r>
              <w:rPr>
                <w:color w:val="000000"/>
                <w:sz w:val="24"/>
              </w:rPr>
              <w:t>190207</w:t>
            </w:r>
          </w:p>
        </w:tc>
        <w:tc>
          <w:tcPr>
            <w:tcW w:w="1282" w:type="dxa"/>
            <w:vAlign w:val="center"/>
          </w:tcPr>
          <w:p w:rsidR="0020089C" w:rsidRDefault="00D03CD7">
            <w:pPr>
              <w:jc w:val="center"/>
            </w:pPr>
            <w:r>
              <w:rPr>
                <w:color w:val="000000"/>
                <w:sz w:val="24"/>
              </w:rPr>
              <w:t>19</w:t>
            </w:r>
            <w:r>
              <w:rPr>
                <w:color w:val="000000"/>
                <w:sz w:val="24"/>
              </w:rPr>
              <w:t>国开</w:t>
            </w:r>
            <w:r>
              <w:rPr>
                <w:color w:val="000000"/>
                <w:sz w:val="24"/>
              </w:rPr>
              <w:t>07</w:t>
            </w:r>
          </w:p>
        </w:tc>
        <w:tc>
          <w:tcPr>
            <w:tcW w:w="1849" w:type="dxa"/>
            <w:vAlign w:val="center"/>
          </w:tcPr>
          <w:p w:rsidR="0020089C" w:rsidRDefault="00D03CD7">
            <w:pPr>
              <w:jc w:val="right"/>
            </w:pPr>
            <w:r>
              <w:rPr>
                <w:color w:val="000000"/>
                <w:sz w:val="24"/>
              </w:rPr>
              <w:t>3,000,000</w:t>
            </w:r>
          </w:p>
        </w:tc>
        <w:tc>
          <w:tcPr>
            <w:tcW w:w="2126" w:type="dxa"/>
            <w:vAlign w:val="center"/>
          </w:tcPr>
          <w:p w:rsidR="0020089C" w:rsidRDefault="00D03CD7">
            <w:pPr>
              <w:jc w:val="right"/>
            </w:pPr>
            <w:r>
              <w:rPr>
                <w:color w:val="000000"/>
                <w:sz w:val="24"/>
              </w:rPr>
              <w:t>301,770,000.00</w:t>
            </w:r>
          </w:p>
        </w:tc>
        <w:tc>
          <w:tcPr>
            <w:tcW w:w="1578" w:type="dxa"/>
            <w:vAlign w:val="center"/>
          </w:tcPr>
          <w:p w:rsidR="0020089C" w:rsidRDefault="00D03CD7">
            <w:pPr>
              <w:jc w:val="right"/>
            </w:pPr>
            <w:r>
              <w:rPr>
                <w:color w:val="000000"/>
                <w:sz w:val="24"/>
              </w:rPr>
              <w:t>29.74</w:t>
            </w:r>
          </w:p>
        </w:tc>
      </w:tr>
      <w:tr w:rsidR="0020089C">
        <w:trPr>
          <w:jc w:val="center"/>
        </w:trPr>
        <w:tc>
          <w:tcPr>
            <w:tcW w:w="892" w:type="dxa"/>
            <w:vAlign w:val="center"/>
          </w:tcPr>
          <w:p w:rsidR="0020089C" w:rsidRDefault="00D03CD7">
            <w:pPr>
              <w:jc w:val="center"/>
            </w:pPr>
            <w:r>
              <w:rPr>
                <w:color w:val="000000"/>
                <w:sz w:val="24"/>
              </w:rPr>
              <w:t>3</w:t>
            </w:r>
          </w:p>
        </w:tc>
        <w:tc>
          <w:tcPr>
            <w:tcW w:w="1670" w:type="dxa"/>
            <w:vAlign w:val="center"/>
          </w:tcPr>
          <w:p w:rsidR="0020089C" w:rsidRDefault="00D03CD7">
            <w:pPr>
              <w:jc w:val="center"/>
            </w:pPr>
            <w:r>
              <w:rPr>
                <w:color w:val="000000"/>
                <w:sz w:val="24"/>
              </w:rPr>
              <w:t>102000524</w:t>
            </w:r>
          </w:p>
        </w:tc>
        <w:tc>
          <w:tcPr>
            <w:tcW w:w="1282" w:type="dxa"/>
            <w:vAlign w:val="center"/>
          </w:tcPr>
          <w:p w:rsidR="0020089C" w:rsidRDefault="00D03CD7">
            <w:pPr>
              <w:jc w:val="center"/>
            </w:pPr>
            <w:r>
              <w:rPr>
                <w:color w:val="000000"/>
                <w:sz w:val="24"/>
              </w:rPr>
              <w:t>20</w:t>
            </w:r>
            <w:r>
              <w:rPr>
                <w:color w:val="000000"/>
                <w:sz w:val="24"/>
              </w:rPr>
              <w:t>申通</w:t>
            </w:r>
            <w:r>
              <w:rPr>
                <w:color w:val="000000"/>
                <w:sz w:val="24"/>
              </w:rPr>
              <w:t>MTN001</w:t>
            </w:r>
          </w:p>
        </w:tc>
        <w:tc>
          <w:tcPr>
            <w:tcW w:w="1849" w:type="dxa"/>
            <w:vAlign w:val="center"/>
          </w:tcPr>
          <w:p w:rsidR="0020089C" w:rsidRDefault="00D03CD7">
            <w:pPr>
              <w:jc w:val="right"/>
            </w:pPr>
            <w:r>
              <w:rPr>
                <w:color w:val="000000"/>
                <w:sz w:val="24"/>
              </w:rPr>
              <w:t>1,000,000</w:t>
            </w:r>
          </w:p>
        </w:tc>
        <w:tc>
          <w:tcPr>
            <w:tcW w:w="2126" w:type="dxa"/>
            <w:vAlign w:val="center"/>
          </w:tcPr>
          <w:p w:rsidR="0020089C" w:rsidRDefault="00D03CD7">
            <w:pPr>
              <w:jc w:val="right"/>
            </w:pPr>
            <w:r>
              <w:rPr>
                <w:color w:val="000000"/>
                <w:sz w:val="24"/>
              </w:rPr>
              <w:t>99,270,000.00</w:t>
            </w:r>
          </w:p>
        </w:tc>
        <w:tc>
          <w:tcPr>
            <w:tcW w:w="1578" w:type="dxa"/>
            <w:vAlign w:val="center"/>
          </w:tcPr>
          <w:p w:rsidR="0020089C" w:rsidRDefault="00D03CD7">
            <w:pPr>
              <w:jc w:val="right"/>
            </w:pPr>
            <w:r>
              <w:rPr>
                <w:color w:val="000000"/>
                <w:sz w:val="24"/>
              </w:rPr>
              <w:t>9.78</w:t>
            </w:r>
          </w:p>
        </w:tc>
      </w:tr>
      <w:tr w:rsidR="0020089C">
        <w:trPr>
          <w:jc w:val="center"/>
        </w:trPr>
        <w:tc>
          <w:tcPr>
            <w:tcW w:w="892" w:type="dxa"/>
            <w:vAlign w:val="center"/>
          </w:tcPr>
          <w:p w:rsidR="0020089C" w:rsidRDefault="00D03CD7">
            <w:pPr>
              <w:jc w:val="center"/>
            </w:pPr>
            <w:r>
              <w:rPr>
                <w:color w:val="000000"/>
                <w:sz w:val="24"/>
              </w:rPr>
              <w:t>4</w:t>
            </w:r>
          </w:p>
        </w:tc>
        <w:tc>
          <w:tcPr>
            <w:tcW w:w="1670" w:type="dxa"/>
            <w:vAlign w:val="center"/>
          </w:tcPr>
          <w:p w:rsidR="0020089C" w:rsidRDefault="00D03CD7">
            <w:pPr>
              <w:jc w:val="center"/>
            </w:pPr>
            <w:r>
              <w:rPr>
                <w:color w:val="000000"/>
                <w:sz w:val="24"/>
              </w:rPr>
              <w:t>163246</w:t>
            </w:r>
          </w:p>
        </w:tc>
        <w:tc>
          <w:tcPr>
            <w:tcW w:w="1282" w:type="dxa"/>
            <w:vAlign w:val="center"/>
          </w:tcPr>
          <w:p w:rsidR="0020089C" w:rsidRDefault="00D03CD7">
            <w:pPr>
              <w:jc w:val="center"/>
            </w:pPr>
            <w:r>
              <w:rPr>
                <w:color w:val="000000"/>
                <w:sz w:val="24"/>
              </w:rPr>
              <w:t>20</w:t>
            </w:r>
            <w:r>
              <w:rPr>
                <w:color w:val="000000"/>
                <w:sz w:val="24"/>
              </w:rPr>
              <w:t>上国投</w:t>
            </w:r>
          </w:p>
        </w:tc>
        <w:tc>
          <w:tcPr>
            <w:tcW w:w="1849" w:type="dxa"/>
            <w:vAlign w:val="center"/>
          </w:tcPr>
          <w:p w:rsidR="0020089C" w:rsidRDefault="00D03CD7">
            <w:pPr>
              <w:jc w:val="right"/>
            </w:pPr>
            <w:r>
              <w:rPr>
                <w:color w:val="000000"/>
                <w:sz w:val="24"/>
              </w:rPr>
              <w:t>800,000</w:t>
            </w:r>
          </w:p>
        </w:tc>
        <w:tc>
          <w:tcPr>
            <w:tcW w:w="2126" w:type="dxa"/>
            <w:vAlign w:val="center"/>
          </w:tcPr>
          <w:p w:rsidR="0020089C" w:rsidRDefault="00D03CD7">
            <w:pPr>
              <w:jc w:val="right"/>
            </w:pPr>
            <w:r>
              <w:rPr>
                <w:color w:val="000000"/>
                <w:sz w:val="24"/>
              </w:rPr>
              <w:t>79,184,000.00</w:t>
            </w:r>
          </w:p>
        </w:tc>
        <w:tc>
          <w:tcPr>
            <w:tcW w:w="1578" w:type="dxa"/>
            <w:vAlign w:val="center"/>
          </w:tcPr>
          <w:p w:rsidR="0020089C" w:rsidRDefault="00D03CD7">
            <w:pPr>
              <w:jc w:val="right"/>
            </w:pPr>
            <w:r>
              <w:rPr>
                <w:color w:val="000000"/>
                <w:sz w:val="24"/>
              </w:rPr>
              <w:t>7.80</w:t>
            </w:r>
          </w:p>
        </w:tc>
      </w:tr>
      <w:tr w:rsidR="0020089C">
        <w:trPr>
          <w:jc w:val="center"/>
        </w:trPr>
        <w:tc>
          <w:tcPr>
            <w:tcW w:w="892" w:type="dxa"/>
            <w:vAlign w:val="center"/>
          </w:tcPr>
          <w:p w:rsidR="0020089C" w:rsidRDefault="00D03CD7">
            <w:pPr>
              <w:jc w:val="center"/>
            </w:pPr>
            <w:r>
              <w:rPr>
                <w:color w:val="000000"/>
                <w:sz w:val="24"/>
              </w:rPr>
              <w:t>5</w:t>
            </w:r>
          </w:p>
        </w:tc>
        <w:tc>
          <w:tcPr>
            <w:tcW w:w="1670" w:type="dxa"/>
            <w:vAlign w:val="center"/>
          </w:tcPr>
          <w:p w:rsidR="0020089C" w:rsidRDefault="00D03CD7">
            <w:pPr>
              <w:jc w:val="center"/>
            </w:pPr>
            <w:r>
              <w:rPr>
                <w:color w:val="000000"/>
                <w:sz w:val="24"/>
              </w:rPr>
              <w:t>149191</w:t>
            </w:r>
          </w:p>
        </w:tc>
        <w:tc>
          <w:tcPr>
            <w:tcW w:w="1282" w:type="dxa"/>
            <w:vAlign w:val="center"/>
          </w:tcPr>
          <w:p w:rsidR="0020089C" w:rsidRDefault="00D03CD7">
            <w:pPr>
              <w:jc w:val="center"/>
            </w:pPr>
            <w:r>
              <w:rPr>
                <w:color w:val="000000"/>
                <w:sz w:val="24"/>
              </w:rPr>
              <w:t>20</w:t>
            </w:r>
            <w:r>
              <w:rPr>
                <w:color w:val="000000"/>
                <w:sz w:val="24"/>
              </w:rPr>
              <w:t>广物</w:t>
            </w:r>
            <w:r>
              <w:rPr>
                <w:color w:val="000000"/>
                <w:sz w:val="24"/>
              </w:rPr>
              <w:t>02</w:t>
            </w:r>
          </w:p>
        </w:tc>
        <w:tc>
          <w:tcPr>
            <w:tcW w:w="1849" w:type="dxa"/>
            <w:vAlign w:val="center"/>
          </w:tcPr>
          <w:p w:rsidR="0020089C" w:rsidRDefault="00D03CD7">
            <w:pPr>
              <w:jc w:val="right"/>
            </w:pPr>
            <w:r>
              <w:rPr>
                <w:color w:val="000000"/>
                <w:sz w:val="24"/>
              </w:rPr>
              <w:t>700,000</w:t>
            </w:r>
          </w:p>
        </w:tc>
        <w:tc>
          <w:tcPr>
            <w:tcW w:w="2126" w:type="dxa"/>
            <w:vAlign w:val="center"/>
          </w:tcPr>
          <w:p w:rsidR="0020089C" w:rsidRDefault="00D03CD7">
            <w:pPr>
              <w:jc w:val="right"/>
            </w:pPr>
            <w:r>
              <w:rPr>
                <w:color w:val="000000"/>
                <w:sz w:val="24"/>
              </w:rPr>
              <w:t>69,517,000.00</w:t>
            </w:r>
          </w:p>
        </w:tc>
        <w:tc>
          <w:tcPr>
            <w:tcW w:w="1578" w:type="dxa"/>
            <w:vAlign w:val="center"/>
          </w:tcPr>
          <w:p w:rsidR="0020089C" w:rsidRDefault="00D03CD7">
            <w:pPr>
              <w:jc w:val="right"/>
            </w:pPr>
            <w:r>
              <w:rPr>
                <w:color w:val="000000"/>
                <w:sz w:val="24"/>
              </w:rPr>
              <w:t>6.85</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6766365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6766365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6766366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6766366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6766366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6766366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F258FE" w:rsidRDefault="001A59F9" w:rsidP="00F258FE">
      <w:pPr>
        <w:spacing w:before="29" w:line="288" w:lineRule="auto"/>
        <w:rPr>
          <w:b/>
          <w:bCs/>
          <w:color w:val="000000"/>
          <w:kern w:val="0"/>
          <w:sz w:val="24"/>
        </w:rPr>
      </w:pPr>
      <w:r w:rsidRPr="00F258FE">
        <w:rPr>
          <w:b/>
          <w:bCs/>
          <w:color w:val="000000"/>
          <w:kern w:val="0"/>
          <w:sz w:val="24"/>
        </w:rPr>
        <w:t>8.12.3</w:t>
      </w:r>
      <w:r w:rsidR="003A7C1A" w:rsidRPr="00F258FE">
        <w:rPr>
          <w:rFonts w:hint="eastAsia"/>
          <w:b/>
          <w:bCs/>
          <w:color w:val="000000"/>
          <w:kern w:val="0"/>
          <w:sz w:val="24"/>
        </w:rPr>
        <w:t>期末</w:t>
      </w:r>
      <w:r w:rsidR="006E25E5" w:rsidRPr="00F258FE">
        <w:rPr>
          <w:rFonts w:hint="eastAsia"/>
          <w:b/>
          <w:bCs/>
          <w:color w:val="000000"/>
          <w:kern w:val="0"/>
          <w:sz w:val="24"/>
        </w:rPr>
        <w:t>其他</w:t>
      </w:r>
      <w:r w:rsidR="003A7C1A" w:rsidRPr="00F258FE">
        <w:rPr>
          <w:rFonts w:hint="eastAsia"/>
          <w:b/>
          <w:bCs/>
          <w:color w:val="000000"/>
          <w:kern w:val="0"/>
          <w:sz w:val="24"/>
        </w:rPr>
        <w:t>各项</w:t>
      </w:r>
      <w:r w:rsidRPr="00F258FE">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1,291.98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29,634,882.43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29,636,174.41</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8.12.4</w:t>
      </w:r>
      <w:r w:rsidRPr="00F258FE">
        <w:rPr>
          <w:rFonts w:hint="eastAsia"/>
          <w:b/>
          <w:bCs/>
          <w:color w:val="000000"/>
          <w:kern w:val="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8.12.5</w:t>
      </w:r>
      <w:r w:rsidRPr="00F258FE">
        <w:rPr>
          <w:rFonts w:hint="eastAsia"/>
          <w:b/>
          <w:bCs/>
          <w:color w:val="000000"/>
          <w:kern w:val="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F258FE" w:rsidRDefault="001A59F9" w:rsidP="00F258FE">
      <w:pPr>
        <w:spacing w:before="29" w:line="288" w:lineRule="auto"/>
        <w:rPr>
          <w:b/>
          <w:bCs/>
          <w:color w:val="000000"/>
          <w:kern w:val="0"/>
          <w:sz w:val="24"/>
        </w:rPr>
      </w:pPr>
      <w:r w:rsidRPr="00F258FE">
        <w:rPr>
          <w:b/>
          <w:bCs/>
          <w:color w:val="000000"/>
          <w:kern w:val="0"/>
          <w:sz w:val="24"/>
        </w:rPr>
        <w:t>8.12.6</w:t>
      </w:r>
      <w:r w:rsidRPr="00F258FE">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6766366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6766366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E63B1" w:rsidRPr="00A138F0" w:rsidTr="00ED39E5">
        <w:trPr>
          <w:jc w:val="center"/>
        </w:trPr>
        <w:tc>
          <w:tcPr>
            <w:tcW w:w="1064" w:type="pct"/>
            <w:vMerge w:val="restart"/>
            <w:tcBorders>
              <w:top w:val="single" w:sz="8" w:space="0" w:color="000000"/>
              <w:left w:val="single" w:sz="8" w:space="0" w:color="000000"/>
              <w:right w:val="single" w:sz="8" w:space="0" w:color="000000"/>
            </w:tcBorders>
            <w:vAlign w:val="center"/>
          </w:tcPr>
          <w:p w:rsidR="0020089C" w:rsidRDefault="00D03CD7">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9E63B1" w:rsidRPr="00A138F0" w:rsidTr="00ED39E5">
        <w:trPr>
          <w:jc w:val="center"/>
        </w:trPr>
        <w:tc>
          <w:tcPr>
            <w:tcW w:w="1064" w:type="pct"/>
            <w:vMerge/>
            <w:tcBorders>
              <w:left w:val="single" w:sz="8" w:space="0" w:color="000000"/>
              <w:right w:val="single" w:sz="8" w:space="0" w:color="000000"/>
            </w:tcBorders>
          </w:tcPr>
          <w:p w:rsidR="0020089C" w:rsidRDefault="0020089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9E63B1" w:rsidRPr="00A138F0" w:rsidTr="00ED39E5">
        <w:trPr>
          <w:jc w:val="center"/>
        </w:trPr>
        <w:tc>
          <w:tcPr>
            <w:tcW w:w="1064" w:type="pct"/>
            <w:vMerge/>
            <w:tcBorders>
              <w:left w:val="single" w:sz="8" w:space="0" w:color="000000"/>
              <w:bottom w:val="single" w:sz="8" w:space="0" w:color="000000"/>
              <w:right w:val="single" w:sz="8" w:space="0" w:color="000000"/>
            </w:tcBorders>
          </w:tcPr>
          <w:p w:rsidR="0020089C" w:rsidRDefault="0020089C">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D39E5" w:rsidRPr="00A138F0" w:rsidTr="00ED39E5">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ED39E5" w:rsidRDefault="00ED39E5" w:rsidP="00ED39E5">
            <w:pPr>
              <w:jc w:val="right"/>
            </w:pPr>
            <w:bookmarkStart w:id="160" w:name="_GoBack" w:colFirst="0" w:colLast="5"/>
            <w:r>
              <w:rPr>
                <w:kern w:val="0"/>
                <w:szCs w:val="21"/>
              </w:rPr>
              <w:t>2</w:t>
            </w:r>
          </w:p>
        </w:tc>
        <w:tc>
          <w:tcPr>
            <w:tcW w:w="941" w:type="pct"/>
            <w:tcBorders>
              <w:top w:val="single" w:sz="8" w:space="0" w:color="000000"/>
              <w:left w:val="single" w:sz="8" w:space="0" w:color="000000"/>
              <w:bottom w:val="single" w:sz="8" w:space="0" w:color="000000"/>
              <w:right w:val="single" w:sz="8" w:space="0" w:color="000000"/>
            </w:tcBorders>
            <w:vAlign w:val="center"/>
          </w:tcPr>
          <w:p w:rsidR="00ED39E5" w:rsidRPr="00A138F0" w:rsidRDefault="00ED39E5" w:rsidP="00ED39E5">
            <w:pPr>
              <w:spacing w:before="29" w:line="288" w:lineRule="auto"/>
              <w:jc w:val="right"/>
              <w:rPr>
                <w:kern w:val="0"/>
                <w:szCs w:val="21"/>
              </w:rPr>
            </w:pPr>
            <w:r w:rsidRPr="00A138F0">
              <w:rPr>
                <w:kern w:val="0"/>
                <w:szCs w:val="21"/>
              </w:rPr>
              <w:t>499,999,500.00</w:t>
            </w:r>
          </w:p>
        </w:tc>
        <w:tc>
          <w:tcPr>
            <w:tcW w:w="911" w:type="pct"/>
            <w:tcBorders>
              <w:top w:val="single" w:sz="8" w:space="0" w:color="000000"/>
              <w:left w:val="single" w:sz="8" w:space="0" w:color="000000"/>
              <w:bottom w:val="single" w:sz="8" w:space="0" w:color="000000"/>
              <w:right w:val="single" w:sz="8" w:space="0" w:color="000000"/>
            </w:tcBorders>
            <w:vAlign w:val="center"/>
          </w:tcPr>
          <w:p w:rsidR="00ED39E5" w:rsidRPr="00A138F0" w:rsidRDefault="00ED39E5" w:rsidP="00ED39E5">
            <w:pPr>
              <w:spacing w:before="29" w:line="288" w:lineRule="auto"/>
              <w:jc w:val="right"/>
              <w:rPr>
                <w:kern w:val="0"/>
                <w:szCs w:val="21"/>
              </w:rPr>
            </w:pPr>
            <w:r w:rsidRPr="00A138F0">
              <w:rPr>
                <w:kern w:val="0"/>
                <w:szCs w:val="21"/>
              </w:rPr>
              <w:t>999,999,000.00</w:t>
            </w:r>
          </w:p>
        </w:tc>
        <w:tc>
          <w:tcPr>
            <w:tcW w:w="586" w:type="pct"/>
            <w:tcBorders>
              <w:top w:val="single" w:sz="8" w:space="0" w:color="000000"/>
              <w:left w:val="single" w:sz="8" w:space="0" w:color="000000"/>
              <w:bottom w:val="single" w:sz="8" w:space="0" w:color="000000"/>
              <w:right w:val="single" w:sz="8" w:space="0" w:color="000000"/>
            </w:tcBorders>
            <w:vAlign w:val="center"/>
          </w:tcPr>
          <w:p w:rsidR="00ED39E5" w:rsidRPr="00A138F0" w:rsidRDefault="00ED39E5" w:rsidP="00ED39E5">
            <w:pPr>
              <w:spacing w:before="29" w:line="288" w:lineRule="auto"/>
              <w:jc w:val="right"/>
              <w:rPr>
                <w:kern w:val="0"/>
                <w:szCs w:val="21"/>
              </w:rPr>
            </w:pPr>
            <w:r w:rsidRPr="00A138F0">
              <w:rPr>
                <w:kern w:val="0"/>
                <w:szCs w:val="21"/>
              </w:rPr>
              <w:t>100.00%</w:t>
            </w:r>
          </w:p>
        </w:tc>
        <w:tc>
          <w:tcPr>
            <w:tcW w:w="930" w:type="pct"/>
            <w:tcBorders>
              <w:top w:val="single" w:sz="8" w:space="0" w:color="000000"/>
              <w:left w:val="single" w:sz="8" w:space="0" w:color="000000"/>
              <w:bottom w:val="single" w:sz="8" w:space="0" w:color="000000"/>
              <w:right w:val="single" w:sz="8" w:space="0" w:color="000000"/>
            </w:tcBorders>
            <w:vAlign w:val="center"/>
          </w:tcPr>
          <w:p w:rsidR="00ED39E5" w:rsidRPr="00A138F0" w:rsidRDefault="00ED39E5" w:rsidP="00ED39E5">
            <w:pPr>
              <w:spacing w:before="29" w:line="288" w:lineRule="auto"/>
              <w:jc w:val="right"/>
              <w:rPr>
                <w:kern w:val="0"/>
                <w:szCs w:val="21"/>
              </w:rPr>
            </w:pPr>
            <w:r w:rsidRPr="00A138F0">
              <w:rPr>
                <w:kern w:val="0"/>
                <w:szCs w:val="21"/>
              </w:rPr>
              <w:t>-</w:t>
            </w:r>
          </w:p>
        </w:tc>
        <w:tc>
          <w:tcPr>
            <w:tcW w:w="568" w:type="pct"/>
            <w:tcBorders>
              <w:top w:val="single" w:sz="8" w:space="0" w:color="000000"/>
              <w:left w:val="single" w:sz="8" w:space="0" w:color="000000"/>
              <w:bottom w:val="single" w:sz="8" w:space="0" w:color="000000"/>
              <w:right w:val="single" w:sz="4" w:space="0" w:color="auto"/>
            </w:tcBorders>
            <w:vAlign w:val="center"/>
          </w:tcPr>
          <w:p w:rsidR="00ED39E5" w:rsidRPr="00A138F0" w:rsidRDefault="00ED39E5" w:rsidP="00ED39E5">
            <w:pPr>
              <w:spacing w:before="29" w:line="288" w:lineRule="auto"/>
              <w:jc w:val="right"/>
              <w:rPr>
                <w:kern w:val="0"/>
                <w:szCs w:val="21"/>
              </w:rPr>
            </w:pPr>
            <w:r w:rsidRPr="00A138F0">
              <w:rPr>
                <w:kern w:val="0"/>
                <w:szCs w:val="21"/>
              </w:rPr>
              <w:t>-</w:t>
            </w:r>
          </w:p>
        </w:tc>
      </w:tr>
      <w:bookmarkEnd w:id="160"/>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1" w:name="_Toc361324891"/>
      <w:bookmarkStart w:id="162" w:name="_Toc6766366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1"/>
      <w:bookmarkEnd w:id="162"/>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0.00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3" w:name="_Toc6766366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0B3435" w:rsidRPr="00AD0E47" w:rsidRDefault="000B3435" w:rsidP="00AD0E47">
      <w:pPr>
        <w:pStyle w:val="20"/>
        <w:spacing w:before="29" w:after="0" w:line="288" w:lineRule="auto"/>
        <w:rPr>
          <w:rFonts w:ascii="Times New Roman" w:hAnsi="Times New Roman"/>
          <w:kern w:val="0"/>
          <w:szCs w:val="24"/>
        </w:rPr>
      </w:pPr>
      <w:bookmarkStart w:id="164" w:name="_Toc67663668"/>
      <w:r w:rsidRPr="00AD0E47">
        <w:rPr>
          <w:rFonts w:ascii="Times New Roman" w:hAnsi="Times New Roman"/>
          <w:kern w:val="0"/>
          <w:szCs w:val="24"/>
        </w:rPr>
        <w:t>9.4</w:t>
      </w:r>
      <w:r w:rsidRPr="00AD0E47">
        <w:rPr>
          <w:rFonts w:ascii="Times New Roman" w:hAnsi="Times New Roman" w:hint="eastAsia"/>
          <w:kern w:val="0"/>
          <w:szCs w:val="24"/>
        </w:rPr>
        <w:t>发起式基金发起资金持有份额情况</w:t>
      </w:r>
      <w:bookmarkEnd w:id="16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742"/>
        <w:gridCol w:w="1342"/>
        <w:gridCol w:w="1741"/>
        <w:gridCol w:w="1342"/>
        <w:gridCol w:w="1281"/>
      </w:tblGrid>
      <w:tr w:rsidR="000B3435" w:rsidRPr="0091212A" w:rsidTr="00BA299A">
        <w:trPr>
          <w:trHeight w:val="543"/>
        </w:trPr>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widowControl/>
              <w:spacing w:before="29" w:line="288" w:lineRule="auto"/>
              <w:jc w:val="center"/>
              <w:rPr>
                <w:color w:val="000000"/>
                <w:kern w:val="0"/>
                <w:sz w:val="24"/>
              </w:rPr>
            </w:pPr>
            <w:r w:rsidRPr="00F46061">
              <w:rPr>
                <w:rFonts w:hint="eastAsia"/>
                <w:color w:val="000000"/>
                <w:kern w:val="0"/>
                <w:sz w:val="24"/>
              </w:rPr>
              <w:t>项目</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adjustRightInd w:val="0"/>
              <w:snapToGrid w:val="0"/>
              <w:spacing w:before="29" w:line="288" w:lineRule="auto"/>
              <w:jc w:val="center"/>
              <w:rPr>
                <w:color w:val="000000"/>
                <w:kern w:val="0"/>
                <w:sz w:val="24"/>
              </w:rPr>
            </w:pPr>
            <w:r w:rsidRPr="00F46061">
              <w:rPr>
                <w:rFonts w:hint="eastAsia"/>
                <w:color w:val="000000"/>
                <w:kern w:val="0"/>
                <w:sz w:val="24"/>
              </w:rPr>
              <w:t>持有份额总数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adjustRightInd w:val="0"/>
              <w:snapToGrid w:val="0"/>
              <w:spacing w:before="29" w:line="288" w:lineRule="auto"/>
              <w:jc w:val="center"/>
              <w:rPr>
                <w:color w:val="000000"/>
                <w:kern w:val="0"/>
                <w:sz w:val="24"/>
              </w:rPr>
            </w:pPr>
            <w:r w:rsidRPr="00F46061">
              <w:rPr>
                <w:rFonts w:hint="eastAsia"/>
                <w:color w:val="000000"/>
                <w:kern w:val="0"/>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adjustRightInd w:val="0"/>
              <w:snapToGrid w:val="0"/>
              <w:spacing w:before="29" w:line="288" w:lineRule="auto"/>
              <w:jc w:val="center"/>
              <w:rPr>
                <w:color w:val="000000"/>
                <w:kern w:val="0"/>
                <w:sz w:val="24"/>
              </w:rPr>
            </w:pPr>
            <w:r w:rsidRPr="00F46061">
              <w:rPr>
                <w:rFonts w:hint="eastAsia"/>
                <w:color w:val="000000"/>
                <w:kern w:val="0"/>
                <w:sz w:val="24"/>
              </w:rPr>
              <w:t>发起份额总数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adjustRightInd w:val="0"/>
              <w:snapToGrid w:val="0"/>
              <w:spacing w:before="29" w:line="288" w:lineRule="auto"/>
              <w:jc w:val="center"/>
              <w:rPr>
                <w:color w:val="000000"/>
                <w:kern w:val="0"/>
                <w:sz w:val="24"/>
              </w:rPr>
            </w:pPr>
            <w:r w:rsidRPr="00F46061">
              <w:rPr>
                <w:rFonts w:hint="eastAsia"/>
                <w:color w:val="000000"/>
                <w:kern w:val="0"/>
                <w:sz w:val="24"/>
              </w:rPr>
              <w:t>发起份额占基金总份额比例</w:t>
            </w:r>
          </w:p>
        </w:tc>
        <w:tc>
          <w:tcPr>
            <w:tcW w:w="1352" w:type="dxa"/>
            <w:tcBorders>
              <w:top w:val="single" w:sz="4" w:space="0" w:color="auto"/>
              <w:left w:val="single" w:sz="4" w:space="0" w:color="auto"/>
              <w:bottom w:val="single" w:sz="4" w:space="0" w:color="auto"/>
              <w:right w:val="single" w:sz="4" w:space="0" w:color="auto"/>
            </w:tcBorders>
            <w:vAlign w:val="center"/>
            <w:hideMark/>
          </w:tcPr>
          <w:p w:rsidR="000B3435" w:rsidRPr="00F46061" w:rsidRDefault="000B3435" w:rsidP="00A00B14">
            <w:pPr>
              <w:widowControl/>
              <w:spacing w:before="29" w:line="288" w:lineRule="auto"/>
              <w:jc w:val="center"/>
              <w:rPr>
                <w:color w:val="000000"/>
                <w:kern w:val="0"/>
                <w:sz w:val="24"/>
              </w:rPr>
            </w:pPr>
            <w:r w:rsidRPr="00F46061">
              <w:rPr>
                <w:rFonts w:hint="eastAsia"/>
                <w:color w:val="000000"/>
                <w:kern w:val="0"/>
                <w:sz w:val="24"/>
              </w:rPr>
              <w:t>发起份额承诺持有期限</w:t>
            </w:r>
          </w:p>
        </w:tc>
      </w:tr>
      <w:tr w:rsidR="000B3435" w:rsidRPr="0091212A" w:rsidTr="00BA299A">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基金管理人固有资金</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10,000,000.00</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10,000,000.00</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不少于三年</w:t>
            </w:r>
          </w:p>
        </w:tc>
      </w:tr>
      <w:tr w:rsidR="000B3435" w:rsidRPr="0091212A" w:rsidTr="00BA299A">
        <w:trPr>
          <w:trHeight w:val="790"/>
        </w:trPr>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基金管理人高级管理人员</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r>
      <w:tr w:rsidR="000B3435" w:rsidRPr="0091212A" w:rsidTr="00BA299A">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基金经理等人员</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r>
      <w:tr w:rsidR="000B3435" w:rsidRPr="0091212A" w:rsidTr="00BA299A">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基金管理人股东</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r>
      <w:tr w:rsidR="000B3435" w:rsidRPr="0091212A" w:rsidTr="00BA299A">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其他</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r>
      <w:tr w:rsidR="000B3435" w:rsidRPr="0091212A" w:rsidTr="00BA299A">
        <w:tc>
          <w:tcPr>
            <w:tcW w:w="1638" w:type="dxa"/>
            <w:tcBorders>
              <w:top w:val="single" w:sz="4" w:space="0" w:color="auto"/>
              <w:left w:val="single" w:sz="4" w:space="0" w:color="auto"/>
              <w:bottom w:val="single" w:sz="4" w:space="0" w:color="auto"/>
              <w:right w:val="single" w:sz="4" w:space="0" w:color="auto"/>
            </w:tcBorders>
            <w:vAlign w:val="center"/>
            <w:hideMark/>
          </w:tcPr>
          <w:p w:rsidR="000B3435" w:rsidRPr="00B61B26" w:rsidRDefault="000B3435" w:rsidP="00B61B26">
            <w:pPr>
              <w:widowControl/>
              <w:spacing w:before="29" w:line="288" w:lineRule="auto"/>
              <w:rPr>
                <w:color w:val="000000"/>
                <w:kern w:val="0"/>
                <w:sz w:val="24"/>
              </w:rPr>
            </w:pPr>
            <w:r w:rsidRPr="00B61B26">
              <w:rPr>
                <w:rFonts w:hint="eastAsia"/>
                <w:color w:val="000000"/>
                <w:kern w:val="0"/>
                <w:sz w:val="24"/>
              </w:rPr>
              <w:t>合计</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10,000,000.00</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w:t>
            </w:r>
          </w:p>
        </w:tc>
        <w:tc>
          <w:tcPr>
            <w:tcW w:w="1843"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10,000,000.00</w:t>
            </w:r>
          </w:p>
        </w:tc>
        <w:tc>
          <w:tcPr>
            <w:tcW w:w="1417"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1.00%</w:t>
            </w:r>
          </w:p>
        </w:tc>
        <w:tc>
          <w:tcPr>
            <w:tcW w:w="1352" w:type="dxa"/>
            <w:tcBorders>
              <w:top w:val="single" w:sz="4" w:space="0" w:color="auto"/>
              <w:left w:val="single" w:sz="4" w:space="0" w:color="auto"/>
              <w:bottom w:val="single" w:sz="4" w:space="0" w:color="auto"/>
              <w:right w:val="single" w:sz="4" w:space="0" w:color="auto"/>
            </w:tcBorders>
            <w:hideMark/>
          </w:tcPr>
          <w:p w:rsidR="000B3435" w:rsidRPr="00FF7CE7" w:rsidRDefault="000B3435" w:rsidP="00FF7CE7">
            <w:pPr>
              <w:spacing w:before="29" w:line="288" w:lineRule="auto"/>
              <w:jc w:val="right"/>
              <w:rPr>
                <w:kern w:val="0"/>
                <w:sz w:val="24"/>
              </w:rPr>
            </w:pPr>
            <w:r w:rsidRPr="00FF7CE7">
              <w:rPr>
                <w:kern w:val="0"/>
                <w:sz w:val="24"/>
              </w:rPr>
              <w:t>-</w:t>
            </w:r>
          </w:p>
        </w:tc>
      </w:tr>
    </w:tbl>
    <w:p w:rsidR="00F46061" w:rsidRPr="00D754A9" w:rsidRDefault="00F46061"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6766366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5"/>
      <w:bookmarkEnd w:id="166"/>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999,999,000.00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999,999,000.00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999,999,000.00</w:t>
            </w:r>
          </w:p>
        </w:tc>
      </w:tr>
    </w:tbl>
    <w:p w:rsidR="0020089C" w:rsidRDefault="00D03C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8" w:name="_Toc225500054"/>
      <w:bookmarkStart w:id="169" w:name="_Toc361324893"/>
      <w:bookmarkStart w:id="170" w:name="_Toc6766367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8"/>
      <w:bookmarkEnd w:id="169"/>
      <w:bookmarkEnd w:id="17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1" w:name="_Toc361324894"/>
      <w:bookmarkStart w:id="172" w:name="_Toc6766367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1"/>
      <w:bookmarkEnd w:id="1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5"/>
      <w:bookmarkStart w:id="174" w:name="_Toc6766367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3"/>
      <w:bookmarkEnd w:id="174"/>
    </w:p>
    <w:p w:rsidR="0020089C" w:rsidRDefault="00D03CD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、基金托管人的基金托管部门的重大人事变动：本基金托管人中国光大银行股份有限公司于</w:t>
      </w:r>
      <w:r w:rsidRPr="00F95F68">
        <w:rPr>
          <w:color w:val="000000"/>
          <w:sz w:val="24"/>
        </w:rPr>
        <w:t>2020</w:t>
      </w:r>
      <w:r w:rsidRPr="00F95F68">
        <w:rPr>
          <w:color w:val="000000"/>
          <w:sz w:val="24"/>
        </w:rPr>
        <w:t>年</w:t>
      </w:r>
      <w:r w:rsidRPr="00F95F68">
        <w:rPr>
          <w:color w:val="000000"/>
          <w:sz w:val="24"/>
        </w:rPr>
        <w:t>7</w:t>
      </w:r>
      <w:r w:rsidRPr="00F95F68">
        <w:rPr>
          <w:color w:val="000000"/>
          <w:sz w:val="24"/>
        </w:rPr>
        <w:t>月聘任李守靖先生担任资产托管部总经理职务。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6"/>
      <w:bookmarkStart w:id="176" w:name="_Toc6766367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7" w:name="_Toc361324897"/>
      <w:bookmarkStart w:id="178" w:name="_Toc6766367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7"/>
      <w:bookmarkEnd w:id="17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67663675"/>
      <w:r w:rsidRPr="00A968D5">
        <w:rPr>
          <w:rFonts w:ascii="Times New Roman" w:eastAsiaTheme="minorEastAsia" w:hAnsi="Times New Roman"/>
          <w:color w:val="000000" w:themeColor="text1"/>
          <w:kern w:val="0"/>
          <w:szCs w:val="24"/>
        </w:rPr>
        <w:t>11.</w:t>
      </w:r>
      <w:bookmarkEnd w:id="179"/>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80"/>
      <w:bookmarkEnd w:id="181"/>
      <w:bookmarkEnd w:id="182"/>
    </w:p>
    <w:p w:rsidR="001B561E" w:rsidRPr="00A968D5" w:rsidRDefault="001B561E" w:rsidP="00A968D5">
      <w:pPr>
        <w:spacing w:line="360" w:lineRule="auto"/>
        <w:ind w:firstLineChars="200" w:firstLine="480"/>
        <w:rPr>
          <w:rFonts w:eastAsiaTheme="minorEastAsia"/>
          <w:color w:val="000000" w:themeColor="text1"/>
          <w:sz w:val="24"/>
        </w:rPr>
      </w:pPr>
      <w:bookmarkStart w:id="183"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75,548.36</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4" w:name="_Toc409100104"/>
      <w:bookmarkStart w:id="185" w:name="_Toc409100467"/>
      <w:bookmarkStart w:id="186" w:name="_Toc361324899"/>
      <w:bookmarkStart w:id="187" w:name="_Toc67663676"/>
      <w:bookmarkEnd w:id="18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4"/>
      <w:bookmarkEnd w:id="185"/>
      <w:bookmarkEnd w:id="186"/>
      <w:bookmarkEnd w:id="187"/>
    </w:p>
    <w:p w:rsidR="0020089C" w:rsidRDefault="00D03CD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0089C" w:rsidRDefault="00D03CD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0089C" w:rsidRDefault="00D03CD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8" w:name="_Toc361324900"/>
      <w:bookmarkStart w:id="189" w:name="_Toc409100468"/>
      <w:bookmarkStart w:id="190" w:name="_Toc409100105"/>
      <w:bookmarkStart w:id="191" w:name="_Toc6766367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8"/>
      <w:bookmarkEnd w:id="189"/>
      <w:bookmarkEnd w:id="190"/>
      <w:bookmarkEnd w:id="191"/>
    </w:p>
    <w:p w:rsidR="001B561E" w:rsidRPr="00A968D5" w:rsidRDefault="001B561E" w:rsidP="001B561E">
      <w:pPr>
        <w:spacing w:line="360" w:lineRule="auto"/>
        <w:rPr>
          <w:rFonts w:eastAsiaTheme="minorEastAsia"/>
          <w:b/>
          <w:color w:val="000000" w:themeColor="text1"/>
          <w:sz w:val="24"/>
        </w:rPr>
      </w:pPr>
      <w:bookmarkStart w:id="192"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2"/>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3"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0089C">
        <w:tc>
          <w:tcPr>
            <w:tcW w:w="1560" w:type="dxa"/>
            <w:vAlign w:val="center"/>
          </w:tcPr>
          <w:p w:rsidR="0020089C" w:rsidRDefault="00D03CD7">
            <w:pPr>
              <w:jc w:val="left"/>
            </w:pPr>
            <w:r>
              <w:rPr>
                <w:rFonts w:eastAsiaTheme="minorEastAsia"/>
                <w:color w:val="000000" w:themeColor="text1"/>
                <w:sz w:val="24"/>
              </w:rPr>
              <w:t>中信证券股份有限公司</w:t>
            </w:r>
          </w:p>
        </w:tc>
        <w:tc>
          <w:tcPr>
            <w:tcW w:w="780" w:type="dxa"/>
            <w:vAlign w:val="center"/>
          </w:tcPr>
          <w:p w:rsidR="0020089C" w:rsidRDefault="00D03CD7">
            <w:pPr>
              <w:jc w:val="right"/>
            </w:pPr>
            <w:r>
              <w:rPr>
                <w:rFonts w:eastAsiaTheme="minorEastAsia"/>
                <w:color w:val="000000" w:themeColor="text1"/>
                <w:sz w:val="24"/>
              </w:rPr>
              <w:t>1</w:t>
            </w:r>
          </w:p>
        </w:tc>
        <w:tc>
          <w:tcPr>
            <w:tcW w:w="180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right"/>
            </w:pPr>
            <w:r>
              <w:rPr>
                <w:rFonts w:eastAsiaTheme="minorEastAsia"/>
                <w:color w:val="000000" w:themeColor="text1"/>
                <w:sz w:val="24"/>
              </w:rPr>
              <w:t>-</w:t>
            </w:r>
          </w:p>
        </w:tc>
        <w:tc>
          <w:tcPr>
            <w:tcW w:w="162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left"/>
            </w:pPr>
            <w:r>
              <w:rPr>
                <w:rFonts w:eastAsiaTheme="minorEastAsia"/>
                <w:color w:val="000000" w:themeColor="text1"/>
                <w:sz w:val="24"/>
              </w:rPr>
              <w:t>-</w:t>
            </w:r>
          </w:p>
        </w:tc>
      </w:tr>
      <w:tr w:rsidR="0020089C">
        <w:tc>
          <w:tcPr>
            <w:tcW w:w="1560" w:type="dxa"/>
            <w:vAlign w:val="center"/>
          </w:tcPr>
          <w:p w:rsidR="0020089C" w:rsidRDefault="00D03CD7">
            <w:pPr>
              <w:jc w:val="left"/>
            </w:pPr>
            <w:r>
              <w:rPr>
                <w:rFonts w:eastAsiaTheme="minorEastAsia"/>
                <w:color w:val="000000" w:themeColor="text1"/>
                <w:sz w:val="24"/>
              </w:rPr>
              <w:t>光大证券股份有限公司</w:t>
            </w:r>
          </w:p>
        </w:tc>
        <w:tc>
          <w:tcPr>
            <w:tcW w:w="780" w:type="dxa"/>
            <w:vAlign w:val="center"/>
          </w:tcPr>
          <w:p w:rsidR="0020089C" w:rsidRDefault="00D03CD7">
            <w:pPr>
              <w:jc w:val="right"/>
            </w:pPr>
            <w:r>
              <w:rPr>
                <w:rFonts w:eastAsiaTheme="minorEastAsia"/>
                <w:color w:val="000000" w:themeColor="text1"/>
                <w:sz w:val="24"/>
              </w:rPr>
              <w:t>1</w:t>
            </w:r>
          </w:p>
        </w:tc>
        <w:tc>
          <w:tcPr>
            <w:tcW w:w="180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right"/>
            </w:pPr>
            <w:r>
              <w:rPr>
                <w:rFonts w:eastAsiaTheme="minorEastAsia"/>
                <w:color w:val="000000" w:themeColor="text1"/>
                <w:sz w:val="24"/>
              </w:rPr>
              <w:t>-</w:t>
            </w:r>
          </w:p>
        </w:tc>
        <w:tc>
          <w:tcPr>
            <w:tcW w:w="162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right"/>
            </w:pPr>
            <w:r>
              <w:rPr>
                <w:rFonts w:eastAsiaTheme="minorEastAsia"/>
                <w:color w:val="000000" w:themeColor="text1"/>
                <w:sz w:val="24"/>
              </w:rPr>
              <w:t>-</w:t>
            </w:r>
          </w:p>
        </w:tc>
        <w:tc>
          <w:tcPr>
            <w:tcW w:w="1080" w:type="dxa"/>
            <w:vAlign w:val="center"/>
          </w:tcPr>
          <w:p w:rsidR="0020089C" w:rsidRDefault="00D03CD7">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3"/>
    </w:p>
    <w:p w:rsidR="001B561E" w:rsidRPr="00A968D5" w:rsidRDefault="001B561E" w:rsidP="001B561E">
      <w:pPr>
        <w:spacing w:line="360" w:lineRule="auto"/>
        <w:ind w:firstLine="420"/>
        <w:jc w:val="right"/>
        <w:rPr>
          <w:rFonts w:eastAsiaTheme="minorEastAsia"/>
          <w:color w:val="000000" w:themeColor="text1"/>
          <w:sz w:val="24"/>
        </w:rPr>
      </w:pPr>
      <w:bookmarkStart w:id="194"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0089C">
        <w:tc>
          <w:tcPr>
            <w:tcW w:w="1560" w:type="dxa"/>
            <w:vAlign w:val="center"/>
          </w:tcPr>
          <w:p w:rsidR="0020089C" w:rsidRDefault="00D03CD7">
            <w:pPr>
              <w:jc w:val="center"/>
            </w:pPr>
            <w:r>
              <w:rPr>
                <w:rFonts w:eastAsiaTheme="minorEastAsia"/>
                <w:color w:val="000000" w:themeColor="text1"/>
                <w:sz w:val="24"/>
              </w:rPr>
              <w:t>中信证券股份有限公司</w:t>
            </w:r>
          </w:p>
        </w:tc>
        <w:tc>
          <w:tcPr>
            <w:tcW w:w="1320" w:type="dxa"/>
            <w:vAlign w:val="center"/>
          </w:tcPr>
          <w:p w:rsidR="0020089C" w:rsidRDefault="00D03CD7">
            <w:pPr>
              <w:jc w:val="right"/>
            </w:pPr>
            <w:r>
              <w:rPr>
                <w:rFonts w:eastAsiaTheme="minorEastAsia"/>
                <w:color w:val="000000" w:themeColor="text1"/>
                <w:sz w:val="24"/>
              </w:rPr>
              <w:t>30,012,427.40</w:t>
            </w:r>
          </w:p>
        </w:tc>
        <w:tc>
          <w:tcPr>
            <w:tcW w:w="1080" w:type="dxa"/>
            <w:vAlign w:val="center"/>
          </w:tcPr>
          <w:p w:rsidR="0020089C" w:rsidRDefault="00D03CD7">
            <w:pPr>
              <w:jc w:val="right"/>
            </w:pPr>
            <w:r>
              <w:rPr>
                <w:rFonts w:eastAsiaTheme="minorEastAsia"/>
                <w:color w:val="000000" w:themeColor="text1"/>
                <w:sz w:val="24"/>
              </w:rPr>
              <w:t>21.01%</w:t>
            </w:r>
          </w:p>
        </w:tc>
        <w:tc>
          <w:tcPr>
            <w:tcW w:w="1143" w:type="dxa"/>
            <w:vAlign w:val="center"/>
          </w:tcPr>
          <w:p w:rsidR="0020089C" w:rsidRDefault="00D03CD7">
            <w:pPr>
              <w:jc w:val="right"/>
            </w:pPr>
            <w:r>
              <w:rPr>
                <w:rFonts w:eastAsiaTheme="minorEastAsia"/>
                <w:color w:val="000000" w:themeColor="text1"/>
                <w:sz w:val="24"/>
              </w:rPr>
              <w:t>-</w:t>
            </w:r>
          </w:p>
        </w:tc>
        <w:tc>
          <w:tcPr>
            <w:tcW w:w="1197" w:type="dxa"/>
            <w:vAlign w:val="center"/>
          </w:tcPr>
          <w:p w:rsidR="0020089C" w:rsidRDefault="00D03CD7">
            <w:pPr>
              <w:jc w:val="right"/>
            </w:pPr>
            <w:r>
              <w:rPr>
                <w:rFonts w:eastAsiaTheme="minorEastAsia"/>
                <w:color w:val="000000" w:themeColor="text1"/>
                <w:sz w:val="24"/>
              </w:rPr>
              <w:t>-</w:t>
            </w:r>
          </w:p>
        </w:tc>
        <w:tc>
          <w:tcPr>
            <w:tcW w:w="1497" w:type="dxa"/>
            <w:vAlign w:val="center"/>
          </w:tcPr>
          <w:p w:rsidR="0020089C" w:rsidRDefault="00D03CD7">
            <w:pPr>
              <w:jc w:val="right"/>
            </w:pPr>
            <w:r>
              <w:rPr>
                <w:rFonts w:eastAsiaTheme="minorEastAsia"/>
                <w:color w:val="000000" w:themeColor="text1"/>
                <w:sz w:val="24"/>
              </w:rPr>
              <w:t>-</w:t>
            </w:r>
          </w:p>
        </w:tc>
        <w:tc>
          <w:tcPr>
            <w:tcW w:w="1203" w:type="dxa"/>
            <w:vAlign w:val="center"/>
          </w:tcPr>
          <w:p w:rsidR="0020089C" w:rsidRDefault="00D03CD7">
            <w:pPr>
              <w:jc w:val="right"/>
            </w:pPr>
            <w:r>
              <w:rPr>
                <w:rFonts w:eastAsiaTheme="minorEastAsia"/>
                <w:color w:val="000000" w:themeColor="text1"/>
                <w:sz w:val="24"/>
              </w:rPr>
              <w:t>-</w:t>
            </w:r>
          </w:p>
        </w:tc>
      </w:tr>
      <w:tr w:rsidR="0020089C">
        <w:tc>
          <w:tcPr>
            <w:tcW w:w="1560" w:type="dxa"/>
            <w:vAlign w:val="center"/>
          </w:tcPr>
          <w:p w:rsidR="0020089C" w:rsidRDefault="00D03CD7">
            <w:pPr>
              <w:jc w:val="center"/>
            </w:pPr>
            <w:r>
              <w:rPr>
                <w:rFonts w:eastAsiaTheme="minorEastAsia"/>
                <w:color w:val="000000" w:themeColor="text1"/>
                <w:sz w:val="24"/>
              </w:rPr>
              <w:t>光大证券股份有限公司</w:t>
            </w:r>
          </w:p>
        </w:tc>
        <w:tc>
          <w:tcPr>
            <w:tcW w:w="1320" w:type="dxa"/>
            <w:vAlign w:val="center"/>
          </w:tcPr>
          <w:p w:rsidR="0020089C" w:rsidRDefault="00D03CD7">
            <w:pPr>
              <w:jc w:val="right"/>
            </w:pPr>
            <w:r>
              <w:rPr>
                <w:rFonts w:eastAsiaTheme="minorEastAsia"/>
                <w:color w:val="000000" w:themeColor="text1"/>
                <w:sz w:val="24"/>
              </w:rPr>
              <w:t>112,864,556.10</w:t>
            </w:r>
          </w:p>
        </w:tc>
        <w:tc>
          <w:tcPr>
            <w:tcW w:w="1080" w:type="dxa"/>
            <w:vAlign w:val="center"/>
          </w:tcPr>
          <w:p w:rsidR="0020089C" w:rsidRDefault="00D03CD7">
            <w:pPr>
              <w:jc w:val="right"/>
            </w:pPr>
            <w:r>
              <w:rPr>
                <w:rFonts w:eastAsiaTheme="minorEastAsia"/>
                <w:color w:val="000000" w:themeColor="text1"/>
                <w:sz w:val="24"/>
              </w:rPr>
              <w:t>78.99%</w:t>
            </w:r>
          </w:p>
        </w:tc>
        <w:tc>
          <w:tcPr>
            <w:tcW w:w="1143" w:type="dxa"/>
            <w:vAlign w:val="center"/>
          </w:tcPr>
          <w:p w:rsidR="0020089C" w:rsidRDefault="00D03CD7">
            <w:pPr>
              <w:jc w:val="right"/>
            </w:pPr>
            <w:r>
              <w:rPr>
                <w:rFonts w:eastAsiaTheme="minorEastAsia"/>
                <w:color w:val="000000" w:themeColor="text1"/>
                <w:sz w:val="24"/>
              </w:rPr>
              <w:t>24,409,500,000.00</w:t>
            </w:r>
          </w:p>
        </w:tc>
        <w:tc>
          <w:tcPr>
            <w:tcW w:w="1197" w:type="dxa"/>
            <w:vAlign w:val="center"/>
          </w:tcPr>
          <w:p w:rsidR="0020089C" w:rsidRDefault="00D03CD7">
            <w:pPr>
              <w:jc w:val="right"/>
            </w:pPr>
            <w:r>
              <w:rPr>
                <w:rFonts w:eastAsiaTheme="minorEastAsia"/>
                <w:color w:val="000000" w:themeColor="text1"/>
                <w:sz w:val="24"/>
              </w:rPr>
              <w:t>100.00%</w:t>
            </w:r>
          </w:p>
        </w:tc>
        <w:tc>
          <w:tcPr>
            <w:tcW w:w="1497" w:type="dxa"/>
            <w:vAlign w:val="center"/>
          </w:tcPr>
          <w:p w:rsidR="0020089C" w:rsidRDefault="00D03CD7">
            <w:pPr>
              <w:jc w:val="right"/>
            </w:pPr>
            <w:r>
              <w:rPr>
                <w:rFonts w:eastAsiaTheme="minorEastAsia"/>
                <w:color w:val="000000" w:themeColor="text1"/>
                <w:sz w:val="24"/>
              </w:rPr>
              <w:t>-</w:t>
            </w:r>
          </w:p>
        </w:tc>
        <w:tc>
          <w:tcPr>
            <w:tcW w:w="1203" w:type="dxa"/>
            <w:vAlign w:val="center"/>
          </w:tcPr>
          <w:p w:rsidR="0020089C" w:rsidRDefault="00D03CD7">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20089C" w:rsidRDefault="00D03CD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、报告期内，本基金交易单元均为新增单元；</w:t>
      </w:r>
    </w:p>
    <w:p w:rsidR="0020089C" w:rsidRDefault="00D03CD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5" w:name="_Toc361324901"/>
      <w:bookmarkStart w:id="196" w:name="_Toc6766367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0089C">
        <w:tc>
          <w:tcPr>
            <w:tcW w:w="720" w:type="dxa"/>
            <w:vAlign w:val="center"/>
          </w:tcPr>
          <w:p w:rsidR="0020089C" w:rsidRDefault="00D03CD7">
            <w:pPr>
              <w:jc w:val="center"/>
            </w:pPr>
            <w:r>
              <w:rPr>
                <w:color w:val="000000"/>
                <w:sz w:val="24"/>
              </w:rPr>
              <w:t>1</w:t>
            </w:r>
          </w:p>
        </w:tc>
        <w:tc>
          <w:tcPr>
            <w:tcW w:w="4320" w:type="dxa"/>
            <w:vAlign w:val="center"/>
          </w:tcPr>
          <w:p w:rsidR="0020089C" w:rsidRDefault="00D03CD7">
            <w:pPr>
              <w:jc w:val="left"/>
            </w:pPr>
            <w:r>
              <w:rPr>
                <w:color w:val="000000"/>
                <w:sz w:val="24"/>
              </w:rPr>
              <w:t>交银施罗德基金管理有限公司关于终止泰诚财富基金销售（大连）有限公司办理相关销售业务的公告</w:t>
            </w:r>
          </w:p>
        </w:tc>
        <w:tc>
          <w:tcPr>
            <w:tcW w:w="2331" w:type="dxa"/>
            <w:vAlign w:val="center"/>
          </w:tcPr>
          <w:p w:rsidR="0020089C" w:rsidRDefault="00D03CD7">
            <w:pPr>
              <w:jc w:val="center"/>
            </w:pPr>
            <w:r>
              <w:rPr>
                <w:color w:val="000000"/>
                <w:sz w:val="24"/>
              </w:rPr>
              <w:t>中国证券报、上海证券报、证券时报、公司网站</w:t>
            </w:r>
          </w:p>
        </w:tc>
        <w:tc>
          <w:tcPr>
            <w:tcW w:w="1629" w:type="dxa"/>
            <w:vAlign w:val="center"/>
          </w:tcPr>
          <w:p w:rsidR="0020089C" w:rsidRDefault="00D03CD7">
            <w:pPr>
              <w:jc w:val="center"/>
            </w:pPr>
            <w:r>
              <w:rPr>
                <w:color w:val="000000"/>
                <w:sz w:val="24"/>
              </w:rPr>
              <w:t>2020-03-21</w:t>
            </w:r>
          </w:p>
        </w:tc>
      </w:tr>
      <w:tr w:rsidR="0020089C">
        <w:tc>
          <w:tcPr>
            <w:tcW w:w="720" w:type="dxa"/>
            <w:vAlign w:val="center"/>
          </w:tcPr>
          <w:p w:rsidR="0020089C" w:rsidRDefault="00D03CD7">
            <w:pPr>
              <w:jc w:val="center"/>
            </w:pPr>
            <w:r>
              <w:rPr>
                <w:color w:val="000000"/>
                <w:sz w:val="24"/>
              </w:rPr>
              <w:t>2</w:t>
            </w:r>
          </w:p>
        </w:tc>
        <w:tc>
          <w:tcPr>
            <w:tcW w:w="4320" w:type="dxa"/>
            <w:vAlign w:val="center"/>
          </w:tcPr>
          <w:p w:rsidR="0020089C" w:rsidRDefault="00D03CD7">
            <w:pPr>
              <w:jc w:val="left"/>
            </w:pPr>
            <w:r>
              <w:rPr>
                <w:color w:val="000000"/>
                <w:sz w:val="24"/>
              </w:rPr>
              <w:t>交银施罗德基金管理有限公司关于暂停部分销售机构办理相关销售业务的公告</w:t>
            </w:r>
          </w:p>
        </w:tc>
        <w:tc>
          <w:tcPr>
            <w:tcW w:w="2331" w:type="dxa"/>
            <w:vAlign w:val="center"/>
          </w:tcPr>
          <w:p w:rsidR="0020089C" w:rsidRDefault="00D03CD7">
            <w:pPr>
              <w:jc w:val="center"/>
            </w:pPr>
            <w:r>
              <w:rPr>
                <w:color w:val="000000"/>
                <w:sz w:val="24"/>
              </w:rPr>
              <w:t>中国证券报、上海证券报、证券时报、公司网站</w:t>
            </w:r>
          </w:p>
        </w:tc>
        <w:tc>
          <w:tcPr>
            <w:tcW w:w="1629" w:type="dxa"/>
            <w:vAlign w:val="center"/>
          </w:tcPr>
          <w:p w:rsidR="0020089C" w:rsidRDefault="00D03CD7">
            <w:pPr>
              <w:jc w:val="center"/>
            </w:pPr>
            <w:r>
              <w:rPr>
                <w:color w:val="000000"/>
                <w:sz w:val="24"/>
              </w:rPr>
              <w:t>2020-04-13</w:t>
            </w:r>
          </w:p>
        </w:tc>
      </w:tr>
      <w:tr w:rsidR="0020089C">
        <w:tc>
          <w:tcPr>
            <w:tcW w:w="720" w:type="dxa"/>
            <w:vAlign w:val="center"/>
          </w:tcPr>
          <w:p w:rsidR="0020089C" w:rsidRDefault="00D03CD7">
            <w:pPr>
              <w:jc w:val="center"/>
            </w:pPr>
            <w:r>
              <w:rPr>
                <w:color w:val="000000"/>
                <w:sz w:val="24"/>
              </w:rPr>
              <w:t>3</w:t>
            </w:r>
          </w:p>
        </w:tc>
        <w:tc>
          <w:tcPr>
            <w:tcW w:w="4320" w:type="dxa"/>
            <w:vAlign w:val="center"/>
          </w:tcPr>
          <w:p w:rsidR="0020089C" w:rsidRDefault="00D03CD7">
            <w:pPr>
              <w:jc w:val="left"/>
            </w:pPr>
            <w:r>
              <w:rPr>
                <w:color w:val="000000"/>
                <w:sz w:val="24"/>
              </w:rPr>
              <w:t>交银施罗德裕坤纯债一年定期开放债券型发起式证券投资基金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2020-04-22</w:t>
            </w:r>
          </w:p>
        </w:tc>
      </w:tr>
      <w:tr w:rsidR="0020089C">
        <w:tc>
          <w:tcPr>
            <w:tcW w:w="720" w:type="dxa"/>
            <w:vAlign w:val="center"/>
          </w:tcPr>
          <w:p w:rsidR="0020089C" w:rsidRDefault="00D03CD7">
            <w:pPr>
              <w:jc w:val="center"/>
            </w:pPr>
            <w:r>
              <w:rPr>
                <w:color w:val="000000"/>
                <w:sz w:val="24"/>
              </w:rPr>
              <w:t>4</w:t>
            </w:r>
          </w:p>
        </w:tc>
        <w:tc>
          <w:tcPr>
            <w:tcW w:w="4320" w:type="dxa"/>
            <w:vAlign w:val="center"/>
          </w:tcPr>
          <w:p w:rsidR="0020089C" w:rsidRDefault="00D03CD7">
            <w:pPr>
              <w:jc w:val="left"/>
            </w:pPr>
            <w:r>
              <w:rPr>
                <w:color w:val="000000"/>
                <w:sz w:val="24"/>
              </w:rPr>
              <w:t>交银施罗德裕坤纯债一年定期开放债券型发起式证券投资基金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2020-07-21</w:t>
            </w:r>
          </w:p>
        </w:tc>
      </w:tr>
      <w:tr w:rsidR="0020089C">
        <w:tc>
          <w:tcPr>
            <w:tcW w:w="720" w:type="dxa"/>
            <w:vAlign w:val="center"/>
          </w:tcPr>
          <w:p w:rsidR="0020089C" w:rsidRDefault="00D03CD7">
            <w:pPr>
              <w:jc w:val="center"/>
            </w:pPr>
            <w:r>
              <w:rPr>
                <w:color w:val="000000"/>
                <w:sz w:val="24"/>
              </w:rPr>
              <w:t>5</w:t>
            </w:r>
          </w:p>
        </w:tc>
        <w:tc>
          <w:tcPr>
            <w:tcW w:w="4320" w:type="dxa"/>
            <w:vAlign w:val="center"/>
          </w:tcPr>
          <w:p w:rsidR="0020089C" w:rsidRDefault="00D03CD7">
            <w:pPr>
              <w:jc w:val="left"/>
            </w:pPr>
            <w:r>
              <w:rPr>
                <w:color w:val="000000"/>
                <w:sz w:val="24"/>
              </w:rPr>
              <w:t>交银施罗德裕坤纯债一年定期开放债券型发起式证券投资基金</w:t>
            </w:r>
            <w:r>
              <w:rPr>
                <w:color w:val="000000"/>
                <w:sz w:val="24"/>
              </w:rPr>
              <w:t>2020</w:t>
            </w:r>
            <w:r>
              <w:rPr>
                <w:color w:val="000000"/>
                <w:sz w:val="24"/>
              </w:rPr>
              <w:t>年中期报告</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2020-08-29</w:t>
            </w:r>
          </w:p>
        </w:tc>
      </w:tr>
      <w:tr w:rsidR="0020089C">
        <w:tc>
          <w:tcPr>
            <w:tcW w:w="720" w:type="dxa"/>
            <w:vAlign w:val="center"/>
          </w:tcPr>
          <w:p w:rsidR="0020089C" w:rsidRDefault="00D03CD7">
            <w:pPr>
              <w:jc w:val="center"/>
            </w:pPr>
            <w:r>
              <w:rPr>
                <w:color w:val="000000"/>
                <w:sz w:val="24"/>
              </w:rPr>
              <w:t>6</w:t>
            </w:r>
          </w:p>
        </w:tc>
        <w:tc>
          <w:tcPr>
            <w:tcW w:w="4320" w:type="dxa"/>
            <w:vAlign w:val="center"/>
          </w:tcPr>
          <w:p w:rsidR="0020089C" w:rsidRDefault="00D03CD7">
            <w:pPr>
              <w:jc w:val="left"/>
            </w:pPr>
            <w:r>
              <w:rPr>
                <w:color w:val="000000"/>
                <w:sz w:val="24"/>
              </w:rPr>
              <w:t>交银施罗德裕坤纯债一年定期开放债券型发起式证券投资基金基金产品资料概要</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2020-08-31</w:t>
            </w:r>
          </w:p>
        </w:tc>
      </w:tr>
      <w:tr w:rsidR="0020089C">
        <w:tc>
          <w:tcPr>
            <w:tcW w:w="720" w:type="dxa"/>
            <w:vAlign w:val="center"/>
          </w:tcPr>
          <w:p w:rsidR="0020089C" w:rsidRDefault="00D03CD7">
            <w:pPr>
              <w:jc w:val="center"/>
            </w:pPr>
            <w:r>
              <w:rPr>
                <w:color w:val="000000"/>
                <w:sz w:val="24"/>
              </w:rPr>
              <w:t>7</w:t>
            </w:r>
          </w:p>
        </w:tc>
        <w:tc>
          <w:tcPr>
            <w:tcW w:w="4320" w:type="dxa"/>
            <w:vAlign w:val="center"/>
          </w:tcPr>
          <w:p w:rsidR="0020089C" w:rsidRDefault="00D03CD7">
            <w:pPr>
              <w:jc w:val="left"/>
            </w:pPr>
            <w:r>
              <w:rPr>
                <w:color w:val="000000"/>
                <w:sz w:val="24"/>
              </w:rPr>
              <w:t>交银施罗德基金管理有限公司关于暂停上海凯石财富基金销售有限公司办理相关销售业务的公告</w:t>
            </w:r>
          </w:p>
        </w:tc>
        <w:tc>
          <w:tcPr>
            <w:tcW w:w="2331" w:type="dxa"/>
            <w:vAlign w:val="center"/>
          </w:tcPr>
          <w:p w:rsidR="0020089C" w:rsidRDefault="00D03CD7">
            <w:pPr>
              <w:jc w:val="center"/>
            </w:pPr>
            <w:r>
              <w:rPr>
                <w:color w:val="000000"/>
                <w:sz w:val="24"/>
              </w:rPr>
              <w:t>中国证券报、上海证券报、证券时报、公司网站</w:t>
            </w:r>
          </w:p>
        </w:tc>
        <w:tc>
          <w:tcPr>
            <w:tcW w:w="1629" w:type="dxa"/>
            <w:vAlign w:val="center"/>
          </w:tcPr>
          <w:p w:rsidR="0020089C" w:rsidRDefault="00D03CD7">
            <w:pPr>
              <w:jc w:val="center"/>
            </w:pPr>
            <w:r>
              <w:rPr>
                <w:color w:val="000000"/>
                <w:sz w:val="24"/>
              </w:rPr>
              <w:t>2020-09-29</w:t>
            </w:r>
          </w:p>
        </w:tc>
      </w:tr>
      <w:tr w:rsidR="0020089C">
        <w:tc>
          <w:tcPr>
            <w:tcW w:w="720" w:type="dxa"/>
            <w:vAlign w:val="center"/>
          </w:tcPr>
          <w:p w:rsidR="0020089C" w:rsidRDefault="00D03CD7">
            <w:pPr>
              <w:jc w:val="center"/>
            </w:pPr>
            <w:r>
              <w:rPr>
                <w:color w:val="000000"/>
                <w:sz w:val="24"/>
              </w:rPr>
              <w:t>8</w:t>
            </w:r>
          </w:p>
        </w:tc>
        <w:tc>
          <w:tcPr>
            <w:tcW w:w="4320" w:type="dxa"/>
            <w:vAlign w:val="center"/>
          </w:tcPr>
          <w:p w:rsidR="0020089C" w:rsidRDefault="00D03CD7">
            <w:pPr>
              <w:jc w:val="left"/>
            </w:pPr>
            <w:r>
              <w:rPr>
                <w:color w:val="000000"/>
                <w:sz w:val="24"/>
              </w:rPr>
              <w:t>交银施罗德裕坤纯债一年定期开放债券型发起式证券投资基金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2020-10-28</w:t>
            </w:r>
          </w:p>
        </w:tc>
      </w:tr>
      <w:tr w:rsidR="0020089C">
        <w:tc>
          <w:tcPr>
            <w:tcW w:w="720" w:type="dxa"/>
            <w:vAlign w:val="center"/>
          </w:tcPr>
          <w:p w:rsidR="0020089C" w:rsidRDefault="00D03CD7">
            <w:pPr>
              <w:jc w:val="center"/>
            </w:pPr>
            <w:r>
              <w:rPr>
                <w:color w:val="000000"/>
                <w:sz w:val="24"/>
              </w:rPr>
              <w:t>9</w:t>
            </w:r>
          </w:p>
        </w:tc>
        <w:tc>
          <w:tcPr>
            <w:tcW w:w="4320" w:type="dxa"/>
            <w:vAlign w:val="center"/>
          </w:tcPr>
          <w:p w:rsidR="0020089C" w:rsidRDefault="00D03CD7">
            <w:pPr>
              <w:jc w:val="left"/>
            </w:pPr>
            <w:r>
              <w:rPr>
                <w:color w:val="000000"/>
                <w:sz w:val="24"/>
              </w:rPr>
              <w:t>交银施罗德裕坤纯债一年定期开放债券型发起式证券投资基金基金产品资料概要更新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2020-11-30</w:t>
            </w:r>
          </w:p>
        </w:tc>
      </w:tr>
      <w:tr w:rsidR="0020089C">
        <w:tc>
          <w:tcPr>
            <w:tcW w:w="720" w:type="dxa"/>
            <w:vAlign w:val="center"/>
          </w:tcPr>
          <w:p w:rsidR="0020089C" w:rsidRDefault="00D03CD7">
            <w:pPr>
              <w:jc w:val="center"/>
            </w:pPr>
            <w:r>
              <w:rPr>
                <w:color w:val="000000"/>
                <w:sz w:val="24"/>
              </w:rPr>
              <w:t>10</w:t>
            </w:r>
          </w:p>
        </w:tc>
        <w:tc>
          <w:tcPr>
            <w:tcW w:w="4320" w:type="dxa"/>
            <w:vAlign w:val="center"/>
          </w:tcPr>
          <w:p w:rsidR="0020089C" w:rsidRDefault="00D03CD7">
            <w:pPr>
              <w:jc w:val="left"/>
            </w:pPr>
            <w:r>
              <w:rPr>
                <w:color w:val="000000"/>
                <w:sz w:val="24"/>
              </w:rPr>
              <w:t>交银施罗德裕坤纯债一年定期开放债券型发起式证券投资基金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20089C" w:rsidRDefault="00D03CD7">
            <w:pPr>
              <w:jc w:val="center"/>
            </w:pPr>
            <w:r>
              <w:rPr>
                <w:color w:val="000000"/>
                <w:sz w:val="24"/>
              </w:rPr>
              <w:t>公司网站</w:t>
            </w:r>
          </w:p>
        </w:tc>
        <w:tc>
          <w:tcPr>
            <w:tcW w:w="1629" w:type="dxa"/>
            <w:vAlign w:val="center"/>
          </w:tcPr>
          <w:p w:rsidR="0020089C" w:rsidRDefault="00D03CD7">
            <w:pPr>
              <w:jc w:val="center"/>
            </w:pPr>
            <w:r>
              <w:rPr>
                <w:color w:val="000000"/>
                <w:sz w:val="24"/>
              </w:rPr>
              <w:t>2020-11-30</w:t>
            </w:r>
          </w:p>
        </w:tc>
      </w:tr>
      <w:tr w:rsidR="0020089C">
        <w:tc>
          <w:tcPr>
            <w:tcW w:w="720" w:type="dxa"/>
            <w:vAlign w:val="center"/>
          </w:tcPr>
          <w:p w:rsidR="0020089C" w:rsidRDefault="00D03CD7">
            <w:pPr>
              <w:jc w:val="center"/>
            </w:pPr>
            <w:r>
              <w:rPr>
                <w:color w:val="000000"/>
                <w:sz w:val="24"/>
              </w:rPr>
              <w:t>11</w:t>
            </w:r>
          </w:p>
        </w:tc>
        <w:tc>
          <w:tcPr>
            <w:tcW w:w="4320" w:type="dxa"/>
            <w:vAlign w:val="center"/>
          </w:tcPr>
          <w:p w:rsidR="0020089C" w:rsidRDefault="00D03CD7">
            <w:pPr>
              <w:jc w:val="left"/>
            </w:pPr>
            <w:r>
              <w:rPr>
                <w:color w:val="000000"/>
                <w:sz w:val="24"/>
              </w:rPr>
              <w:t>交银施罗德基金管理有限公司关于交银施罗德裕坤纯债一年定期开放债券型发起式证券投资基金于第一个开放期办理申购、赎回业务的公告</w:t>
            </w:r>
          </w:p>
        </w:tc>
        <w:tc>
          <w:tcPr>
            <w:tcW w:w="2331" w:type="dxa"/>
            <w:vAlign w:val="center"/>
          </w:tcPr>
          <w:p w:rsidR="0020089C" w:rsidRDefault="00D03CD7">
            <w:pPr>
              <w:jc w:val="center"/>
            </w:pPr>
            <w:r>
              <w:rPr>
                <w:color w:val="000000"/>
                <w:sz w:val="24"/>
              </w:rPr>
              <w:t>上海证券报、公司网站</w:t>
            </w:r>
          </w:p>
        </w:tc>
        <w:tc>
          <w:tcPr>
            <w:tcW w:w="1629" w:type="dxa"/>
            <w:vAlign w:val="center"/>
          </w:tcPr>
          <w:p w:rsidR="0020089C" w:rsidRDefault="00D03CD7">
            <w:pPr>
              <w:jc w:val="center"/>
            </w:pPr>
            <w:r>
              <w:rPr>
                <w:color w:val="000000"/>
                <w:sz w:val="24"/>
              </w:rPr>
              <w:t>2020-12-23</w:t>
            </w:r>
          </w:p>
        </w:tc>
      </w:tr>
      <w:tr w:rsidR="0020089C">
        <w:tc>
          <w:tcPr>
            <w:tcW w:w="720" w:type="dxa"/>
            <w:vAlign w:val="center"/>
          </w:tcPr>
          <w:p w:rsidR="0020089C" w:rsidRDefault="00D03CD7">
            <w:pPr>
              <w:jc w:val="center"/>
            </w:pPr>
            <w:r>
              <w:rPr>
                <w:color w:val="000000"/>
                <w:sz w:val="24"/>
              </w:rPr>
              <w:t>12</w:t>
            </w:r>
          </w:p>
        </w:tc>
        <w:tc>
          <w:tcPr>
            <w:tcW w:w="4320" w:type="dxa"/>
            <w:vAlign w:val="center"/>
          </w:tcPr>
          <w:p w:rsidR="0020089C" w:rsidRDefault="00D03CD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0089C" w:rsidRDefault="00D03CD7">
            <w:pPr>
              <w:jc w:val="center"/>
            </w:pPr>
            <w:r>
              <w:rPr>
                <w:color w:val="000000"/>
                <w:sz w:val="24"/>
              </w:rPr>
              <w:t>中国证券报、上海证券报、证券时报、公司网站</w:t>
            </w:r>
          </w:p>
        </w:tc>
        <w:tc>
          <w:tcPr>
            <w:tcW w:w="1629" w:type="dxa"/>
            <w:vAlign w:val="center"/>
          </w:tcPr>
          <w:p w:rsidR="0020089C" w:rsidRDefault="00D03CD7">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7" w:name="_Toc374532345"/>
      <w:bookmarkStart w:id="198" w:name="_Toc67663679"/>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7"/>
      <w:bookmarkEnd w:id="198"/>
    </w:p>
    <w:p w:rsidR="00E56DA8" w:rsidRPr="00F258FE" w:rsidRDefault="00E56DA8" w:rsidP="00F258FE">
      <w:pPr>
        <w:pStyle w:val="20"/>
        <w:spacing w:before="29" w:after="0" w:line="288" w:lineRule="auto"/>
        <w:rPr>
          <w:rFonts w:ascii="Times New Roman" w:hAnsi="Times New Roman"/>
          <w:kern w:val="0"/>
          <w:szCs w:val="24"/>
        </w:rPr>
      </w:pPr>
      <w:bookmarkStart w:id="199" w:name="_Toc67663680"/>
      <w:r w:rsidRPr="00F258FE">
        <w:rPr>
          <w:rFonts w:ascii="Times New Roman" w:hAnsi="Times New Roman"/>
          <w:kern w:val="0"/>
          <w:szCs w:val="24"/>
        </w:rPr>
        <w:t>12.</w:t>
      </w:r>
      <w:r w:rsidRPr="00F258FE">
        <w:rPr>
          <w:rFonts w:ascii="Times New Roman" w:hAnsi="Times New Roman" w:hint="eastAsia"/>
          <w:kern w:val="0"/>
          <w:szCs w:val="24"/>
        </w:rPr>
        <w:t xml:space="preserve">1 </w:t>
      </w:r>
      <w:r w:rsidRPr="00F258FE">
        <w:rPr>
          <w:rFonts w:ascii="Times New Roman" w:hAnsi="Times New Roman" w:hint="eastAsia"/>
          <w:kern w:val="0"/>
          <w:szCs w:val="24"/>
        </w:rPr>
        <w:t>报告期内单一投资者持有基金份额比例达到或超过</w:t>
      </w:r>
      <w:r w:rsidRPr="00F258FE">
        <w:rPr>
          <w:rFonts w:ascii="Times New Roman" w:hAnsi="Times New Roman" w:hint="eastAsia"/>
          <w:kern w:val="0"/>
          <w:szCs w:val="24"/>
        </w:rPr>
        <w:t>20%</w:t>
      </w:r>
      <w:r w:rsidRPr="00F258FE">
        <w:rPr>
          <w:rFonts w:ascii="Times New Roman" w:hAnsi="Times New Roman" w:hint="eastAsia"/>
          <w:kern w:val="0"/>
          <w:szCs w:val="24"/>
        </w:rPr>
        <w:t>的情况</w:t>
      </w:r>
      <w:bookmarkEnd w:id="19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0089C">
        <w:tc>
          <w:tcPr>
            <w:tcW w:w="993" w:type="dxa"/>
            <w:vMerge w:val="restart"/>
          </w:tcPr>
          <w:p w:rsidR="0020089C" w:rsidRDefault="0020089C"/>
          <w:p w:rsidR="0020089C" w:rsidRDefault="00D03CD7">
            <w:r>
              <w:rPr>
                <w:rFonts w:ascii="宋体" w:hAnsi="宋体" w:hint="eastAsia"/>
                <w:bCs/>
                <w:color w:val="000000"/>
                <w:kern w:val="0"/>
                <w:szCs w:val="21"/>
              </w:rPr>
              <w:t>机构</w:t>
            </w:r>
          </w:p>
        </w:tc>
        <w:tc>
          <w:tcPr>
            <w:tcW w:w="992" w:type="dxa"/>
            <w:vAlign w:val="center"/>
          </w:tcPr>
          <w:p w:rsidR="0020089C" w:rsidRDefault="00D03CD7">
            <w:pPr>
              <w:jc w:val="center"/>
            </w:pPr>
            <w:r>
              <w:rPr>
                <w:rFonts w:ascii="宋体" w:hAnsi="宋体"/>
                <w:color w:val="000000"/>
                <w:kern w:val="0"/>
                <w:szCs w:val="21"/>
              </w:rPr>
              <w:t>1</w:t>
            </w:r>
          </w:p>
        </w:tc>
        <w:tc>
          <w:tcPr>
            <w:tcW w:w="1843" w:type="dxa"/>
            <w:vAlign w:val="center"/>
          </w:tcPr>
          <w:p w:rsidR="0020089C" w:rsidRDefault="00D03CD7">
            <w:pPr>
              <w:jc w:val="center"/>
            </w:pPr>
            <w:r>
              <w:rPr>
                <w:rFonts w:ascii="宋体" w:hAnsi="宋体"/>
                <w:color w:val="000000"/>
                <w:kern w:val="0"/>
                <w:szCs w:val="21"/>
              </w:rPr>
              <w:t>2020/1/1-2020/12/31</w:t>
            </w:r>
          </w:p>
        </w:tc>
        <w:tc>
          <w:tcPr>
            <w:tcW w:w="851" w:type="dxa"/>
            <w:vAlign w:val="center"/>
          </w:tcPr>
          <w:p w:rsidR="0020089C" w:rsidRDefault="00D03CD7">
            <w:pPr>
              <w:jc w:val="center"/>
            </w:pPr>
            <w:r>
              <w:rPr>
                <w:rFonts w:ascii="宋体" w:hAnsi="宋体"/>
                <w:color w:val="000000"/>
                <w:kern w:val="0"/>
                <w:szCs w:val="21"/>
              </w:rPr>
              <w:t>989,999,000.00</w:t>
            </w:r>
          </w:p>
        </w:tc>
        <w:tc>
          <w:tcPr>
            <w:tcW w:w="850" w:type="dxa"/>
            <w:vAlign w:val="center"/>
          </w:tcPr>
          <w:p w:rsidR="0020089C" w:rsidRDefault="00D03CD7">
            <w:pPr>
              <w:jc w:val="center"/>
            </w:pPr>
            <w:r>
              <w:rPr>
                <w:rFonts w:ascii="宋体" w:hAnsi="宋体"/>
                <w:color w:val="000000"/>
                <w:kern w:val="0"/>
                <w:szCs w:val="21"/>
              </w:rPr>
              <w:t>-</w:t>
            </w:r>
          </w:p>
        </w:tc>
        <w:tc>
          <w:tcPr>
            <w:tcW w:w="1134" w:type="dxa"/>
            <w:vAlign w:val="center"/>
          </w:tcPr>
          <w:p w:rsidR="0020089C" w:rsidRDefault="00D03CD7">
            <w:pPr>
              <w:jc w:val="center"/>
            </w:pPr>
            <w:r>
              <w:rPr>
                <w:rFonts w:ascii="宋体" w:hAnsi="宋体"/>
                <w:color w:val="000000"/>
                <w:kern w:val="0"/>
                <w:szCs w:val="21"/>
              </w:rPr>
              <w:t>-</w:t>
            </w:r>
          </w:p>
        </w:tc>
        <w:tc>
          <w:tcPr>
            <w:tcW w:w="1419" w:type="dxa"/>
            <w:vAlign w:val="center"/>
          </w:tcPr>
          <w:p w:rsidR="0020089C" w:rsidRDefault="00D03CD7">
            <w:pPr>
              <w:jc w:val="center"/>
            </w:pPr>
            <w:r>
              <w:rPr>
                <w:rFonts w:ascii="宋体" w:hAnsi="宋体"/>
                <w:color w:val="000000"/>
                <w:kern w:val="0"/>
                <w:szCs w:val="21"/>
              </w:rPr>
              <w:t>989,999,000.00</w:t>
            </w:r>
          </w:p>
        </w:tc>
        <w:tc>
          <w:tcPr>
            <w:tcW w:w="1130" w:type="dxa"/>
            <w:vAlign w:val="center"/>
          </w:tcPr>
          <w:p w:rsidR="0020089C" w:rsidRDefault="00D03CD7">
            <w:pPr>
              <w:jc w:val="center"/>
            </w:pPr>
            <w:r>
              <w:rPr>
                <w:rFonts w:ascii="宋体" w:hAnsi="宋体"/>
                <w:color w:val="000000"/>
                <w:kern w:val="0"/>
                <w:szCs w:val="21"/>
              </w:rPr>
              <w:t>99.00%</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00" w:name="_Toc225500055"/>
      <w:bookmarkStart w:id="201" w:name="_Toc361324903"/>
      <w:bookmarkStart w:id="202" w:name="_Toc6766368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00"/>
      <w:bookmarkEnd w:id="201"/>
      <w:bookmarkEnd w:id="20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4"/>
      <w:bookmarkStart w:id="204" w:name="_Toc6766368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3"/>
      <w:bookmarkEnd w:id="204"/>
    </w:p>
    <w:p w:rsidR="0020089C" w:rsidRDefault="00D03CD7">
      <w:pPr>
        <w:spacing w:before="29" w:line="288" w:lineRule="auto"/>
        <w:rPr>
          <w:color w:val="000000"/>
          <w:sz w:val="24"/>
        </w:rPr>
      </w:pPr>
      <w:r>
        <w:rPr>
          <w:color w:val="000000"/>
          <w:sz w:val="24"/>
        </w:rPr>
        <w:t>1</w:t>
      </w:r>
      <w:r>
        <w:rPr>
          <w:color w:val="000000"/>
          <w:sz w:val="24"/>
        </w:rPr>
        <w:t>、中国证监会准予交银施罗德裕坤纯债一年定期开放债券型发起式证券投资基金募集注册的文件；</w:t>
      </w:r>
      <w:r>
        <w:rPr>
          <w:color w:val="000000"/>
          <w:sz w:val="24"/>
        </w:rPr>
        <w:t xml:space="preserve"> </w:t>
      </w:r>
    </w:p>
    <w:p w:rsidR="0020089C" w:rsidRDefault="00D03CD7">
      <w:pPr>
        <w:spacing w:before="29" w:line="288" w:lineRule="auto"/>
        <w:rPr>
          <w:color w:val="000000"/>
          <w:sz w:val="24"/>
        </w:rPr>
      </w:pPr>
      <w:r>
        <w:rPr>
          <w:color w:val="000000"/>
          <w:sz w:val="24"/>
        </w:rPr>
        <w:t>2</w:t>
      </w:r>
      <w:r>
        <w:rPr>
          <w:color w:val="000000"/>
          <w:sz w:val="24"/>
        </w:rPr>
        <w:t>、《交银施罗德裕坤纯债一年定期开放债券型发起式证券投资基金基金合同》；</w:t>
      </w:r>
      <w:r>
        <w:rPr>
          <w:color w:val="000000"/>
          <w:sz w:val="24"/>
        </w:rPr>
        <w:t xml:space="preserve"> </w:t>
      </w:r>
    </w:p>
    <w:p w:rsidR="0020089C" w:rsidRDefault="00D03CD7">
      <w:pPr>
        <w:spacing w:before="29" w:line="288" w:lineRule="auto"/>
        <w:rPr>
          <w:color w:val="000000"/>
          <w:sz w:val="24"/>
        </w:rPr>
      </w:pPr>
      <w:r>
        <w:rPr>
          <w:color w:val="000000"/>
          <w:sz w:val="24"/>
        </w:rPr>
        <w:t>3</w:t>
      </w:r>
      <w:r>
        <w:rPr>
          <w:color w:val="000000"/>
          <w:sz w:val="24"/>
        </w:rPr>
        <w:t>、《交银施罗德裕坤纯债一年定期开放债券型发起式证券投资基金招募说明书》；</w:t>
      </w:r>
      <w:r>
        <w:rPr>
          <w:color w:val="000000"/>
          <w:sz w:val="24"/>
        </w:rPr>
        <w:t xml:space="preserve"> </w:t>
      </w:r>
    </w:p>
    <w:p w:rsidR="0020089C" w:rsidRDefault="00D03CD7">
      <w:pPr>
        <w:spacing w:before="29" w:line="288" w:lineRule="auto"/>
        <w:rPr>
          <w:color w:val="000000"/>
          <w:sz w:val="24"/>
        </w:rPr>
      </w:pPr>
      <w:r>
        <w:rPr>
          <w:color w:val="000000"/>
          <w:sz w:val="24"/>
        </w:rPr>
        <w:t>4</w:t>
      </w:r>
      <w:r>
        <w:rPr>
          <w:color w:val="000000"/>
          <w:sz w:val="24"/>
        </w:rPr>
        <w:t>、《交银施罗德裕坤纯债一年定期开放债券型发起式证券投资基金托管协议》；</w:t>
      </w:r>
      <w:r>
        <w:rPr>
          <w:color w:val="000000"/>
          <w:sz w:val="24"/>
        </w:rPr>
        <w:t xml:space="preserve"> </w:t>
      </w:r>
    </w:p>
    <w:p w:rsidR="0020089C" w:rsidRDefault="00D03CD7">
      <w:pPr>
        <w:spacing w:before="29" w:line="288" w:lineRule="auto"/>
        <w:rPr>
          <w:color w:val="000000"/>
          <w:sz w:val="24"/>
        </w:rPr>
      </w:pPr>
      <w:r>
        <w:rPr>
          <w:color w:val="000000"/>
          <w:sz w:val="24"/>
        </w:rPr>
        <w:t>5</w:t>
      </w:r>
      <w:r>
        <w:rPr>
          <w:color w:val="000000"/>
          <w:sz w:val="24"/>
        </w:rPr>
        <w:t>、关于申请募集注册交银施罗德裕坤纯债一年定期开放债券型发起式证券投资基金的法律意见书；</w:t>
      </w:r>
      <w:r>
        <w:rPr>
          <w:color w:val="000000"/>
          <w:sz w:val="24"/>
        </w:rPr>
        <w:t xml:space="preserve"> </w:t>
      </w:r>
    </w:p>
    <w:p w:rsidR="0020089C" w:rsidRDefault="00D03CD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20089C" w:rsidRDefault="00D03CD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、报告期内交银施罗德裕坤纯债一年定期开放债券型发起式证券投资基金在指定报刊上各项公告的原稿。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5"/>
      <w:bookmarkStart w:id="206" w:name="_Toc67663683"/>
      <w:r w:rsidRPr="00761CD0">
        <w:rPr>
          <w:rFonts w:ascii="Times New Roman" w:hAnsi="Times New Roman"/>
          <w:kern w:val="0"/>
          <w:szCs w:val="24"/>
        </w:rPr>
        <w:t>13.2</w:t>
      </w:r>
      <w:r w:rsidRPr="00761CD0">
        <w:rPr>
          <w:rFonts w:ascii="Times New Roman" w:hAnsi="Times New Roman" w:hint="eastAsia"/>
          <w:kern w:val="0"/>
          <w:szCs w:val="24"/>
        </w:rPr>
        <w:t>存放地点</w:t>
      </w:r>
      <w:bookmarkEnd w:id="205"/>
      <w:bookmarkEnd w:id="20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7" w:name="_Toc361324906"/>
      <w:bookmarkStart w:id="208" w:name="_Toc67663684"/>
      <w:r w:rsidRPr="00761CD0">
        <w:rPr>
          <w:rFonts w:ascii="Times New Roman" w:hAnsi="Times New Roman"/>
          <w:kern w:val="0"/>
          <w:szCs w:val="24"/>
        </w:rPr>
        <w:t>13.3</w:t>
      </w:r>
      <w:r w:rsidRPr="00761CD0">
        <w:rPr>
          <w:rFonts w:ascii="Times New Roman" w:hAnsi="Times New Roman" w:hint="eastAsia"/>
          <w:kern w:val="0"/>
          <w:szCs w:val="24"/>
        </w:rPr>
        <w:t>查阅方式</w:t>
      </w:r>
      <w:bookmarkEnd w:id="207"/>
      <w:bookmarkEnd w:id="208"/>
    </w:p>
    <w:p w:rsidR="0020089C" w:rsidRDefault="00D03CD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1A8" w:rsidRDefault="00F011A8">
      <w:r>
        <w:separator/>
      </w:r>
    </w:p>
  </w:endnote>
  <w:endnote w:type="continuationSeparator" w:id="0">
    <w:p w:rsidR="00F011A8" w:rsidRDefault="00F0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00419" w:rsidRDefault="00D0041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D39E5">
      <w:rPr>
        <w:noProof/>
        <w:kern w:val="0"/>
        <w:szCs w:val="21"/>
      </w:rPr>
      <w:t>46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D39E5">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1A8" w:rsidRDefault="00F011A8">
      <w:r>
        <w:separator/>
      </w:r>
    </w:p>
  </w:footnote>
  <w:footnote w:type="continuationSeparator" w:id="0">
    <w:p w:rsidR="00F011A8" w:rsidRDefault="00F011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Pr="00A46608" w:rsidRDefault="00D00419" w:rsidP="00A46608">
    <w:pPr>
      <w:spacing w:before="29" w:line="288" w:lineRule="auto"/>
      <w:jc w:val="right"/>
      <w:rPr>
        <w:rFonts w:eastAsiaTheme="minorEastAsia"/>
        <w:sz w:val="24"/>
      </w:rPr>
    </w:pPr>
    <w:r w:rsidRPr="00D3445F">
      <w:rPr>
        <w:rFonts w:eastAsiaTheme="minorEastAsia"/>
        <w:sz w:val="24"/>
      </w:rPr>
      <w:t>交银施罗德裕坤纯债一年定期开放债券型发起式证券投资基金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419" w:rsidRDefault="00D0041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D68"/>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346"/>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089C"/>
    <w:rsid w:val="002010DE"/>
    <w:rsid w:val="00201962"/>
    <w:rsid w:val="00201B58"/>
    <w:rsid w:val="00201FB8"/>
    <w:rsid w:val="00202968"/>
    <w:rsid w:val="00202C32"/>
    <w:rsid w:val="00203973"/>
    <w:rsid w:val="00203AEF"/>
    <w:rsid w:val="00204CB6"/>
    <w:rsid w:val="00205212"/>
    <w:rsid w:val="00205DEF"/>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87AA2"/>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5A99"/>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B98"/>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53"/>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3C1F"/>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182"/>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4E77"/>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7C3"/>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076"/>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0A"/>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0A6"/>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B05"/>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2820"/>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3B1"/>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359"/>
    <w:rsid w:val="00A8661E"/>
    <w:rsid w:val="00A86927"/>
    <w:rsid w:val="00A8695A"/>
    <w:rsid w:val="00A86ACF"/>
    <w:rsid w:val="00A8708E"/>
    <w:rsid w:val="00A87575"/>
    <w:rsid w:val="00A8784F"/>
    <w:rsid w:val="00A903B6"/>
    <w:rsid w:val="00A90F4F"/>
    <w:rsid w:val="00A91D34"/>
    <w:rsid w:val="00A91E23"/>
    <w:rsid w:val="00A92579"/>
    <w:rsid w:val="00A93343"/>
    <w:rsid w:val="00A93557"/>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B7E"/>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507"/>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419"/>
    <w:rsid w:val="00D00E11"/>
    <w:rsid w:val="00D01344"/>
    <w:rsid w:val="00D01B90"/>
    <w:rsid w:val="00D024CD"/>
    <w:rsid w:val="00D03351"/>
    <w:rsid w:val="00D034DA"/>
    <w:rsid w:val="00D03538"/>
    <w:rsid w:val="00D03CD7"/>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4CB"/>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4903"/>
    <w:rsid w:val="00EC576F"/>
    <w:rsid w:val="00EC638F"/>
    <w:rsid w:val="00EC6F34"/>
    <w:rsid w:val="00EC7927"/>
    <w:rsid w:val="00ED0653"/>
    <w:rsid w:val="00ED074B"/>
    <w:rsid w:val="00ED095E"/>
    <w:rsid w:val="00ED0C72"/>
    <w:rsid w:val="00ED1319"/>
    <w:rsid w:val="00ED1A0B"/>
    <w:rsid w:val="00ED27DD"/>
    <w:rsid w:val="00ED39E5"/>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1A8"/>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58FE"/>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94F"/>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746495358">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A5ACA-83A8-462C-BF58-A774435D6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52</Pages>
  <Words>6586</Words>
  <Characters>37545</Characters>
  <Application>Microsoft Office Word</Application>
  <DocSecurity>0</DocSecurity>
  <Lines>312</Lines>
  <Paragraphs>88</Paragraphs>
  <ScaleCrop>false</ScaleCrop>
  <Company/>
  <LinksUpToDate>false</LinksUpToDate>
  <CharactersWithSpaces>44043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1527</cp:revision>
  <cp:lastPrinted>2007-07-19T00:46:00Z</cp:lastPrinted>
  <dcterms:created xsi:type="dcterms:W3CDTF">2013-08-07T09:12:00Z</dcterms:created>
  <dcterms:modified xsi:type="dcterms:W3CDTF">2021-03-31T04:11:00Z</dcterms:modified>
</cp:coreProperties>
</file>