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BB1" w:rsidRDefault="00C42BB1">
      <w:pPr>
        <w:autoSpaceDE w:val="0"/>
        <w:autoSpaceDN w:val="0"/>
        <w:adjustRightInd w:val="0"/>
        <w:spacing w:line="360" w:lineRule="auto"/>
        <w:jc w:val="left"/>
        <w:rPr>
          <w:rFonts w:asciiTheme="minorEastAsia" w:eastAsiaTheme="minorEastAsia" w:hAnsiTheme="minorEastAsia"/>
          <w:color w:val="000000"/>
          <w:kern w:val="0"/>
          <w:szCs w:val="21"/>
        </w:rPr>
      </w:pPr>
    </w:p>
    <w:p w:rsidR="00C42BB1" w:rsidRDefault="00C42BB1">
      <w:pPr>
        <w:autoSpaceDE w:val="0"/>
        <w:autoSpaceDN w:val="0"/>
        <w:adjustRightInd w:val="0"/>
        <w:spacing w:line="360" w:lineRule="auto"/>
        <w:jc w:val="left"/>
        <w:rPr>
          <w:rFonts w:asciiTheme="minorEastAsia" w:eastAsiaTheme="minorEastAsia" w:hAnsiTheme="minorEastAsia"/>
          <w:color w:val="000000"/>
          <w:kern w:val="0"/>
          <w:szCs w:val="21"/>
        </w:rPr>
      </w:pPr>
    </w:p>
    <w:p w:rsidR="00C42BB1" w:rsidRDefault="00C42BB1">
      <w:pPr>
        <w:autoSpaceDE w:val="0"/>
        <w:autoSpaceDN w:val="0"/>
        <w:adjustRightInd w:val="0"/>
        <w:spacing w:line="360" w:lineRule="auto"/>
        <w:jc w:val="left"/>
        <w:rPr>
          <w:rFonts w:asciiTheme="minorEastAsia" w:eastAsiaTheme="minorEastAsia" w:hAnsiTheme="minorEastAsia"/>
          <w:color w:val="000000"/>
          <w:kern w:val="0"/>
          <w:szCs w:val="21"/>
        </w:rPr>
      </w:pPr>
    </w:p>
    <w:p w:rsidR="00C42BB1" w:rsidRDefault="00C42BB1">
      <w:pPr>
        <w:autoSpaceDE w:val="0"/>
        <w:autoSpaceDN w:val="0"/>
        <w:adjustRightInd w:val="0"/>
        <w:spacing w:line="360" w:lineRule="auto"/>
        <w:jc w:val="left"/>
        <w:rPr>
          <w:rFonts w:asciiTheme="minorEastAsia" w:eastAsiaTheme="minorEastAsia" w:hAnsiTheme="minorEastAsia"/>
          <w:color w:val="000000"/>
          <w:kern w:val="0"/>
          <w:szCs w:val="21"/>
        </w:rPr>
      </w:pPr>
    </w:p>
    <w:p w:rsidR="00C42BB1" w:rsidRDefault="000A5494">
      <w:pPr>
        <w:spacing w:before="29" w:line="288" w:lineRule="auto"/>
        <w:jc w:val="center"/>
        <w:rPr>
          <w:b/>
          <w:sz w:val="36"/>
          <w:szCs w:val="36"/>
        </w:rPr>
      </w:pPr>
      <w:bookmarkStart w:id="0" w:name="_Toc361324840"/>
      <w:r>
        <w:rPr>
          <w:b/>
          <w:sz w:val="36"/>
          <w:szCs w:val="36"/>
        </w:rPr>
        <w:t>交银施罗德优选回报灵活配置混合型证券投资基金</w:t>
      </w:r>
      <w:bookmarkEnd w:id="0"/>
    </w:p>
    <w:p w:rsidR="00C42BB1" w:rsidRDefault="000A5494">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C42BB1" w:rsidRDefault="000A5494">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C42BB1">
      <w:pPr>
        <w:spacing w:line="360" w:lineRule="auto"/>
        <w:jc w:val="center"/>
        <w:rPr>
          <w:rFonts w:asciiTheme="minorEastAsia" w:eastAsiaTheme="minorEastAsia" w:hAnsiTheme="minorEastAsia"/>
          <w:b/>
          <w:color w:val="000000"/>
          <w:szCs w:val="21"/>
        </w:rPr>
      </w:pPr>
    </w:p>
    <w:p w:rsidR="00C42BB1" w:rsidRDefault="000A5494">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C42BB1" w:rsidRDefault="000A5494">
      <w:pPr>
        <w:spacing w:before="29" w:line="288" w:lineRule="auto"/>
        <w:ind w:firstLineChars="900" w:firstLine="2168"/>
        <w:rPr>
          <w:b/>
          <w:color w:val="000000"/>
          <w:sz w:val="24"/>
        </w:rPr>
      </w:pPr>
      <w:r>
        <w:rPr>
          <w:rFonts w:hint="eastAsia"/>
          <w:b/>
          <w:color w:val="000000"/>
          <w:sz w:val="24"/>
        </w:rPr>
        <w:t>基金托管人：</w:t>
      </w:r>
      <w:r>
        <w:rPr>
          <w:b/>
          <w:color w:val="000000"/>
          <w:sz w:val="24"/>
        </w:rPr>
        <w:t>中信银行股份有限公司</w:t>
      </w:r>
    </w:p>
    <w:p w:rsidR="00C42BB1" w:rsidRDefault="000A5494">
      <w:pPr>
        <w:spacing w:before="29" w:line="288" w:lineRule="auto"/>
        <w:ind w:firstLineChars="900" w:firstLine="2168"/>
        <w:rPr>
          <w:b/>
          <w:color w:val="000000"/>
          <w:sz w:val="24"/>
        </w:rPr>
        <w:sectPr w:rsidR="00C42BB1">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C42BB1" w:rsidRDefault="000A5494">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22691"/>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C42BB1" w:rsidRDefault="00C42BB1"/>
    <w:p w:rsidR="00C42BB1" w:rsidRDefault="000A5494">
      <w:pPr>
        <w:pStyle w:val="2"/>
        <w:spacing w:before="29" w:after="0" w:line="288" w:lineRule="auto"/>
        <w:rPr>
          <w:rFonts w:ascii="Times New Roman" w:hAnsi="Times New Roman"/>
          <w:kern w:val="0"/>
          <w:szCs w:val="24"/>
        </w:rPr>
      </w:pPr>
      <w:bookmarkStart w:id="5" w:name="_Toc361324843"/>
      <w:bookmarkStart w:id="6" w:name="_Toc552"/>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C42BB1" w:rsidRDefault="000A549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42BB1" w:rsidRDefault="000A5494">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42BB1" w:rsidRDefault="000A549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42BB1" w:rsidRDefault="000A549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C42BB1" w:rsidRDefault="000A5494">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C42BB1" w:rsidRDefault="000A5494">
      <w:pPr>
        <w:pStyle w:val="2"/>
        <w:spacing w:before="29" w:after="0" w:line="288" w:lineRule="auto"/>
        <w:rPr>
          <w:color w:val="000000"/>
          <w:szCs w:val="21"/>
        </w:rPr>
      </w:pPr>
      <w:r>
        <w:rPr>
          <w:rFonts w:asciiTheme="minorEastAsia" w:eastAsiaTheme="minorEastAsia" w:hAnsiTheme="minorEastAsia"/>
          <w:szCs w:val="21"/>
        </w:rPr>
        <w:br w:type="page"/>
      </w:r>
      <w:bookmarkStart w:id="7" w:name="_Toc245193808"/>
      <w:bookmarkStart w:id="8" w:name="_Toc29360"/>
      <w:r>
        <w:rPr>
          <w:kern w:val="0"/>
        </w:rPr>
        <w:lastRenderedPageBreak/>
        <w:t>1.2</w:t>
      </w:r>
      <w:r>
        <w:rPr>
          <w:rFonts w:hint="eastAsia"/>
          <w:kern w:val="0"/>
        </w:rPr>
        <w:t>目录</w:t>
      </w:r>
      <w:bookmarkEnd w:id="7"/>
      <w:bookmarkEnd w:id="8"/>
    </w:p>
    <w:p w:rsidR="00C42BB1" w:rsidRDefault="00C42BB1">
      <w:pPr>
        <w:spacing w:line="360" w:lineRule="auto"/>
        <w:ind w:firstLineChars="50" w:firstLine="120"/>
        <w:rPr>
          <w:rFonts w:ascii="宋体" w:hAnsi="宋体"/>
          <w:b/>
          <w:color w:val="000000"/>
          <w:sz w:val="24"/>
        </w:rPr>
      </w:pPr>
    </w:p>
    <w:p w:rsidR="00C42BB1" w:rsidRDefault="000A5494">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22691" w:history="1">
        <w:r>
          <w:rPr>
            <w:rFonts w:hint="eastAsia"/>
            <w:bCs/>
          </w:rPr>
          <w:t>§</w:t>
        </w:r>
        <w:r>
          <w:rPr>
            <w:bCs/>
          </w:rPr>
          <w:t xml:space="preserve">1  </w:t>
        </w:r>
        <w:r>
          <w:rPr>
            <w:rFonts w:hint="eastAsia"/>
            <w:bCs/>
          </w:rPr>
          <w:t>重要提示及目录</w:t>
        </w:r>
        <w:r>
          <w:tab/>
        </w:r>
        <w:r>
          <w:fldChar w:fldCharType="begin"/>
        </w:r>
        <w:r>
          <w:instrText xml:space="preserve"> PAGEREF _Toc22691 \h </w:instrText>
        </w:r>
        <w:r>
          <w:fldChar w:fldCharType="separate"/>
        </w:r>
        <w:r>
          <w:t>2</w:t>
        </w:r>
        <w:r>
          <w:fldChar w:fldCharType="end"/>
        </w:r>
      </w:hyperlink>
    </w:p>
    <w:p w:rsidR="00C42BB1" w:rsidRDefault="000A5494">
      <w:pPr>
        <w:pStyle w:val="23"/>
        <w:tabs>
          <w:tab w:val="clear" w:pos="1260"/>
          <w:tab w:val="clear" w:pos="9072"/>
          <w:tab w:val="right" w:leader="dot" w:pos="9070"/>
        </w:tabs>
        <w:ind w:left="420"/>
      </w:pPr>
      <w:hyperlink w:anchor="_Toc552" w:history="1">
        <w:r>
          <w:rPr>
            <w:szCs w:val="24"/>
          </w:rPr>
          <w:t xml:space="preserve">1.1 </w:t>
        </w:r>
        <w:r>
          <w:rPr>
            <w:rFonts w:hint="eastAsia"/>
            <w:szCs w:val="24"/>
          </w:rPr>
          <w:t>重要提示</w:t>
        </w:r>
        <w:r>
          <w:tab/>
        </w:r>
        <w:r>
          <w:fldChar w:fldCharType="begin"/>
        </w:r>
        <w:r>
          <w:instrText xml:space="preserve"> PAGEREF _Toc552 \h </w:instrText>
        </w:r>
        <w:r>
          <w:fldChar w:fldCharType="separate"/>
        </w:r>
        <w:r>
          <w:t>2</w:t>
        </w:r>
        <w:r>
          <w:fldChar w:fldCharType="end"/>
        </w:r>
      </w:hyperlink>
    </w:p>
    <w:p w:rsidR="00C42BB1" w:rsidRDefault="000A5494">
      <w:pPr>
        <w:pStyle w:val="23"/>
        <w:tabs>
          <w:tab w:val="clear" w:pos="1260"/>
          <w:tab w:val="clear" w:pos="9072"/>
          <w:tab w:val="right" w:leader="dot" w:pos="9070"/>
        </w:tabs>
        <w:ind w:left="420"/>
      </w:pPr>
      <w:hyperlink w:anchor="_Toc29360" w:history="1">
        <w:r>
          <w:rPr>
            <w:bCs/>
          </w:rPr>
          <w:t>1.2</w:t>
        </w:r>
        <w:r>
          <w:rPr>
            <w:rFonts w:hint="eastAsia"/>
            <w:bCs/>
          </w:rPr>
          <w:t>目录</w:t>
        </w:r>
        <w:r>
          <w:tab/>
        </w:r>
        <w:r>
          <w:fldChar w:fldCharType="begin"/>
        </w:r>
        <w:r>
          <w:instrText xml:space="preserve"> PAGEREF _Toc29360 \h </w:instrText>
        </w:r>
        <w:r>
          <w:fldChar w:fldCharType="separate"/>
        </w:r>
        <w:r>
          <w:t>3</w:t>
        </w:r>
        <w:r>
          <w:fldChar w:fldCharType="end"/>
        </w:r>
      </w:hyperlink>
    </w:p>
    <w:p w:rsidR="00C42BB1" w:rsidRDefault="000A5494">
      <w:pPr>
        <w:pStyle w:val="11"/>
        <w:tabs>
          <w:tab w:val="clear" w:pos="9072"/>
          <w:tab w:val="right" w:leader="dot" w:pos="9070"/>
        </w:tabs>
      </w:pPr>
      <w:hyperlink w:anchor="_Toc2753" w:history="1">
        <w:r>
          <w:rPr>
            <w:rFonts w:hint="eastAsia"/>
            <w:bCs/>
          </w:rPr>
          <w:t>§</w:t>
        </w:r>
        <w:r>
          <w:rPr>
            <w:bCs/>
          </w:rPr>
          <w:t xml:space="preserve">2  </w:t>
        </w:r>
        <w:r>
          <w:rPr>
            <w:rFonts w:hint="eastAsia"/>
            <w:bCs/>
          </w:rPr>
          <w:t>基金简介</w:t>
        </w:r>
        <w:r>
          <w:tab/>
        </w:r>
        <w:r>
          <w:fldChar w:fldCharType="begin"/>
        </w:r>
        <w:r>
          <w:instrText xml:space="preserve"> PAGEREF _Toc2753 \h </w:instrText>
        </w:r>
        <w:r>
          <w:fldChar w:fldCharType="separate"/>
        </w:r>
        <w:r>
          <w:t>5</w:t>
        </w:r>
        <w:r>
          <w:fldChar w:fldCharType="end"/>
        </w:r>
      </w:hyperlink>
    </w:p>
    <w:p w:rsidR="00C42BB1" w:rsidRDefault="000A5494">
      <w:pPr>
        <w:pStyle w:val="23"/>
        <w:tabs>
          <w:tab w:val="clear" w:pos="1260"/>
          <w:tab w:val="clear" w:pos="9072"/>
          <w:tab w:val="right" w:leader="dot" w:pos="9070"/>
        </w:tabs>
        <w:ind w:left="420"/>
      </w:pPr>
      <w:hyperlink w:anchor="_Toc12995" w:history="1">
        <w:r>
          <w:rPr>
            <w:szCs w:val="24"/>
          </w:rPr>
          <w:t>2.1</w:t>
        </w:r>
        <w:r>
          <w:rPr>
            <w:rFonts w:hint="eastAsia"/>
            <w:szCs w:val="24"/>
          </w:rPr>
          <w:t>基金基本情况</w:t>
        </w:r>
        <w:r>
          <w:tab/>
        </w:r>
        <w:r>
          <w:fldChar w:fldCharType="begin"/>
        </w:r>
        <w:r>
          <w:instrText xml:space="preserve"> PAGEREF _Toc12995 \h </w:instrText>
        </w:r>
        <w:r>
          <w:fldChar w:fldCharType="separate"/>
        </w:r>
        <w:r>
          <w:t>5</w:t>
        </w:r>
        <w:r>
          <w:fldChar w:fldCharType="end"/>
        </w:r>
      </w:hyperlink>
    </w:p>
    <w:p w:rsidR="00C42BB1" w:rsidRDefault="000A5494">
      <w:pPr>
        <w:pStyle w:val="23"/>
        <w:tabs>
          <w:tab w:val="clear" w:pos="1260"/>
          <w:tab w:val="clear" w:pos="9072"/>
          <w:tab w:val="right" w:leader="dot" w:pos="9070"/>
        </w:tabs>
        <w:ind w:left="420"/>
      </w:pPr>
      <w:hyperlink w:anchor="_Toc8850" w:history="1">
        <w:r>
          <w:rPr>
            <w:rFonts w:eastAsiaTheme="minorEastAsia"/>
          </w:rPr>
          <w:t xml:space="preserve">2.2 </w:t>
        </w:r>
        <w:r>
          <w:rPr>
            <w:rFonts w:eastAsiaTheme="minorEastAsia" w:hint="eastAsia"/>
          </w:rPr>
          <w:t>基金产品说明</w:t>
        </w:r>
        <w:r>
          <w:tab/>
        </w:r>
        <w:r>
          <w:fldChar w:fldCharType="begin"/>
        </w:r>
        <w:r>
          <w:instrText xml:space="preserve"> PAGEREF _Toc8850 \h </w:instrText>
        </w:r>
        <w:r>
          <w:fldChar w:fldCharType="separate"/>
        </w:r>
        <w:r>
          <w:t>5</w:t>
        </w:r>
        <w:r>
          <w:fldChar w:fldCharType="end"/>
        </w:r>
      </w:hyperlink>
    </w:p>
    <w:p w:rsidR="00C42BB1" w:rsidRDefault="000A5494">
      <w:pPr>
        <w:pStyle w:val="23"/>
        <w:tabs>
          <w:tab w:val="clear" w:pos="1260"/>
          <w:tab w:val="clear" w:pos="9072"/>
          <w:tab w:val="right" w:leader="dot" w:pos="9070"/>
        </w:tabs>
        <w:ind w:left="420"/>
      </w:pPr>
      <w:hyperlink w:anchor="_Toc12883" w:history="1">
        <w:r>
          <w:rPr>
            <w:rFonts w:eastAsiaTheme="minorEastAsia"/>
          </w:rPr>
          <w:t xml:space="preserve">2.3 </w:t>
        </w:r>
        <w:r>
          <w:rPr>
            <w:rFonts w:eastAsiaTheme="minorEastAsia" w:hint="eastAsia"/>
          </w:rPr>
          <w:t>基金管理人和基金托管人</w:t>
        </w:r>
        <w:r>
          <w:tab/>
        </w:r>
        <w:r>
          <w:fldChar w:fldCharType="begin"/>
        </w:r>
        <w:r>
          <w:instrText xml:space="preserve"> PAGEREF _Toc12883 \h </w:instrText>
        </w:r>
        <w:r>
          <w:fldChar w:fldCharType="separate"/>
        </w:r>
        <w:r>
          <w:t>6</w:t>
        </w:r>
        <w:r>
          <w:fldChar w:fldCharType="end"/>
        </w:r>
      </w:hyperlink>
    </w:p>
    <w:p w:rsidR="00C42BB1" w:rsidRDefault="000A5494">
      <w:pPr>
        <w:pStyle w:val="23"/>
        <w:tabs>
          <w:tab w:val="clear" w:pos="1260"/>
          <w:tab w:val="clear" w:pos="9072"/>
          <w:tab w:val="right" w:leader="dot" w:pos="9070"/>
        </w:tabs>
        <w:ind w:left="420"/>
      </w:pPr>
      <w:hyperlink w:anchor="_Toc24949" w:history="1">
        <w:r>
          <w:rPr>
            <w:rFonts w:eastAsiaTheme="minorEastAsia"/>
          </w:rPr>
          <w:t xml:space="preserve">2.4 </w:t>
        </w:r>
        <w:r>
          <w:rPr>
            <w:rFonts w:eastAsiaTheme="minorEastAsia" w:hint="eastAsia"/>
          </w:rPr>
          <w:t>信息披露方式</w:t>
        </w:r>
        <w:r>
          <w:tab/>
        </w:r>
        <w:r>
          <w:fldChar w:fldCharType="begin"/>
        </w:r>
        <w:r>
          <w:instrText xml:space="preserve"> PAGEREF _Toc24949 \h </w:instrText>
        </w:r>
        <w:r>
          <w:fldChar w:fldCharType="separate"/>
        </w:r>
        <w:r>
          <w:t>6</w:t>
        </w:r>
        <w:r>
          <w:fldChar w:fldCharType="end"/>
        </w:r>
      </w:hyperlink>
    </w:p>
    <w:p w:rsidR="00C42BB1" w:rsidRDefault="000A5494">
      <w:pPr>
        <w:pStyle w:val="23"/>
        <w:tabs>
          <w:tab w:val="clear" w:pos="1260"/>
          <w:tab w:val="clear" w:pos="9072"/>
          <w:tab w:val="right" w:leader="dot" w:pos="9070"/>
        </w:tabs>
        <w:ind w:left="420"/>
      </w:pPr>
      <w:hyperlink w:anchor="_Toc1294" w:history="1">
        <w:r>
          <w:rPr>
            <w:rFonts w:eastAsiaTheme="minorEastAsia"/>
          </w:rPr>
          <w:t xml:space="preserve">2.5 </w:t>
        </w:r>
        <w:r>
          <w:rPr>
            <w:rFonts w:eastAsiaTheme="minorEastAsia" w:hint="eastAsia"/>
          </w:rPr>
          <w:t>其他相关资料</w:t>
        </w:r>
        <w:r>
          <w:tab/>
        </w:r>
        <w:r>
          <w:fldChar w:fldCharType="begin"/>
        </w:r>
        <w:r>
          <w:instrText xml:space="preserve"> PAGEREF _Toc1294 \h </w:instrText>
        </w:r>
        <w:r>
          <w:fldChar w:fldCharType="separate"/>
        </w:r>
        <w:r>
          <w:t>6</w:t>
        </w:r>
        <w:r>
          <w:fldChar w:fldCharType="end"/>
        </w:r>
      </w:hyperlink>
    </w:p>
    <w:p w:rsidR="00C42BB1" w:rsidRDefault="000A5494">
      <w:pPr>
        <w:pStyle w:val="11"/>
        <w:tabs>
          <w:tab w:val="clear" w:pos="9072"/>
          <w:tab w:val="right" w:leader="dot" w:pos="9070"/>
        </w:tabs>
      </w:pPr>
      <w:hyperlink w:anchor="_Toc25269"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_Toc25269 \h </w:instrText>
        </w:r>
        <w:r>
          <w:fldChar w:fldCharType="separate"/>
        </w:r>
        <w:r>
          <w:t>7</w:t>
        </w:r>
        <w:r>
          <w:fldChar w:fldCharType="end"/>
        </w:r>
      </w:hyperlink>
    </w:p>
    <w:p w:rsidR="00C42BB1" w:rsidRDefault="000A5494">
      <w:pPr>
        <w:pStyle w:val="23"/>
        <w:tabs>
          <w:tab w:val="clear" w:pos="1260"/>
          <w:tab w:val="clear" w:pos="9072"/>
          <w:tab w:val="right" w:leader="dot" w:pos="9070"/>
        </w:tabs>
        <w:ind w:left="420"/>
      </w:pPr>
      <w:hyperlink w:anchor="_Toc7712" w:history="1">
        <w:r>
          <w:rPr>
            <w:rFonts w:eastAsiaTheme="minorEastAsia"/>
          </w:rPr>
          <w:t xml:space="preserve">3.1 </w:t>
        </w:r>
        <w:r>
          <w:rPr>
            <w:rFonts w:eastAsiaTheme="minorEastAsia" w:hint="eastAsia"/>
          </w:rPr>
          <w:t>主要会计数据和财务指标</w:t>
        </w:r>
        <w:r>
          <w:tab/>
        </w:r>
        <w:r>
          <w:fldChar w:fldCharType="begin"/>
        </w:r>
        <w:r>
          <w:instrText xml:space="preserve"> PAGEREF _Toc77</w:instrText>
        </w:r>
        <w:r>
          <w:instrText xml:space="preserve">12 \h </w:instrText>
        </w:r>
        <w:r>
          <w:fldChar w:fldCharType="separate"/>
        </w:r>
        <w:r>
          <w:t>7</w:t>
        </w:r>
        <w:r>
          <w:fldChar w:fldCharType="end"/>
        </w:r>
      </w:hyperlink>
    </w:p>
    <w:p w:rsidR="00C42BB1" w:rsidRDefault="000A5494">
      <w:pPr>
        <w:pStyle w:val="23"/>
        <w:tabs>
          <w:tab w:val="clear" w:pos="1260"/>
          <w:tab w:val="clear" w:pos="9072"/>
          <w:tab w:val="right" w:leader="dot" w:pos="9070"/>
        </w:tabs>
        <w:ind w:left="420"/>
      </w:pPr>
      <w:hyperlink w:anchor="_Toc9644" w:history="1">
        <w:r>
          <w:rPr>
            <w:rFonts w:eastAsiaTheme="minorEastAsia"/>
          </w:rPr>
          <w:t xml:space="preserve">3.2 </w:t>
        </w:r>
        <w:r>
          <w:rPr>
            <w:rFonts w:eastAsiaTheme="minorEastAsia" w:hint="eastAsia"/>
          </w:rPr>
          <w:t>基金净值表现</w:t>
        </w:r>
        <w:r>
          <w:tab/>
        </w:r>
        <w:r>
          <w:fldChar w:fldCharType="begin"/>
        </w:r>
        <w:r>
          <w:instrText xml:space="preserve"> PAGEREF _Toc9644 \h </w:instrText>
        </w:r>
        <w:r>
          <w:fldChar w:fldCharType="separate"/>
        </w:r>
        <w:r>
          <w:t>8</w:t>
        </w:r>
        <w:r>
          <w:fldChar w:fldCharType="end"/>
        </w:r>
      </w:hyperlink>
    </w:p>
    <w:p w:rsidR="00C42BB1" w:rsidRDefault="000A5494">
      <w:pPr>
        <w:pStyle w:val="23"/>
        <w:tabs>
          <w:tab w:val="clear" w:pos="1260"/>
          <w:tab w:val="clear" w:pos="9072"/>
          <w:tab w:val="right" w:leader="dot" w:pos="9070"/>
        </w:tabs>
        <w:ind w:left="420"/>
      </w:pPr>
      <w:hyperlink w:anchor="_Toc31953" w:history="1">
        <w:r>
          <w:rPr>
            <w:rFonts w:eastAsiaTheme="minorEastAsia"/>
          </w:rPr>
          <w:t>3.3</w:t>
        </w:r>
        <w:r>
          <w:rPr>
            <w:rFonts w:eastAsiaTheme="minorEastAsia" w:hint="eastAsia"/>
          </w:rPr>
          <w:t>过去三年基金的利润分配情况</w:t>
        </w:r>
        <w:r>
          <w:tab/>
        </w:r>
        <w:r>
          <w:fldChar w:fldCharType="begin"/>
        </w:r>
        <w:r>
          <w:instrText xml:space="preserve"> PAGEREF _Toc31953 \</w:instrText>
        </w:r>
        <w:r>
          <w:instrText xml:space="preserve">h </w:instrText>
        </w:r>
        <w:r>
          <w:fldChar w:fldCharType="separate"/>
        </w:r>
        <w:r>
          <w:t>11</w:t>
        </w:r>
        <w:r>
          <w:fldChar w:fldCharType="end"/>
        </w:r>
      </w:hyperlink>
    </w:p>
    <w:p w:rsidR="00C42BB1" w:rsidRDefault="000A5494">
      <w:pPr>
        <w:pStyle w:val="11"/>
        <w:tabs>
          <w:tab w:val="clear" w:pos="9072"/>
          <w:tab w:val="right" w:leader="dot" w:pos="9070"/>
        </w:tabs>
      </w:pPr>
      <w:hyperlink w:anchor="_Toc7286" w:history="1">
        <w:r>
          <w:rPr>
            <w:rFonts w:hint="eastAsia"/>
            <w:bCs/>
          </w:rPr>
          <w:t>§</w:t>
        </w:r>
        <w:r>
          <w:rPr>
            <w:bCs/>
          </w:rPr>
          <w:t xml:space="preserve">4  </w:t>
        </w:r>
        <w:r>
          <w:rPr>
            <w:rFonts w:hint="eastAsia"/>
            <w:bCs/>
          </w:rPr>
          <w:t>管理人报告</w:t>
        </w:r>
        <w:r>
          <w:tab/>
        </w:r>
        <w:r>
          <w:fldChar w:fldCharType="begin"/>
        </w:r>
        <w:r>
          <w:instrText xml:space="preserve"> PAGEREF _Toc7286 \h </w:instrText>
        </w:r>
        <w:r>
          <w:fldChar w:fldCharType="separate"/>
        </w:r>
        <w:r>
          <w:t>12</w:t>
        </w:r>
        <w:r>
          <w:fldChar w:fldCharType="end"/>
        </w:r>
      </w:hyperlink>
    </w:p>
    <w:p w:rsidR="00C42BB1" w:rsidRDefault="000A5494">
      <w:pPr>
        <w:pStyle w:val="23"/>
        <w:tabs>
          <w:tab w:val="clear" w:pos="1260"/>
          <w:tab w:val="clear" w:pos="9072"/>
          <w:tab w:val="right" w:leader="dot" w:pos="9070"/>
        </w:tabs>
        <w:ind w:left="420"/>
      </w:pPr>
      <w:hyperlink w:anchor="_Toc17144" w:history="1">
        <w:r>
          <w:rPr>
            <w:rFonts w:eastAsiaTheme="minorEastAsia"/>
          </w:rPr>
          <w:t xml:space="preserve">4.1 </w:t>
        </w:r>
        <w:r>
          <w:rPr>
            <w:rFonts w:eastAsiaTheme="minorEastAsia" w:hint="eastAsia"/>
          </w:rPr>
          <w:t>基金管理人及基金经理情况</w:t>
        </w:r>
        <w:r>
          <w:tab/>
        </w:r>
        <w:r>
          <w:fldChar w:fldCharType="begin"/>
        </w:r>
        <w:r>
          <w:instrText xml:space="preserve"> PAGEREF _Toc17144 \</w:instrText>
        </w:r>
        <w:r>
          <w:instrText xml:space="preserve">h </w:instrText>
        </w:r>
        <w:r>
          <w:fldChar w:fldCharType="separate"/>
        </w:r>
        <w:r>
          <w:t>12</w:t>
        </w:r>
        <w:r>
          <w:fldChar w:fldCharType="end"/>
        </w:r>
      </w:hyperlink>
    </w:p>
    <w:p w:rsidR="00C42BB1" w:rsidRDefault="000A5494">
      <w:pPr>
        <w:pStyle w:val="23"/>
        <w:tabs>
          <w:tab w:val="clear" w:pos="1260"/>
          <w:tab w:val="clear" w:pos="9072"/>
          <w:tab w:val="right" w:leader="dot" w:pos="9070"/>
        </w:tabs>
        <w:ind w:left="420"/>
      </w:pPr>
      <w:hyperlink w:anchor="_Toc8468" w:history="1">
        <w:r>
          <w:rPr>
            <w:rFonts w:eastAsiaTheme="minorEastAsia"/>
          </w:rPr>
          <w:t xml:space="preserve">4.2 </w:t>
        </w:r>
        <w:r>
          <w:rPr>
            <w:rFonts w:eastAsiaTheme="minorEastAsia" w:hint="eastAsia"/>
          </w:rPr>
          <w:t>管理人对报告期内本基金运作遵规守信情况的说明</w:t>
        </w:r>
        <w:r>
          <w:tab/>
        </w:r>
        <w:r>
          <w:fldChar w:fldCharType="begin"/>
        </w:r>
        <w:r>
          <w:instrText xml:space="preserve"> PAGEREF _Toc8468 \h </w:instrText>
        </w:r>
        <w:r>
          <w:fldChar w:fldCharType="separate"/>
        </w:r>
        <w:r>
          <w:t>16</w:t>
        </w:r>
        <w:r>
          <w:fldChar w:fldCharType="end"/>
        </w:r>
      </w:hyperlink>
    </w:p>
    <w:p w:rsidR="00C42BB1" w:rsidRDefault="000A5494">
      <w:pPr>
        <w:pStyle w:val="23"/>
        <w:tabs>
          <w:tab w:val="clear" w:pos="1260"/>
          <w:tab w:val="clear" w:pos="9072"/>
          <w:tab w:val="right" w:leader="dot" w:pos="9070"/>
        </w:tabs>
        <w:ind w:left="420"/>
      </w:pPr>
      <w:hyperlink w:anchor="_Toc11276" w:history="1">
        <w:r>
          <w:rPr>
            <w:rFonts w:eastAsiaTheme="minorEastAsia"/>
          </w:rPr>
          <w:t xml:space="preserve">4.3 </w:t>
        </w:r>
        <w:r>
          <w:rPr>
            <w:rFonts w:eastAsiaTheme="minorEastAsia" w:hint="eastAsia"/>
          </w:rPr>
          <w:t>管理人对报告期内公平交易情况的专项说明</w:t>
        </w:r>
        <w:r>
          <w:tab/>
        </w:r>
        <w:r>
          <w:fldChar w:fldCharType="begin"/>
        </w:r>
        <w:r>
          <w:instrText xml:space="preserve"> PAGEREF _Toc11276 \h </w:instrText>
        </w:r>
        <w:r>
          <w:fldChar w:fldCharType="separate"/>
        </w:r>
        <w:r>
          <w:t>16</w:t>
        </w:r>
        <w:r>
          <w:fldChar w:fldCharType="end"/>
        </w:r>
      </w:hyperlink>
    </w:p>
    <w:p w:rsidR="00C42BB1" w:rsidRDefault="000A5494">
      <w:pPr>
        <w:pStyle w:val="23"/>
        <w:tabs>
          <w:tab w:val="clear" w:pos="1260"/>
          <w:tab w:val="clear" w:pos="9072"/>
          <w:tab w:val="right" w:leader="dot" w:pos="9070"/>
        </w:tabs>
        <w:ind w:left="420"/>
      </w:pPr>
      <w:hyperlink w:anchor="_Toc3242" w:history="1">
        <w:r>
          <w:rPr>
            <w:rFonts w:eastAsiaTheme="minorEastAsia"/>
          </w:rPr>
          <w:t xml:space="preserve">4.4 </w:t>
        </w:r>
        <w:r>
          <w:rPr>
            <w:rFonts w:eastAsiaTheme="minorEastAsia" w:hint="eastAsia"/>
          </w:rPr>
          <w:t>管理人对报告期内基金的投资策略和业绩表现的说明</w:t>
        </w:r>
        <w:r>
          <w:tab/>
        </w:r>
        <w:r>
          <w:fldChar w:fldCharType="begin"/>
        </w:r>
        <w:r>
          <w:instrText xml:space="preserve"> PA</w:instrText>
        </w:r>
        <w:r>
          <w:instrText xml:space="preserve">GEREF _Toc3242 \h </w:instrText>
        </w:r>
        <w:r>
          <w:fldChar w:fldCharType="separate"/>
        </w:r>
        <w:r>
          <w:t>18</w:t>
        </w:r>
        <w:r>
          <w:fldChar w:fldCharType="end"/>
        </w:r>
      </w:hyperlink>
    </w:p>
    <w:p w:rsidR="00C42BB1" w:rsidRDefault="000A5494">
      <w:pPr>
        <w:pStyle w:val="23"/>
        <w:tabs>
          <w:tab w:val="clear" w:pos="1260"/>
          <w:tab w:val="clear" w:pos="9072"/>
          <w:tab w:val="right" w:leader="dot" w:pos="9070"/>
        </w:tabs>
        <w:ind w:left="420"/>
      </w:pPr>
      <w:hyperlink w:anchor="_Toc20972" w:history="1">
        <w:r>
          <w:rPr>
            <w:rFonts w:eastAsiaTheme="minorEastAsia"/>
          </w:rPr>
          <w:t xml:space="preserve">4.5 </w:t>
        </w:r>
        <w:r>
          <w:rPr>
            <w:rFonts w:eastAsiaTheme="minorEastAsia" w:hint="eastAsia"/>
          </w:rPr>
          <w:t>管理人对宏观经济、证券市场及行业走势的简要展望</w:t>
        </w:r>
        <w:r>
          <w:tab/>
        </w:r>
        <w:r>
          <w:fldChar w:fldCharType="begin"/>
        </w:r>
        <w:r>
          <w:instrText xml:space="preserve"> PAGEREF _Toc20972 \h </w:instrText>
        </w:r>
        <w:r>
          <w:fldChar w:fldCharType="separate"/>
        </w:r>
        <w:r>
          <w:t>19</w:t>
        </w:r>
        <w:r>
          <w:fldChar w:fldCharType="end"/>
        </w:r>
      </w:hyperlink>
    </w:p>
    <w:p w:rsidR="00C42BB1" w:rsidRDefault="000A5494">
      <w:pPr>
        <w:pStyle w:val="23"/>
        <w:tabs>
          <w:tab w:val="clear" w:pos="1260"/>
          <w:tab w:val="clear" w:pos="9072"/>
          <w:tab w:val="right" w:leader="dot" w:pos="9070"/>
        </w:tabs>
        <w:ind w:left="420"/>
      </w:pPr>
      <w:hyperlink w:anchor="_Toc18888" w:history="1">
        <w:r>
          <w:rPr>
            <w:rFonts w:eastAsiaTheme="minorEastAsia"/>
          </w:rPr>
          <w:t>4.</w:t>
        </w:r>
        <w:r>
          <w:rPr>
            <w:rFonts w:eastAsiaTheme="minorEastAsia"/>
          </w:rPr>
          <w:t xml:space="preserve">6 </w:t>
        </w:r>
        <w:r>
          <w:rPr>
            <w:rFonts w:eastAsiaTheme="minorEastAsia" w:hint="eastAsia"/>
          </w:rPr>
          <w:t>管理人内部有关本基金的监察稽核工作情况</w:t>
        </w:r>
        <w:r>
          <w:tab/>
        </w:r>
        <w:r>
          <w:fldChar w:fldCharType="begin"/>
        </w:r>
        <w:r>
          <w:instrText xml:space="preserve"> PAGEREF _Toc18888 \h </w:instrText>
        </w:r>
        <w:r>
          <w:fldChar w:fldCharType="separate"/>
        </w:r>
        <w:r>
          <w:t>19</w:t>
        </w:r>
        <w:r>
          <w:fldChar w:fldCharType="end"/>
        </w:r>
      </w:hyperlink>
    </w:p>
    <w:p w:rsidR="00C42BB1" w:rsidRDefault="000A5494">
      <w:pPr>
        <w:pStyle w:val="23"/>
        <w:tabs>
          <w:tab w:val="clear" w:pos="1260"/>
          <w:tab w:val="clear" w:pos="9072"/>
          <w:tab w:val="right" w:leader="dot" w:pos="9070"/>
        </w:tabs>
        <w:ind w:left="420"/>
      </w:pPr>
      <w:hyperlink w:anchor="_Toc21634" w:history="1">
        <w:r>
          <w:rPr>
            <w:rFonts w:eastAsiaTheme="minorEastAsia"/>
          </w:rPr>
          <w:t xml:space="preserve">4.7 </w:t>
        </w:r>
        <w:r>
          <w:rPr>
            <w:rFonts w:eastAsiaTheme="minorEastAsia" w:hint="eastAsia"/>
          </w:rPr>
          <w:t>管理人对报告期内基金估值程序等事项的说明</w:t>
        </w:r>
        <w:r>
          <w:tab/>
        </w:r>
        <w:r>
          <w:fldChar w:fldCharType="begin"/>
        </w:r>
        <w:r>
          <w:instrText xml:space="preserve"> PAGEREF _Toc21634 \h </w:instrText>
        </w:r>
        <w:r>
          <w:fldChar w:fldCharType="separate"/>
        </w:r>
        <w:r>
          <w:t>20</w:t>
        </w:r>
        <w:r>
          <w:fldChar w:fldCharType="end"/>
        </w:r>
      </w:hyperlink>
    </w:p>
    <w:p w:rsidR="00C42BB1" w:rsidRDefault="000A5494">
      <w:pPr>
        <w:pStyle w:val="23"/>
        <w:tabs>
          <w:tab w:val="clear" w:pos="1260"/>
          <w:tab w:val="clear" w:pos="9072"/>
          <w:tab w:val="right" w:leader="dot" w:pos="9070"/>
        </w:tabs>
        <w:ind w:left="420"/>
      </w:pPr>
      <w:hyperlink w:anchor="_Toc16857"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_Toc16857 \h </w:instrText>
        </w:r>
        <w:r>
          <w:fldChar w:fldCharType="separate"/>
        </w:r>
        <w:r>
          <w:t>20</w:t>
        </w:r>
        <w:r>
          <w:fldChar w:fldCharType="end"/>
        </w:r>
      </w:hyperlink>
    </w:p>
    <w:p w:rsidR="00C42BB1" w:rsidRDefault="000A5494">
      <w:pPr>
        <w:pStyle w:val="23"/>
        <w:tabs>
          <w:tab w:val="clear" w:pos="1260"/>
          <w:tab w:val="clear" w:pos="9072"/>
          <w:tab w:val="right" w:leader="dot" w:pos="9070"/>
        </w:tabs>
        <w:ind w:left="420"/>
      </w:pPr>
      <w:hyperlink w:anchor="_Toc25588"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_Toc25588 \h </w:instrText>
        </w:r>
        <w:r>
          <w:fldChar w:fldCharType="separate"/>
        </w:r>
        <w:r>
          <w:t>20</w:t>
        </w:r>
        <w:r>
          <w:fldChar w:fldCharType="end"/>
        </w:r>
      </w:hyperlink>
    </w:p>
    <w:p w:rsidR="00C42BB1" w:rsidRDefault="000A5494">
      <w:pPr>
        <w:pStyle w:val="11"/>
        <w:tabs>
          <w:tab w:val="clear" w:pos="9072"/>
          <w:tab w:val="right" w:leader="dot" w:pos="9070"/>
        </w:tabs>
      </w:pPr>
      <w:hyperlink w:anchor="_Toc18222" w:history="1">
        <w:r>
          <w:rPr>
            <w:rFonts w:hint="eastAsia"/>
            <w:bCs/>
          </w:rPr>
          <w:t>§</w:t>
        </w:r>
        <w:r>
          <w:rPr>
            <w:bCs/>
          </w:rPr>
          <w:t xml:space="preserve">5  </w:t>
        </w:r>
        <w:r>
          <w:rPr>
            <w:rFonts w:hint="eastAsia"/>
            <w:bCs/>
          </w:rPr>
          <w:t>托管人报告</w:t>
        </w:r>
        <w:r>
          <w:tab/>
        </w:r>
        <w:r>
          <w:fldChar w:fldCharType="begin"/>
        </w:r>
        <w:r>
          <w:instrText xml:space="preserve"> PAGEREF _Toc18222 \h </w:instrText>
        </w:r>
        <w:r>
          <w:fldChar w:fldCharType="separate"/>
        </w:r>
        <w:r>
          <w:t>20</w:t>
        </w:r>
        <w:r>
          <w:fldChar w:fldCharType="end"/>
        </w:r>
      </w:hyperlink>
    </w:p>
    <w:p w:rsidR="00C42BB1" w:rsidRDefault="000A5494">
      <w:pPr>
        <w:pStyle w:val="23"/>
        <w:tabs>
          <w:tab w:val="clear" w:pos="1260"/>
          <w:tab w:val="clear" w:pos="9072"/>
          <w:tab w:val="right" w:leader="dot" w:pos="9070"/>
        </w:tabs>
        <w:ind w:left="420"/>
      </w:pPr>
      <w:hyperlink w:anchor="_Toc26892" w:history="1">
        <w:r>
          <w:rPr>
            <w:rFonts w:eastAsiaTheme="minorEastAsia"/>
          </w:rPr>
          <w:t xml:space="preserve">5.1 </w:t>
        </w:r>
        <w:r>
          <w:rPr>
            <w:rFonts w:eastAsiaTheme="minorEastAsia" w:hint="eastAsia"/>
          </w:rPr>
          <w:t>报告期内本基金托管人遵规守信情况声明</w:t>
        </w:r>
        <w:r>
          <w:tab/>
        </w:r>
        <w:r>
          <w:fldChar w:fldCharType="begin"/>
        </w:r>
        <w:r>
          <w:instrText xml:space="preserve"> PAGEREF _Toc26892 \h </w:instrText>
        </w:r>
        <w:r>
          <w:fldChar w:fldCharType="separate"/>
        </w:r>
        <w:r>
          <w:t>21</w:t>
        </w:r>
        <w:r>
          <w:fldChar w:fldCharType="end"/>
        </w:r>
      </w:hyperlink>
    </w:p>
    <w:p w:rsidR="00C42BB1" w:rsidRDefault="000A5494">
      <w:pPr>
        <w:pStyle w:val="23"/>
        <w:tabs>
          <w:tab w:val="clear" w:pos="1260"/>
          <w:tab w:val="clear" w:pos="9072"/>
          <w:tab w:val="right" w:leader="dot" w:pos="9070"/>
        </w:tabs>
        <w:ind w:left="420"/>
      </w:pPr>
      <w:hyperlink w:anchor="_Toc26689" w:history="1">
        <w:r>
          <w:rPr>
            <w:rFonts w:eastAsiaTheme="minorEastAsia"/>
          </w:rPr>
          <w:t xml:space="preserve">5.2 </w:t>
        </w:r>
        <w:r>
          <w:rPr>
            <w:rFonts w:eastAsiaTheme="minorEastAsia" w:hint="eastAsia"/>
          </w:rPr>
          <w:t>托管人对报告期内本基金投资运作遵规守信、净值计算、利</w:t>
        </w:r>
        <w:r>
          <w:rPr>
            <w:rFonts w:eastAsiaTheme="minorEastAsia" w:hint="eastAsia"/>
          </w:rPr>
          <w:t>润分配等情况的说明</w:t>
        </w:r>
        <w:r>
          <w:tab/>
        </w:r>
        <w:r>
          <w:fldChar w:fldCharType="begin"/>
        </w:r>
        <w:r>
          <w:instrText xml:space="preserve"> PAGEREF _Toc26689 \h </w:instrText>
        </w:r>
        <w:r>
          <w:fldChar w:fldCharType="separate"/>
        </w:r>
        <w:r>
          <w:t>21</w:t>
        </w:r>
        <w:r>
          <w:fldChar w:fldCharType="end"/>
        </w:r>
      </w:hyperlink>
    </w:p>
    <w:p w:rsidR="00C42BB1" w:rsidRDefault="000A5494">
      <w:pPr>
        <w:pStyle w:val="23"/>
        <w:tabs>
          <w:tab w:val="clear" w:pos="1260"/>
          <w:tab w:val="clear" w:pos="9072"/>
          <w:tab w:val="right" w:leader="dot" w:pos="9070"/>
        </w:tabs>
        <w:ind w:left="420"/>
      </w:pPr>
      <w:hyperlink w:anchor="_Toc9700" w:history="1">
        <w:r>
          <w:rPr>
            <w:rFonts w:eastAsiaTheme="minorEastAsia"/>
          </w:rPr>
          <w:t xml:space="preserve">5.3 </w:t>
        </w:r>
        <w:r>
          <w:rPr>
            <w:rFonts w:eastAsiaTheme="minorEastAsia" w:hint="eastAsia"/>
          </w:rPr>
          <w:t>托管人对本年度报告中财务信息等内容的真实、准确和完整发表意见</w:t>
        </w:r>
        <w:r>
          <w:tab/>
        </w:r>
        <w:r>
          <w:fldChar w:fldCharType="begin"/>
        </w:r>
        <w:r>
          <w:instrText xml:space="preserve"> PAGEREF _Toc9700 \h </w:instrText>
        </w:r>
        <w:r>
          <w:fldChar w:fldCharType="separate"/>
        </w:r>
        <w:r>
          <w:t>21</w:t>
        </w:r>
        <w:r>
          <w:fldChar w:fldCharType="end"/>
        </w:r>
      </w:hyperlink>
    </w:p>
    <w:p w:rsidR="00C42BB1" w:rsidRDefault="000A5494">
      <w:pPr>
        <w:pStyle w:val="11"/>
        <w:tabs>
          <w:tab w:val="clear" w:pos="9072"/>
          <w:tab w:val="right" w:leader="dot" w:pos="9070"/>
        </w:tabs>
      </w:pPr>
      <w:hyperlink w:anchor="_Toc15903" w:history="1">
        <w:r>
          <w:rPr>
            <w:rFonts w:eastAsiaTheme="minorEastAsia"/>
            <w:bCs/>
          </w:rPr>
          <w:t xml:space="preserve">§6  </w:t>
        </w:r>
        <w:r>
          <w:rPr>
            <w:rFonts w:eastAsiaTheme="minorEastAsia"/>
            <w:bCs/>
          </w:rPr>
          <w:t>审计报告</w:t>
        </w:r>
        <w:r>
          <w:tab/>
        </w:r>
        <w:r>
          <w:fldChar w:fldCharType="begin"/>
        </w:r>
        <w:r>
          <w:instrText xml:space="preserve"> PAGEREF _Toc15903 \h </w:instrText>
        </w:r>
        <w:r>
          <w:fldChar w:fldCharType="separate"/>
        </w:r>
        <w:r>
          <w:t>21</w:t>
        </w:r>
        <w:r>
          <w:fldChar w:fldCharType="end"/>
        </w:r>
      </w:hyperlink>
    </w:p>
    <w:p w:rsidR="00C42BB1" w:rsidRDefault="000A5494">
      <w:pPr>
        <w:pStyle w:val="23"/>
        <w:tabs>
          <w:tab w:val="clear" w:pos="1260"/>
          <w:tab w:val="clear" w:pos="9072"/>
          <w:tab w:val="right" w:leader="dot" w:pos="9070"/>
        </w:tabs>
        <w:ind w:left="420"/>
      </w:pPr>
      <w:hyperlink w:anchor="_Toc14642"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_Toc14642 \h </w:instrText>
        </w:r>
        <w:r>
          <w:fldChar w:fldCharType="separate"/>
        </w:r>
        <w:r>
          <w:t>21</w:t>
        </w:r>
        <w:r>
          <w:fldChar w:fldCharType="end"/>
        </w:r>
      </w:hyperlink>
    </w:p>
    <w:p w:rsidR="00C42BB1" w:rsidRDefault="000A5494">
      <w:pPr>
        <w:pStyle w:val="23"/>
        <w:tabs>
          <w:tab w:val="clear" w:pos="1260"/>
          <w:tab w:val="clear" w:pos="9072"/>
          <w:tab w:val="right" w:leader="dot" w:pos="9070"/>
        </w:tabs>
        <w:ind w:left="420"/>
      </w:pPr>
      <w:hyperlink w:anchor="_Toc5918"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_Toc5918 \h </w:instrText>
        </w:r>
        <w:r>
          <w:fldChar w:fldCharType="separate"/>
        </w:r>
        <w:r>
          <w:t>22</w:t>
        </w:r>
        <w:r>
          <w:fldChar w:fldCharType="end"/>
        </w:r>
      </w:hyperlink>
    </w:p>
    <w:p w:rsidR="00C42BB1" w:rsidRDefault="000A5494">
      <w:pPr>
        <w:pStyle w:val="23"/>
        <w:tabs>
          <w:tab w:val="clear" w:pos="1260"/>
          <w:tab w:val="clear" w:pos="9072"/>
          <w:tab w:val="right" w:leader="dot" w:pos="9070"/>
        </w:tabs>
        <w:ind w:left="420"/>
      </w:pPr>
      <w:hyperlink w:anchor="_Toc157"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_Toc157 \h </w:instrText>
        </w:r>
        <w:r>
          <w:fldChar w:fldCharType="separate"/>
        </w:r>
        <w:r>
          <w:t>22</w:t>
        </w:r>
        <w:r>
          <w:fldChar w:fldCharType="end"/>
        </w:r>
      </w:hyperlink>
    </w:p>
    <w:p w:rsidR="00C42BB1" w:rsidRDefault="000A5494">
      <w:pPr>
        <w:pStyle w:val="23"/>
        <w:tabs>
          <w:tab w:val="clear" w:pos="1260"/>
          <w:tab w:val="clear" w:pos="9072"/>
          <w:tab w:val="right" w:leader="dot" w:pos="9070"/>
        </w:tabs>
        <w:ind w:left="420"/>
      </w:pPr>
      <w:hyperlink w:anchor="_Toc10313"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_Toc10313 \h </w:instrText>
        </w:r>
        <w:r>
          <w:fldChar w:fldCharType="separate"/>
        </w:r>
        <w:r>
          <w:t>22</w:t>
        </w:r>
        <w:r>
          <w:fldChar w:fldCharType="end"/>
        </w:r>
      </w:hyperlink>
    </w:p>
    <w:p w:rsidR="00C42BB1" w:rsidRDefault="000A5494">
      <w:pPr>
        <w:pStyle w:val="11"/>
        <w:tabs>
          <w:tab w:val="clear" w:pos="9072"/>
          <w:tab w:val="right" w:leader="dot" w:pos="9070"/>
        </w:tabs>
      </w:pPr>
      <w:hyperlink w:anchor="_Toc31484" w:history="1">
        <w:r>
          <w:rPr>
            <w:rFonts w:hint="eastAsia"/>
            <w:bCs/>
          </w:rPr>
          <w:t>§</w:t>
        </w:r>
        <w:r>
          <w:rPr>
            <w:bCs/>
          </w:rPr>
          <w:t>7</w:t>
        </w:r>
        <w:r>
          <w:rPr>
            <w:rFonts w:hint="eastAsia"/>
            <w:bCs/>
          </w:rPr>
          <w:t>年度财务报表</w:t>
        </w:r>
        <w:r>
          <w:tab/>
        </w:r>
        <w:r>
          <w:fldChar w:fldCharType="begin"/>
        </w:r>
        <w:r>
          <w:instrText xml:space="preserve"> PAGEREF _Toc31484 \h </w:instrText>
        </w:r>
        <w:r>
          <w:fldChar w:fldCharType="separate"/>
        </w:r>
        <w:r>
          <w:t>23</w:t>
        </w:r>
        <w:r>
          <w:fldChar w:fldCharType="end"/>
        </w:r>
      </w:hyperlink>
    </w:p>
    <w:p w:rsidR="00C42BB1" w:rsidRDefault="000A5494">
      <w:pPr>
        <w:pStyle w:val="23"/>
        <w:tabs>
          <w:tab w:val="clear" w:pos="1260"/>
          <w:tab w:val="clear" w:pos="9072"/>
          <w:tab w:val="right" w:leader="dot" w:pos="9070"/>
        </w:tabs>
        <w:ind w:left="420"/>
      </w:pPr>
      <w:hyperlink w:anchor="_Toc809" w:history="1">
        <w:r>
          <w:rPr>
            <w:rFonts w:eastAsiaTheme="minorEastAsia"/>
          </w:rPr>
          <w:t xml:space="preserve">7.1 </w:t>
        </w:r>
        <w:r>
          <w:rPr>
            <w:rFonts w:eastAsiaTheme="minorEastAsia" w:hint="eastAsia"/>
          </w:rPr>
          <w:t>资产负债表</w:t>
        </w:r>
        <w:r>
          <w:tab/>
        </w:r>
        <w:r>
          <w:fldChar w:fldCharType="begin"/>
        </w:r>
        <w:r>
          <w:instrText xml:space="preserve"> PAGEREF _Toc809 \h </w:instrText>
        </w:r>
        <w:r>
          <w:fldChar w:fldCharType="separate"/>
        </w:r>
        <w:r>
          <w:t>23</w:t>
        </w:r>
        <w:r>
          <w:fldChar w:fldCharType="end"/>
        </w:r>
      </w:hyperlink>
    </w:p>
    <w:p w:rsidR="00C42BB1" w:rsidRDefault="000A5494">
      <w:pPr>
        <w:pStyle w:val="23"/>
        <w:tabs>
          <w:tab w:val="clear" w:pos="1260"/>
          <w:tab w:val="clear" w:pos="9072"/>
          <w:tab w:val="right" w:leader="dot" w:pos="9070"/>
        </w:tabs>
        <w:ind w:left="420"/>
      </w:pPr>
      <w:hyperlink w:anchor="_Toc4480" w:history="1">
        <w:r>
          <w:rPr>
            <w:rFonts w:eastAsiaTheme="minorEastAsia"/>
          </w:rPr>
          <w:t xml:space="preserve">7.2 </w:t>
        </w:r>
        <w:r>
          <w:rPr>
            <w:rFonts w:eastAsiaTheme="minorEastAsia" w:hint="eastAsia"/>
          </w:rPr>
          <w:t>利润表</w:t>
        </w:r>
        <w:r>
          <w:tab/>
        </w:r>
        <w:r>
          <w:fldChar w:fldCharType="begin"/>
        </w:r>
        <w:r>
          <w:instrText xml:space="preserve"> PAGEREF _Toc4480 \h </w:instrText>
        </w:r>
        <w:r>
          <w:fldChar w:fldCharType="separate"/>
        </w:r>
        <w:r>
          <w:t>24</w:t>
        </w:r>
        <w:r>
          <w:fldChar w:fldCharType="end"/>
        </w:r>
      </w:hyperlink>
    </w:p>
    <w:p w:rsidR="00C42BB1" w:rsidRDefault="000A5494">
      <w:pPr>
        <w:pStyle w:val="23"/>
        <w:tabs>
          <w:tab w:val="clear" w:pos="1260"/>
          <w:tab w:val="clear" w:pos="9072"/>
          <w:tab w:val="right" w:leader="dot" w:pos="9070"/>
        </w:tabs>
        <w:ind w:left="420"/>
      </w:pPr>
      <w:hyperlink w:anchor="_Toc15058" w:history="1">
        <w:r>
          <w:rPr>
            <w:rFonts w:eastAsiaTheme="minorEastAsia"/>
          </w:rPr>
          <w:t xml:space="preserve">7.3 </w:t>
        </w:r>
        <w:r>
          <w:rPr>
            <w:rFonts w:eastAsiaTheme="minorEastAsia" w:hint="eastAsia"/>
          </w:rPr>
          <w:t>所有者权益（基金净值）变动表</w:t>
        </w:r>
        <w:r>
          <w:tab/>
        </w:r>
        <w:r>
          <w:fldChar w:fldCharType="begin"/>
        </w:r>
        <w:r>
          <w:instrText xml:space="preserve"> PAGEREF _Toc15058 \h </w:instrText>
        </w:r>
        <w:r>
          <w:fldChar w:fldCharType="separate"/>
        </w:r>
        <w:r>
          <w:t>26</w:t>
        </w:r>
        <w:r>
          <w:fldChar w:fldCharType="end"/>
        </w:r>
      </w:hyperlink>
    </w:p>
    <w:p w:rsidR="00C42BB1" w:rsidRDefault="000A5494">
      <w:pPr>
        <w:pStyle w:val="23"/>
        <w:tabs>
          <w:tab w:val="clear" w:pos="1260"/>
          <w:tab w:val="clear" w:pos="9072"/>
          <w:tab w:val="right" w:leader="dot" w:pos="9070"/>
        </w:tabs>
        <w:ind w:left="420"/>
      </w:pPr>
      <w:hyperlink w:anchor="_Toc9990" w:history="1">
        <w:r>
          <w:rPr>
            <w:rFonts w:eastAsiaTheme="minorEastAsia"/>
          </w:rPr>
          <w:t xml:space="preserve">7.4 </w:t>
        </w:r>
        <w:r>
          <w:rPr>
            <w:rFonts w:eastAsiaTheme="minorEastAsia" w:hint="eastAsia"/>
          </w:rPr>
          <w:t>报表附注</w:t>
        </w:r>
        <w:r>
          <w:tab/>
        </w:r>
        <w:r>
          <w:fldChar w:fldCharType="begin"/>
        </w:r>
        <w:r>
          <w:instrText xml:space="preserve"> PAGEREF _Toc9990 \h </w:instrText>
        </w:r>
        <w:r>
          <w:fldChar w:fldCharType="separate"/>
        </w:r>
        <w:r>
          <w:t>27</w:t>
        </w:r>
        <w:r>
          <w:fldChar w:fldCharType="end"/>
        </w:r>
      </w:hyperlink>
    </w:p>
    <w:p w:rsidR="00C42BB1" w:rsidRDefault="000A5494">
      <w:pPr>
        <w:pStyle w:val="11"/>
        <w:tabs>
          <w:tab w:val="clear" w:pos="9072"/>
          <w:tab w:val="right" w:leader="dot" w:pos="9070"/>
        </w:tabs>
      </w:pPr>
      <w:hyperlink w:anchor="_Toc14943" w:history="1">
        <w:r>
          <w:rPr>
            <w:rFonts w:hint="eastAsia"/>
            <w:bCs/>
          </w:rPr>
          <w:t>§</w:t>
        </w:r>
        <w:r>
          <w:rPr>
            <w:bCs/>
          </w:rPr>
          <w:t>8</w:t>
        </w:r>
        <w:r>
          <w:rPr>
            <w:rFonts w:hint="eastAsia"/>
            <w:bCs/>
          </w:rPr>
          <w:t>投资组合报告</w:t>
        </w:r>
        <w:r>
          <w:tab/>
        </w:r>
        <w:r>
          <w:fldChar w:fldCharType="begin"/>
        </w:r>
        <w:r>
          <w:instrText xml:space="preserve"> PAGEREF _Toc14943 \h </w:instrText>
        </w:r>
        <w:r>
          <w:fldChar w:fldCharType="separate"/>
        </w:r>
        <w:r>
          <w:t>55</w:t>
        </w:r>
        <w:r>
          <w:fldChar w:fldCharType="end"/>
        </w:r>
      </w:hyperlink>
    </w:p>
    <w:p w:rsidR="00C42BB1" w:rsidRDefault="000A5494">
      <w:pPr>
        <w:pStyle w:val="23"/>
        <w:tabs>
          <w:tab w:val="clear" w:pos="1260"/>
          <w:tab w:val="clear" w:pos="9072"/>
          <w:tab w:val="right" w:leader="dot" w:pos="9070"/>
        </w:tabs>
        <w:ind w:left="420"/>
      </w:pPr>
      <w:hyperlink w:anchor="_Toc1833" w:history="1">
        <w:r>
          <w:rPr>
            <w:rFonts w:eastAsiaTheme="minorEastAsia"/>
          </w:rPr>
          <w:t xml:space="preserve">8.1 </w:t>
        </w:r>
        <w:r>
          <w:rPr>
            <w:rFonts w:eastAsiaTheme="minorEastAsia"/>
          </w:rPr>
          <w:t>期末基金资产组合情况</w:t>
        </w:r>
        <w:r>
          <w:tab/>
        </w:r>
        <w:r>
          <w:fldChar w:fldCharType="begin"/>
        </w:r>
        <w:r>
          <w:instrText xml:space="preserve"> PAGEREF _Toc1833 \h </w:instrText>
        </w:r>
        <w:r>
          <w:fldChar w:fldCharType="separate"/>
        </w:r>
        <w:r>
          <w:t>55</w:t>
        </w:r>
        <w:r>
          <w:fldChar w:fldCharType="end"/>
        </w:r>
      </w:hyperlink>
    </w:p>
    <w:p w:rsidR="00C42BB1" w:rsidRDefault="000A5494">
      <w:pPr>
        <w:pStyle w:val="23"/>
        <w:tabs>
          <w:tab w:val="clear" w:pos="1260"/>
          <w:tab w:val="clear" w:pos="9072"/>
          <w:tab w:val="right" w:leader="dot" w:pos="9070"/>
        </w:tabs>
        <w:ind w:left="420"/>
      </w:pPr>
      <w:hyperlink w:anchor="_Toc8254" w:history="1">
        <w:r>
          <w:rPr>
            <w:rFonts w:eastAsiaTheme="minorEastAsia"/>
          </w:rPr>
          <w:t>8.2</w:t>
        </w:r>
        <w:r>
          <w:rPr>
            <w:rFonts w:eastAsiaTheme="minorEastAsia" w:hint="eastAsia"/>
          </w:rPr>
          <w:t>期末按行业分类的股票投资组合</w:t>
        </w:r>
        <w:r>
          <w:tab/>
        </w:r>
        <w:r>
          <w:fldChar w:fldCharType="begin"/>
        </w:r>
        <w:r>
          <w:instrText xml:space="preserve"> PAGEREF _Toc8254 \h </w:instrText>
        </w:r>
        <w:r>
          <w:fldChar w:fldCharType="separate"/>
        </w:r>
        <w:r>
          <w:t>55</w:t>
        </w:r>
        <w:r>
          <w:fldChar w:fldCharType="end"/>
        </w:r>
      </w:hyperlink>
    </w:p>
    <w:p w:rsidR="00C42BB1" w:rsidRDefault="000A5494">
      <w:pPr>
        <w:pStyle w:val="23"/>
        <w:tabs>
          <w:tab w:val="clear" w:pos="1260"/>
          <w:tab w:val="clear" w:pos="9072"/>
          <w:tab w:val="right" w:leader="dot" w:pos="9070"/>
        </w:tabs>
        <w:ind w:left="420"/>
      </w:pPr>
      <w:hyperlink w:anchor="_Toc23251" w:history="1">
        <w:r>
          <w:rPr>
            <w:rFonts w:eastAsiaTheme="minorEastAsia"/>
          </w:rPr>
          <w:t>8.3</w:t>
        </w:r>
        <w:r>
          <w:rPr>
            <w:rFonts w:eastAsiaTheme="minorEastAsia" w:hint="eastAsia"/>
          </w:rPr>
          <w:t>期末按公允价值占基金资产净值比例大小排序的所有股票投资明细</w:t>
        </w:r>
        <w:r>
          <w:tab/>
        </w:r>
        <w:r>
          <w:fldChar w:fldCharType="begin"/>
        </w:r>
        <w:r>
          <w:instrText xml:space="preserve"> PAGEREF _Toc23251 \h </w:instrText>
        </w:r>
        <w:r>
          <w:fldChar w:fldCharType="separate"/>
        </w:r>
        <w:r>
          <w:t>56</w:t>
        </w:r>
        <w:r>
          <w:fldChar w:fldCharType="end"/>
        </w:r>
      </w:hyperlink>
    </w:p>
    <w:p w:rsidR="00C42BB1" w:rsidRDefault="000A5494">
      <w:pPr>
        <w:pStyle w:val="23"/>
        <w:tabs>
          <w:tab w:val="clear" w:pos="1260"/>
          <w:tab w:val="clear" w:pos="9072"/>
          <w:tab w:val="right" w:leader="dot" w:pos="9070"/>
        </w:tabs>
        <w:ind w:left="420"/>
      </w:pPr>
      <w:hyperlink w:anchor="_Toc19715" w:history="1">
        <w:r>
          <w:rPr>
            <w:rFonts w:eastAsiaTheme="minorEastAsia"/>
          </w:rPr>
          <w:t>8.4</w:t>
        </w:r>
        <w:r>
          <w:rPr>
            <w:rFonts w:eastAsiaTheme="minorEastAsia" w:hint="eastAsia"/>
          </w:rPr>
          <w:t>报告期内股票投资组合的重大变动</w:t>
        </w:r>
        <w:r>
          <w:tab/>
        </w:r>
        <w:r>
          <w:fldChar w:fldCharType="begin"/>
        </w:r>
        <w:r>
          <w:instrText xml:space="preserve"> PAGEREF _Toc19715 \h </w:instrText>
        </w:r>
        <w:r>
          <w:fldChar w:fldCharType="separate"/>
        </w:r>
        <w:r>
          <w:t>58</w:t>
        </w:r>
        <w:r>
          <w:fldChar w:fldCharType="end"/>
        </w:r>
      </w:hyperlink>
    </w:p>
    <w:p w:rsidR="00C42BB1" w:rsidRDefault="000A5494">
      <w:pPr>
        <w:pStyle w:val="23"/>
        <w:tabs>
          <w:tab w:val="clear" w:pos="1260"/>
          <w:tab w:val="clear" w:pos="9072"/>
          <w:tab w:val="right" w:leader="dot" w:pos="9070"/>
        </w:tabs>
        <w:ind w:left="420"/>
      </w:pPr>
      <w:hyperlink w:anchor="_Toc13913" w:history="1">
        <w:r>
          <w:rPr>
            <w:rFonts w:eastAsiaTheme="minorEastAsia"/>
          </w:rPr>
          <w:t>8.5</w:t>
        </w:r>
        <w:r>
          <w:rPr>
            <w:rFonts w:eastAsiaTheme="minorEastAsia" w:hint="eastAsia"/>
          </w:rPr>
          <w:t>期末按债券品种分类的债券投资组合</w:t>
        </w:r>
        <w:r>
          <w:tab/>
        </w:r>
        <w:r>
          <w:fldChar w:fldCharType="begin"/>
        </w:r>
        <w:r>
          <w:instrText xml:space="preserve"> PAGEREF _Toc13913 \h </w:instrText>
        </w:r>
        <w:r>
          <w:fldChar w:fldCharType="separate"/>
        </w:r>
        <w:r>
          <w:t>60</w:t>
        </w:r>
        <w:r>
          <w:fldChar w:fldCharType="end"/>
        </w:r>
      </w:hyperlink>
    </w:p>
    <w:p w:rsidR="00C42BB1" w:rsidRDefault="000A5494">
      <w:pPr>
        <w:pStyle w:val="23"/>
        <w:tabs>
          <w:tab w:val="clear" w:pos="1260"/>
          <w:tab w:val="clear" w:pos="9072"/>
          <w:tab w:val="right" w:leader="dot" w:pos="9070"/>
        </w:tabs>
        <w:ind w:left="420"/>
      </w:pPr>
      <w:hyperlink w:anchor="_Toc2451" w:history="1">
        <w:r>
          <w:rPr>
            <w:rFonts w:eastAsiaTheme="minorEastAsia"/>
          </w:rPr>
          <w:t>8.6</w:t>
        </w:r>
        <w:r>
          <w:rPr>
            <w:rFonts w:eastAsiaTheme="minorEastAsia" w:hint="eastAsia"/>
          </w:rPr>
          <w:t>期末</w:t>
        </w:r>
        <w:r>
          <w:rPr>
            <w:rFonts w:eastAsiaTheme="minorEastAsia" w:hint="eastAsia"/>
          </w:rPr>
          <w:t>按公允价值占基金资产净值比例大小排序的前五名债券投资明细</w:t>
        </w:r>
        <w:r>
          <w:tab/>
        </w:r>
        <w:r>
          <w:fldChar w:fldCharType="begin"/>
        </w:r>
        <w:r>
          <w:instrText xml:space="preserve"> PAGEREF _Toc2451 \h </w:instrText>
        </w:r>
        <w:r>
          <w:fldChar w:fldCharType="separate"/>
        </w:r>
        <w:r>
          <w:t>60</w:t>
        </w:r>
        <w:r>
          <w:fldChar w:fldCharType="end"/>
        </w:r>
      </w:hyperlink>
    </w:p>
    <w:p w:rsidR="00C42BB1" w:rsidRDefault="000A5494">
      <w:pPr>
        <w:pStyle w:val="23"/>
        <w:tabs>
          <w:tab w:val="clear" w:pos="1260"/>
          <w:tab w:val="clear" w:pos="9072"/>
          <w:tab w:val="right" w:leader="dot" w:pos="9070"/>
        </w:tabs>
        <w:ind w:left="420"/>
      </w:pPr>
      <w:hyperlink w:anchor="_Toc13667" w:history="1">
        <w:r>
          <w:rPr>
            <w:rFonts w:eastAsiaTheme="minorEastAsia"/>
          </w:rPr>
          <w:t>8.7</w:t>
        </w:r>
        <w:r>
          <w:rPr>
            <w:rFonts w:eastAsiaTheme="minorEastAsia" w:hint="eastAsia"/>
          </w:rPr>
          <w:t>期末按公允价值占基金资产净值比例大小排序的所有资产支持证券投资明细</w:t>
        </w:r>
        <w:r>
          <w:tab/>
        </w:r>
        <w:r>
          <w:fldChar w:fldCharType="begin"/>
        </w:r>
        <w:r>
          <w:instrText xml:space="preserve"> PAGEREF _Toc13667 \h </w:instrText>
        </w:r>
        <w:r>
          <w:fldChar w:fldCharType="separate"/>
        </w:r>
        <w:r>
          <w:t>61</w:t>
        </w:r>
        <w:r>
          <w:fldChar w:fldCharType="end"/>
        </w:r>
      </w:hyperlink>
    </w:p>
    <w:p w:rsidR="00C42BB1" w:rsidRDefault="000A5494">
      <w:pPr>
        <w:pStyle w:val="23"/>
        <w:tabs>
          <w:tab w:val="clear" w:pos="1260"/>
          <w:tab w:val="clear" w:pos="9072"/>
          <w:tab w:val="right" w:leader="dot" w:pos="9070"/>
        </w:tabs>
        <w:ind w:left="420"/>
      </w:pPr>
      <w:hyperlink w:anchor="_Toc2022" w:history="1">
        <w:r>
          <w:rPr>
            <w:rFonts w:eastAsiaTheme="minorEastAsia"/>
          </w:rPr>
          <w:t>8.8</w:t>
        </w:r>
        <w:r>
          <w:rPr>
            <w:rFonts w:eastAsiaTheme="minorEastAsia" w:hint="eastAsia"/>
          </w:rPr>
          <w:t>报告期末按公允价值占基金资产净值比例大小排序的前五名贵金属投资明细</w:t>
        </w:r>
        <w:r>
          <w:tab/>
        </w:r>
        <w:r>
          <w:fldChar w:fldCharType="begin"/>
        </w:r>
        <w:r>
          <w:instrText xml:space="preserve"> PAGEREF _Toc2022 \h </w:instrText>
        </w:r>
        <w:r>
          <w:fldChar w:fldCharType="separate"/>
        </w:r>
        <w:r>
          <w:t>61</w:t>
        </w:r>
        <w:r>
          <w:fldChar w:fldCharType="end"/>
        </w:r>
      </w:hyperlink>
    </w:p>
    <w:p w:rsidR="00C42BB1" w:rsidRDefault="000A5494">
      <w:pPr>
        <w:pStyle w:val="23"/>
        <w:tabs>
          <w:tab w:val="clear" w:pos="1260"/>
          <w:tab w:val="clear" w:pos="9072"/>
          <w:tab w:val="right" w:leader="dot" w:pos="9070"/>
        </w:tabs>
        <w:ind w:left="420"/>
      </w:pPr>
      <w:hyperlink w:anchor="_Toc31539" w:history="1">
        <w:r>
          <w:rPr>
            <w:rFonts w:eastAsiaTheme="minorEastAsia"/>
          </w:rPr>
          <w:t>8.9</w:t>
        </w:r>
        <w:r>
          <w:rPr>
            <w:rFonts w:eastAsiaTheme="minorEastAsia" w:hint="eastAsia"/>
          </w:rPr>
          <w:t>期末按公允价值占基金资产净值比例大小</w:t>
        </w:r>
        <w:r>
          <w:rPr>
            <w:rFonts w:hint="eastAsia"/>
            <w:szCs w:val="24"/>
          </w:rPr>
          <w:t>排序</w:t>
        </w:r>
        <w:r>
          <w:rPr>
            <w:rFonts w:eastAsiaTheme="minorEastAsia" w:hint="eastAsia"/>
          </w:rPr>
          <w:t>的前五名权证投资明细</w:t>
        </w:r>
        <w:r>
          <w:tab/>
        </w:r>
        <w:r>
          <w:fldChar w:fldCharType="begin"/>
        </w:r>
        <w:r>
          <w:instrText xml:space="preserve"> PAGEREF _Toc31539 \h </w:instrText>
        </w:r>
        <w:r>
          <w:fldChar w:fldCharType="separate"/>
        </w:r>
        <w:r>
          <w:t>61</w:t>
        </w:r>
        <w:r>
          <w:fldChar w:fldCharType="end"/>
        </w:r>
      </w:hyperlink>
    </w:p>
    <w:p w:rsidR="00C42BB1" w:rsidRDefault="000A5494">
      <w:pPr>
        <w:pStyle w:val="23"/>
        <w:tabs>
          <w:tab w:val="clear" w:pos="1260"/>
          <w:tab w:val="clear" w:pos="9072"/>
          <w:tab w:val="right" w:leader="dot" w:pos="9070"/>
        </w:tabs>
        <w:ind w:left="420"/>
      </w:pPr>
      <w:hyperlink w:anchor="_Toc23227" w:history="1">
        <w:r>
          <w:rPr>
            <w:rFonts w:eastAsiaTheme="minorEastAsia" w:hint="eastAsia"/>
          </w:rPr>
          <w:t xml:space="preserve">8.10 </w:t>
        </w:r>
        <w:r>
          <w:rPr>
            <w:rFonts w:eastAsiaTheme="minorEastAsia" w:hint="eastAsia"/>
          </w:rPr>
          <w:t>报告期末本基金投资的股指期货交易情况说明</w:t>
        </w:r>
        <w:r>
          <w:tab/>
        </w:r>
        <w:r>
          <w:fldChar w:fldCharType="begin"/>
        </w:r>
        <w:r>
          <w:instrText xml:space="preserve"> PAGEREF _Toc23227 \h </w:instrText>
        </w:r>
        <w:r>
          <w:fldChar w:fldCharType="separate"/>
        </w:r>
        <w:r>
          <w:t>61</w:t>
        </w:r>
        <w:r>
          <w:fldChar w:fldCharType="end"/>
        </w:r>
      </w:hyperlink>
    </w:p>
    <w:p w:rsidR="00C42BB1" w:rsidRDefault="000A5494">
      <w:pPr>
        <w:pStyle w:val="23"/>
        <w:tabs>
          <w:tab w:val="clear" w:pos="1260"/>
          <w:tab w:val="clear" w:pos="9072"/>
          <w:tab w:val="right" w:leader="dot" w:pos="9070"/>
        </w:tabs>
        <w:ind w:left="420"/>
      </w:pPr>
      <w:hyperlink w:anchor="_Toc25096" w:history="1">
        <w:r>
          <w:rPr>
            <w:rFonts w:eastAsiaTheme="minorEastAsia" w:hint="eastAsia"/>
          </w:rPr>
          <w:t>8.11</w:t>
        </w:r>
        <w:r>
          <w:rPr>
            <w:rFonts w:eastAsiaTheme="minorEastAsia" w:hint="eastAsia"/>
          </w:rPr>
          <w:t>报告期末本基金投资的国债期货交易情况说明</w:t>
        </w:r>
        <w:r>
          <w:tab/>
        </w:r>
        <w:r>
          <w:fldChar w:fldCharType="begin"/>
        </w:r>
        <w:r>
          <w:instrText xml:space="preserve"> PAGERE</w:instrText>
        </w:r>
        <w:r>
          <w:instrText xml:space="preserve">F _Toc25096 \h </w:instrText>
        </w:r>
        <w:r>
          <w:fldChar w:fldCharType="separate"/>
        </w:r>
        <w:r>
          <w:t>61</w:t>
        </w:r>
        <w:r>
          <w:fldChar w:fldCharType="end"/>
        </w:r>
      </w:hyperlink>
    </w:p>
    <w:p w:rsidR="00C42BB1" w:rsidRDefault="000A5494">
      <w:pPr>
        <w:pStyle w:val="23"/>
        <w:tabs>
          <w:tab w:val="clear" w:pos="1260"/>
          <w:tab w:val="clear" w:pos="9072"/>
          <w:tab w:val="right" w:leader="dot" w:pos="9070"/>
        </w:tabs>
        <w:ind w:left="420"/>
      </w:pPr>
      <w:hyperlink w:anchor="_Toc9190" w:history="1">
        <w:r>
          <w:rPr>
            <w:rFonts w:eastAsiaTheme="minorEastAsia"/>
          </w:rPr>
          <w:t xml:space="preserve">8.12 </w:t>
        </w:r>
        <w:r>
          <w:rPr>
            <w:rFonts w:eastAsiaTheme="minorEastAsia" w:hint="eastAsia"/>
          </w:rPr>
          <w:t>投资组合报告附注</w:t>
        </w:r>
        <w:r>
          <w:tab/>
        </w:r>
        <w:r>
          <w:fldChar w:fldCharType="begin"/>
        </w:r>
        <w:r>
          <w:instrText xml:space="preserve"> PAGEREF _Toc9190 \h </w:instrText>
        </w:r>
        <w:r>
          <w:fldChar w:fldCharType="separate"/>
        </w:r>
        <w:r>
          <w:t>61</w:t>
        </w:r>
        <w:r>
          <w:fldChar w:fldCharType="end"/>
        </w:r>
      </w:hyperlink>
    </w:p>
    <w:p w:rsidR="00C42BB1" w:rsidRDefault="000A5494">
      <w:pPr>
        <w:pStyle w:val="11"/>
        <w:tabs>
          <w:tab w:val="clear" w:pos="9072"/>
          <w:tab w:val="right" w:leader="dot" w:pos="9070"/>
        </w:tabs>
      </w:pPr>
      <w:hyperlink w:anchor="_Toc15020" w:history="1">
        <w:r>
          <w:rPr>
            <w:rFonts w:hint="eastAsia"/>
            <w:bCs/>
          </w:rPr>
          <w:t>§</w:t>
        </w:r>
        <w:r>
          <w:rPr>
            <w:bCs/>
          </w:rPr>
          <w:t>9</w:t>
        </w:r>
        <w:r>
          <w:rPr>
            <w:rFonts w:hint="eastAsia"/>
            <w:bCs/>
          </w:rPr>
          <w:t>基金份额持有人信息</w:t>
        </w:r>
        <w:r>
          <w:tab/>
        </w:r>
        <w:r>
          <w:fldChar w:fldCharType="begin"/>
        </w:r>
        <w:r>
          <w:instrText xml:space="preserve"> PAGEREF _Toc15020 \h </w:instrText>
        </w:r>
        <w:r>
          <w:fldChar w:fldCharType="separate"/>
        </w:r>
        <w:r>
          <w:t>62</w:t>
        </w:r>
        <w:r>
          <w:fldChar w:fldCharType="end"/>
        </w:r>
      </w:hyperlink>
    </w:p>
    <w:p w:rsidR="00C42BB1" w:rsidRDefault="000A5494">
      <w:pPr>
        <w:pStyle w:val="23"/>
        <w:tabs>
          <w:tab w:val="clear" w:pos="1260"/>
          <w:tab w:val="clear" w:pos="9072"/>
          <w:tab w:val="right" w:leader="dot" w:pos="9070"/>
        </w:tabs>
        <w:ind w:left="420"/>
      </w:pPr>
      <w:hyperlink w:anchor="_Toc30249" w:history="1">
        <w:r>
          <w:rPr>
            <w:rFonts w:eastAsiaTheme="minorEastAsia"/>
          </w:rPr>
          <w:t xml:space="preserve">9.1 </w:t>
        </w:r>
        <w:r>
          <w:rPr>
            <w:rFonts w:eastAsiaTheme="minorEastAsia" w:hint="eastAsia"/>
          </w:rPr>
          <w:t>期末基金份额持有人户数及持有人结构</w:t>
        </w:r>
        <w:r>
          <w:tab/>
        </w:r>
        <w:r>
          <w:fldChar w:fldCharType="begin"/>
        </w:r>
        <w:r>
          <w:instrText xml:space="preserve"> PAGEREF _Toc30249 \h </w:instrText>
        </w:r>
        <w:r>
          <w:fldChar w:fldCharType="separate"/>
        </w:r>
        <w:r>
          <w:t>62</w:t>
        </w:r>
        <w:r>
          <w:fldChar w:fldCharType="end"/>
        </w:r>
      </w:hyperlink>
    </w:p>
    <w:p w:rsidR="00C42BB1" w:rsidRDefault="000A5494">
      <w:pPr>
        <w:pStyle w:val="23"/>
        <w:tabs>
          <w:tab w:val="clear" w:pos="1260"/>
          <w:tab w:val="clear" w:pos="9072"/>
          <w:tab w:val="right" w:leader="dot" w:pos="9070"/>
        </w:tabs>
        <w:ind w:left="420"/>
      </w:pPr>
      <w:hyperlink w:anchor="_Toc17781" w:history="1">
        <w:r>
          <w:rPr>
            <w:rFonts w:eastAsiaTheme="minorEastAsia"/>
          </w:rPr>
          <w:t>9.2</w:t>
        </w:r>
        <w:r>
          <w:rPr>
            <w:rFonts w:eastAsiaTheme="minorEastAsia" w:hint="eastAsia"/>
          </w:rPr>
          <w:t>期末基金管理人的从业人员持有本基金的情况</w:t>
        </w:r>
        <w:r>
          <w:tab/>
        </w:r>
        <w:r>
          <w:fldChar w:fldCharType="begin"/>
        </w:r>
        <w:r>
          <w:instrText xml:space="preserve"> PAGEREF _Toc17781 \h </w:instrText>
        </w:r>
        <w:r>
          <w:fldChar w:fldCharType="separate"/>
        </w:r>
        <w:r>
          <w:t>62</w:t>
        </w:r>
        <w:r>
          <w:fldChar w:fldCharType="end"/>
        </w:r>
      </w:hyperlink>
    </w:p>
    <w:p w:rsidR="00C42BB1" w:rsidRDefault="000A5494">
      <w:pPr>
        <w:pStyle w:val="23"/>
        <w:tabs>
          <w:tab w:val="clear" w:pos="1260"/>
          <w:tab w:val="clear" w:pos="9072"/>
          <w:tab w:val="right" w:leader="dot" w:pos="9070"/>
        </w:tabs>
        <w:ind w:left="420"/>
      </w:pPr>
      <w:hyperlink w:anchor="_Toc3765" w:history="1">
        <w:r>
          <w:rPr>
            <w:rFonts w:eastAsiaTheme="minorEastAsia"/>
          </w:rPr>
          <w:t>9</w:t>
        </w:r>
        <w:r>
          <w:rPr>
            <w:rFonts w:eastAsiaTheme="minorEastAsia"/>
          </w:rPr>
          <w:t>.3</w:t>
        </w:r>
        <w:r>
          <w:rPr>
            <w:rFonts w:eastAsiaTheme="minorEastAsia" w:hint="eastAsia"/>
          </w:rPr>
          <w:t>期末基金管理人的从业人员持有本开放式基金份额总量区间的情况</w:t>
        </w:r>
        <w:r>
          <w:tab/>
        </w:r>
        <w:r>
          <w:fldChar w:fldCharType="begin"/>
        </w:r>
        <w:r>
          <w:instrText xml:space="preserve"> PAGEREF _Toc3765 \h </w:instrText>
        </w:r>
        <w:r>
          <w:fldChar w:fldCharType="separate"/>
        </w:r>
        <w:r>
          <w:t>63</w:t>
        </w:r>
        <w:r>
          <w:fldChar w:fldCharType="end"/>
        </w:r>
      </w:hyperlink>
    </w:p>
    <w:p w:rsidR="00C42BB1" w:rsidRDefault="000A5494">
      <w:pPr>
        <w:pStyle w:val="11"/>
        <w:tabs>
          <w:tab w:val="clear" w:pos="9072"/>
          <w:tab w:val="right" w:leader="dot" w:pos="9070"/>
        </w:tabs>
      </w:pPr>
      <w:hyperlink w:anchor="_Toc6205" w:history="1">
        <w:r>
          <w:rPr>
            <w:rFonts w:hint="eastAsia"/>
            <w:bCs/>
          </w:rPr>
          <w:t>§</w:t>
        </w:r>
        <w:r>
          <w:rPr>
            <w:bCs/>
          </w:rPr>
          <w:t>10</w:t>
        </w:r>
        <w:r>
          <w:rPr>
            <w:rFonts w:hint="eastAsia"/>
            <w:bCs/>
          </w:rPr>
          <w:t>开放式基金份额变动</w:t>
        </w:r>
        <w:r>
          <w:tab/>
        </w:r>
        <w:r>
          <w:fldChar w:fldCharType="begin"/>
        </w:r>
        <w:r>
          <w:instrText xml:space="preserve"> PAGEREF _Toc6205 \h </w:instrText>
        </w:r>
        <w:r>
          <w:fldChar w:fldCharType="separate"/>
        </w:r>
        <w:r>
          <w:t>63</w:t>
        </w:r>
        <w:r>
          <w:fldChar w:fldCharType="end"/>
        </w:r>
      </w:hyperlink>
    </w:p>
    <w:p w:rsidR="00C42BB1" w:rsidRDefault="000A5494">
      <w:pPr>
        <w:pStyle w:val="11"/>
        <w:tabs>
          <w:tab w:val="clear" w:pos="9072"/>
          <w:tab w:val="right" w:leader="dot" w:pos="9070"/>
        </w:tabs>
      </w:pPr>
      <w:hyperlink w:anchor="_Toc27584" w:history="1">
        <w:r>
          <w:rPr>
            <w:rFonts w:hint="eastAsia"/>
            <w:bCs/>
          </w:rPr>
          <w:t>§</w:t>
        </w:r>
        <w:r>
          <w:rPr>
            <w:bCs/>
          </w:rPr>
          <w:t>11</w:t>
        </w:r>
        <w:r>
          <w:rPr>
            <w:rFonts w:hint="eastAsia"/>
            <w:bCs/>
          </w:rPr>
          <w:t>重大事件揭示</w:t>
        </w:r>
        <w:r>
          <w:tab/>
        </w:r>
        <w:r>
          <w:fldChar w:fldCharType="begin"/>
        </w:r>
        <w:r>
          <w:instrText xml:space="preserve"> PAGEREF _Toc27584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280" w:history="1">
        <w:r>
          <w:rPr>
            <w:rFonts w:eastAsiaTheme="minorEastAsia"/>
          </w:rPr>
          <w:t>11.1</w:t>
        </w:r>
        <w:r>
          <w:rPr>
            <w:rFonts w:eastAsiaTheme="minorEastAsia" w:hint="eastAsia"/>
          </w:rPr>
          <w:t>基金份额持有人大会</w:t>
        </w:r>
        <w:r>
          <w:rPr>
            <w:rFonts w:hint="eastAsia"/>
            <w:szCs w:val="24"/>
          </w:rPr>
          <w:t>决议</w:t>
        </w:r>
        <w:r>
          <w:tab/>
        </w:r>
        <w:r>
          <w:fldChar w:fldCharType="begin"/>
        </w:r>
        <w:r>
          <w:instrText xml:space="preserve"> PAGEREF _Toc280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12508" w:history="1">
        <w:r>
          <w:rPr>
            <w:rFonts w:eastAsiaTheme="minorEastAsia"/>
          </w:rPr>
          <w:t xml:space="preserve">11.2 </w:t>
        </w:r>
        <w:r>
          <w:rPr>
            <w:rFonts w:eastAsiaTheme="minorEastAsia" w:hint="eastAsia"/>
          </w:rPr>
          <w:t>基金管理人、基金</w:t>
        </w:r>
        <w:r>
          <w:rPr>
            <w:rFonts w:hint="eastAsia"/>
            <w:szCs w:val="24"/>
          </w:rPr>
          <w:t>托管人</w:t>
        </w:r>
        <w:r>
          <w:rPr>
            <w:rFonts w:eastAsiaTheme="minorEastAsia" w:hint="eastAsia"/>
          </w:rPr>
          <w:t>的专门基金托管部门的重大人事变动</w:t>
        </w:r>
        <w:r>
          <w:tab/>
        </w:r>
        <w:r>
          <w:fldChar w:fldCharType="begin"/>
        </w:r>
        <w:r>
          <w:instrText xml:space="preserve"> PAGEREF _Toc12508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13274" w:history="1">
        <w:r>
          <w:rPr>
            <w:rFonts w:eastAsiaTheme="minorEastAsia"/>
          </w:rPr>
          <w:t xml:space="preserve">11.3 </w:t>
        </w:r>
        <w:r>
          <w:rPr>
            <w:rFonts w:eastAsiaTheme="minorEastAsia" w:hint="eastAsia"/>
          </w:rPr>
          <w:t>涉及基金管理人、基金财产、基金托管</w:t>
        </w:r>
        <w:r>
          <w:rPr>
            <w:rFonts w:eastAsiaTheme="minorEastAsia" w:hint="eastAsia"/>
          </w:rPr>
          <w:t>业务的诉讼</w:t>
        </w:r>
        <w:r>
          <w:tab/>
        </w:r>
        <w:r>
          <w:fldChar w:fldCharType="begin"/>
        </w:r>
        <w:r>
          <w:instrText xml:space="preserve"> PAGEREF _Toc13274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3824" w:history="1">
        <w:r>
          <w:rPr>
            <w:rFonts w:eastAsiaTheme="minorEastAsia"/>
          </w:rPr>
          <w:t xml:space="preserve">11.4 </w:t>
        </w:r>
        <w:r>
          <w:rPr>
            <w:rFonts w:eastAsiaTheme="minorEastAsia" w:hint="eastAsia"/>
          </w:rPr>
          <w:t>基金投资策略的改变</w:t>
        </w:r>
        <w:r>
          <w:tab/>
        </w:r>
        <w:r>
          <w:fldChar w:fldCharType="begin"/>
        </w:r>
        <w:r>
          <w:instrText xml:space="preserve"> PAGEREF _Toc3824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16554" w:history="1">
        <w:r>
          <w:rPr>
            <w:rFonts w:eastAsiaTheme="minorEastAsia"/>
            <w:szCs w:val="24"/>
          </w:rPr>
          <w:t>11.5</w:t>
        </w:r>
        <w:r>
          <w:rPr>
            <w:rFonts w:eastAsiaTheme="minorEastAsia"/>
            <w:szCs w:val="24"/>
          </w:rPr>
          <w:t>为基金</w:t>
        </w:r>
        <w:r>
          <w:rPr>
            <w:rFonts w:eastAsiaTheme="minorEastAsia"/>
            <w:szCs w:val="24"/>
          </w:rPr>
          <w:t>进行审计的会计师事务所情况</w:t>
        </w:r>
        <w:r>
          <w:tab/>
        </w:r>
        <w:r>
          <w:fldChar w:fldCharType="begin"/>
        </w:r>
        <w:r>
          <w:instrText xml:space="preserve"> PAGEREF _Toc16554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21759"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_Toc21759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1064"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_Toc1064 \h </w:instrText>
        </w:r>
        <w:r>
          <w:fldChar w:fldCharType="separate"/>
        </w:r>
        <w:r>
          <w:t>64</w:t>
        </w:r>
        <w:r>
          <w:fldChar w:fldCharType="end"/>
        </w:r>
      </w:hyperlink>
    </w:p>
    <w:p w:rsidR="00C42BB1" w:rsidRDefault="000A5494">
      <w:pPr>
        <w:pStyle w:val="23"/>
        <w:tabs>
          <w:tab w:val="clear" w:pos="1260"/>
          <w:tab w:val="clear" w:pos="9072"/>
          <w:tab w:val="right" w:leader="dot" w:pos="9070"/>
        </w:tabs>
        <w:ind w:left="420"/>
      </w:pPr>
      <w:hyperlink w:anchor="_Toc14370" w:history="1">
        <w:r>
          <w:rPr>
            <w:rFonts w:eastAsiaTheme="minorEastAsia"/>
          </w:rPr>
          <w:t>11.8</w:t>
        </w:r>
        <w:r>
          <w:rPr>
            <w:rFonts w:eastAsiaTheme="minorEastAsia" w:hint="eastAsia"/>
          </w:rPr>
          <w:t>其他重大</w:t>
        </w:r>
        <w:r>
          <w:rPr>
            <w:rFonts w:hint="eastAsia"/>
            <w:szCs w:val="24"/>
          </w:rPr>
          <w:t>事件</w:t>
        </w:r>
        <w:r>
          <w:tab/>
        </w:r>
        <w:r>
          <w:fldChar w:fldCharType="begin"/>
        </w:r>
        <w:r>
          <w:instrText xml:space="preserve"> PAGEREF _Toc14370 \h </w:instrText>
        </w:r>
        <w:r>
          <w:fldChar w:fldCharType="separate"/>
        </w:r>
        <w:r>
          <w:t>66</w:t>
        </w:r>
        <w:r>
          <w:fldChar w:fldCharType="end"/>
        </w:r>
      </w:hyperlink>
    </w:p>
    <w:p w:rsidR="00C42BB1" w:rsidRDefault="000A5494">
      <w:pPr>
        <w:pStyle w:val="11"/>
        <w:tabs>
          <w:tab w:val="clear" w:pos="9072"/>
          <w:tab w:val="right" w:leader="dot" w:pos="9070"/>
        </w:tabs>
      </w:pPr>
      <w:hyperlink w:anchor="_Toc1540" w:history="1">
        <w:r>
          <w:rPr>
            <w:rFonts w:eastAsiaTheme="minor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_Toc1540 \h </w:instrText>
        </w:r>
        <w:r>
          <w:fldChar w:fldCharType="separate"/>
        </w:r>
        <w:r>
          <w:t>68</w:t>
        </w:r>
        <w:r>
          <w:fldChar w:fldCharType="end"/>
        </w:r>
      </w:hyperlink>
    </w:p>
    <w:p w:rsidR="00C42BB1" w:rsidRDefault="000A5494">
      <w:pPr>
        <w:pStyle w:val="23"/>
        <w:tabs>
          <w:tab w:val="clear" w:pos="1260"/>
          <w:tab w:val="clear" w:pos="9072"/>
          <w:tab w:val="right" w:leader="dot" w:pos="9070"/>
        </w:tabs>
        <w:ind w:left="420"/>
        <w:rPr>
          <w:rFonts w:eastAsiaTheme="minorEastAsia"/>
        </w:rPr>
      </w:pPr>
      <w:hyperlink w:anchor="_Toc5218" w:history="1">
        <w:r>
          <w:rPr>
            <w:rFonts w:eastAsiaTheme="minorEastAsia"/>
          </w:rPr>
          <w:t>12.</w:t>
        </w:r>
        <w:r>
          <w:rPr>
            <w:rFonts w:eastAsiaTheme="minorEastAsia" w:hint="eastAsia"/>
          </w:rPr>
          <w:t xml:space="preserve">1 </w:t>
        </w:r>
        <w:r>
          <w:rPr>
            <w:rFonts w:eastAsiaTheme="minorEastAsia" w:hint="eastAsia"/>
          </w:rPr>
          <w:t>报告期内单一投资者持有基金份额比例达到或超过</w:t>
        </w:r>
        <w:r>
          <w:rPr>
            <w:rFonts w:eastAsiaTheme="minorEastAsia" w:hint="eastAsia"/>
          </w:rPr>
          <w:t>20%</w:t>
        </w:r>
        <w:r>
          <w:rPr>
            <w:rFonts w:eastAsiaTheme="minorEastAsia" w:hint="eastAsia"/>
          </w:rPr>
          <w:t>的情况</w:t>
        </w:r>
        <w:r>
          <w:rPr>
            <w:rFonts w:eastAsiaTheme="minorEastAsia"/>
          </w:rPr>
          <w:tab/>
        </w:r>
        <w:r>
          <w:rPr>
            <w:rFonts w:eastAsiaTheme="minorEastAsia"/>
          </w:rPr>
          <w:fldChar w:fldCharType="begin"/>
        </w:r>
        <w:r>
          <w:rPr>
            <w:rFonts w:eastAsiaTheme="minorEastAsia"/>
          </w:rPr>
          <w:instrText xml:space="preserve"> PAGEREF _Toc5218 \h </w:instrText>
        </w:r>
        <w:r>
          <w:rPr>
            <w:rFonts w:eastAsiaTheme="minorEastAsia"/>
          </w:rPr>
        </w:r>
        <w:r>
          <w:rPr>
            <w:rFonts w:eastAsiaTheme="minorEastAsia"/>
          </w:rPr>
          <w:fldChar w:fldCharType="separate"/>
        </w:r>
        <w:r>
          <w:rPr>
            <w:rFonts w:eastAsiaTheme="minorEastAsia"/>
          </w:rPr>
          <w:t>68</w:t>
        </w:r>
        <w:r>
          <w:rPr>
            <w:rFonts w:eastAsiaTheme="minorEastAsia"/>
          </w:rPr>
          <w:fldChar w:fldCharType="end"/>
        </w:r>
      </w:hyperlink>
    </w:p>
    <w:p w:rsidR="00C42BB1" w:rsidRDefault="000A5494">
      <w:pPr>
        <w:pStyle w:val="23"/>
        <w:tabs>
          <w:tab w:val="clear" w:pos="1260"/>
          <w:tab w:val="clear" w:pos="9072"/>
          <w:tab w:val="right" w:leader="dot" w:pos="9070"/>
        </w:tabs>
        <w:ind w:left="420"/>
      </w:pPr>
      <w:hyperlink w:anchor="_Toc8427" w:history="1">
        <w:r>
          <w:rPr>
            <w:rFonts w:eastAsiaTheme="minorEastAsia" w:hint="eastAsia"/>
          </w:rPr>
          <w:t xml:space="preserve">12.2 </w:t>
        </w:r>
        <w:r>
          <w:rPr>
            <w:rFonts w:eastAsiaTheme="minorEastAsia" w:hint="eastAsia"/>
          </w:rPr>
          <w:t>影响投资者决策的其他重要信息</w:t>
        </w:r>
        <w:r>
          <w:rPr>
            <w:rFonts w:eastAsiaTheme="minorEastAsia"/>
          </w:rPr>
          <w:tab/>
        </w:r>
        <w:r>
          <w:rPr>
            <w:rFonts w:eastAsiaTheme="minorEastAsia"/>
          </w:rPr>
          <w:fldChar w:fldCharType="begin"/>
        </w:r>
        <w:r>
          <w:rPr>
            <w:rFonts w:eastAsiaTheme="minorEastAsia"/>
          </w:rPr>
          <w:instrText xml:space="preserve"> PAGEREF _Toc8427 \h </w:instrText>
        </w:r>
        <w:r>
          <w:rPr>
            <w:rFonts w:eastAsiaTheme="minorEastAsia"/>
          </w:rPr>
        </w:r>
        <w:r>
          <w:rPr>
            <w:rFonts w:eastAsiaTheme="minorEastAsia"/>
          </w:rPr>
          <w:fldChar w:fldCharType="separate"/>
        </w:r>
        <w:r>
          <w:rPr>
            <w:rFonts w:eastAsiaTheme="minorEastAsia"/>
          </w:rPr>
          <w:t>69</w:t>
        </w:r>
        <w:r>
          <w:rPr>
            <w:rFonts w:eastAsiaTheme="minorEastAsia"/>
          </w:rPr>
          <w:fldChar w:fldCharType="end"/>
        </w:r>
      </w:hyperlink>
    </w:p>
    <w:p w:rsidR="00C42BB1" w:rsidRDefault="000A5494">
      <w:pPr>
        <w:pStyle w:val="11"/>
        <w:tabs>
          <w:tab w:val="clear" w:pos="9072"/>
          <w:tab w:val="right" w:leader="dot" w:pos="9070"/>
        </w:tabs>
      </w:pPr>
      <w:hyperlink w:anchor="_Toc13654" w:history="1">
        <w:r>
          <w:rPr>
            <w:rFonts w:hint="eastAsia"/>
            <w:bCs/>
          </w:rPr>
          <w:t>§</w:t>
        </w:r>
        <w:r>
          <w:rPr>
            <w:bCs/>
          </w:rPr>
          <w:t>13</w:t>
        </w:r>
        <w:r>
          <w:rPr>
            <w:rFonts w:hint="eastAsia"/>
            <w:bCs/>
          </w:rPr>
          <w:t>备查文件目录</w:t>
        </w:r>
        <w:r>
          <w:tab/>
        </w:r>
        <w:r>
          <w:fldChar w:fldCharType="begin"/>
        </w:r>
        <w:r>
          <w:instrText xml:space="preserve"> PAGEREF _Toc13654 \h </w:instrText>
        </w:r>
        <w:r>
          <w:fldChar w:fldCharType="separate"/>
        </w:r>
        <w:r>
          <w:t>69</w:t>
        </w:r>
        <w:r>
          <w:fldChar w:fldCharType="end"/>
        </w:r>
      </w:hyperlink>
    </w:p>
    <w:p w:rsidR="00C42BB1" w:rsidRDefault="000A5494">
      <w:pPr>
        <w:pStyle w:val="23"/>
        <w:tabs>
          <w:tab w:val="clear" w:pos="1260"/>
          <w:tab w:val="clear" w:pos="9072"/>
          <w:tab w:val="right" w:leader="dot" w:pos="9070"/>
        </w:tabs>
        <w:ind w:left="420"/>
      </w:pPr>
      <w:hyperlink w:anchor="_Toc26420" w:history="1">
        <w:r>
          <w:rPr>
            <w:bCs/>
          </w:rPr>
          <w:t xml:space="preserve">13.1 </w:t>
        </w:r>
        <w:r>
          <w:rPr>
            <w:rFonts w:hint="eastAsia"/>
            <w:bCs/>
          </w:rPr>
          <w:t>备查文件</w:t>
        </w:r>
        <w:r>
          <w:rPr>
            <w:rFonts w:hint="eastAsia"/>
            <w:szCs w:val="24"/>
          </w:rPr>
          <w:t>目录</w:t>
        </w:r>
        <w:r>
          <w:tab/>
        </w:r>
        <w:r>
          <w:fldChar w:fldCharType="begin"/>
        </w:r>
        <w:r>
          <w:instrText xml:space="preserve"> PAGEREF _Toc26420 \h </w:instrText>
        </w:r>
        <w:r>
          <w:fldChar w:fldCharType="separate"/>
        </w:r>
        <w:r>
          <w:t>69</w:t>
        </w:r>
        <w:r>
          <w:fldChar w:fldCharType="end"/>
        </w:r>
      </w:hyperlink>
    </w:p>
    <w:p w:rsidR="00C42BB1" w:rsidRDefault="000A5494">
      <w:pPr>
        <w:pStyle w:val="23"/>
        <w:tabs>
          <w:tab w:val="clear" w:pos="1260"/>
          <w:tab w:val="clear" w:pos="9072"/>
          <w:tab w:val="right" w:leader="dot" w:pos="9070"/>
        </w:tabs>
        <w:ind w:left="420"/>
      </w:pPr>
      <w:hyperlink w:anchor="_Toc27820" w:history="1">
        <w:r>
          <w:rPr>
            <w:bCs/>
          </w:rPr>
          <w:t>13.2</w:t>
        </w:r>
        <w:r>
          <w:rPr>
            <w:rFonts w:hint="eastAsia"/>
            <w:bCs/>
          </w:rPr>
          <w:t>存放地点</w:t>
        </w:r>
        <w:r>
          <w:tab/>
        </w:r>
        <w:r>
          <w:fldChar w:fldCharType="begin"/>
        </w:r>
        <w:r>
          <w:instrText xml:space="preserve"> PAGEREF _Toc27820 \h </w:instrText>
        </w:r>
        <w:r>
          <w:fldChar w:fldCharType="separate"/>
        </w:r>
        <w:r>
          <w:t>69</w:t>
        </w:r>
        <w:r>
          <w:fldChar w:fldCharType="end"/>
        </w:r>
      </w:hyperlink>
    </w:p>
    <w:p w:rsidR="00C42BB1" w:rsidRDefault="000A5494">
      <w:pPr>
        <w:pStyle w:val="23"/>
        <w:tabs>
          <w:tab w:val="clear" w:pos="1260"/>
          <w:tab w:val="clear" w:pos="9072"/>
          <w:tab w:val="right" w:leader="dot" w:pos="9070"/>
        </w:tabs>
        <w:ind w:left="420"/>
      </w:pPr>
      <w:hyperlink w:anchor="_Toc4541" w:history="1">
        <w:r>
          <w:rPr>
            <w:bCs/>
          </w:rPr>
          <w:t>13.3</w:t>
        </w:r>
        <w:r>
          <w:rPr>
            <w:rFonts w:hint="eastAsia"/>
            <w:bCs/>
          </w:rPr>
          <w:t>查阅方式</w:t>
        </w:r>
        <w:r>
          <w:tab/>
        </w:r>
        <w:r>
          <w:fldChar w:fldCharType="begin"/>
        </w:r>
        <w:r>
          <w:instrText xml:space="preserve"> PAGEREF _Toc4541 \h </w:instrText>
        </w:r>
        <w:r>
          <w:fldChar w:fldCharType="separate"/>
        </w:r>
        <w:r>
          <w:t>70</w:t>
        </w:r>
        <w:r>
          <w:fldChar w:fldCharType="end"/>
        </w:r>
      </w:hyperlink>
    </w:p>
    <w:p w:rsidR="00C42BB1" w:rsidRDefault="000A5494">
      <w:pPr>
        <w:spacing w:line="360" w:lineRule="auto"/>
        <w:ind w:firstLineChars="200" w:firstLine="420"/>
        <w:rPr>
          <w:rFonts w:asciiTheme="minorEastAsia" w:eastAsiaTheme="minorEastAsia" w:hAnsiTheme="minorEastAsia"/>
          <w:b/>
          <w:color w:val="000000"/>
          <w:kern w:val="0"/>
          <w:szCs w:val="21"/>
        </w:rPr>
      </w:pPr>
      <w:r>
        <w:rPr>
          <w:color w:val="000000"/>
          <w:kern w:val="0"/>
        </w:rPr>
        <w:fldChar w:fldCharType="end"/>
      </w: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C42BB1">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C42BB1" w:rsidRDefault="000A5494">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2753"/>
      <w:r>
        <w:rPr>
          <w:rFonts w:hint="eastAsia"/>
          <w:b/>
          <w:bCs/>
          <w:szCs w:val="24"/>
          <w:lang w:val="en-US"/>
        </w:rPr>
        <w:lastRenderedPageBreak/>
        <w:t>§</w:t>
      </w:r>
      <w:r>
        <w:rPr>
          <w:b/>
          <w:bCs/>
          <w:szCs w:val="24"/>
          <w:lang w:val="en-US"/>
        </w:rPr>
        <w:t xml:space="preserve">2  </w:t>
      </w:r>
      <w:r>
        <w:rPr>
          <w:rFonts w:hint="eastAsia"/>
          <w:b/>
          <w:bCs/>
          <w:szCs w:val="24"/>
          <w:lang w:val="en-US"/>
        </w:rPr>
        <w:t>基金简介</w:t>
      </w:r>
      <w:bookmarkEnd w:id="9"/>
      <w:bookmarkEnd w:id="10"/>
      <w:bookmarkEnd w:id="11"/>
    </w:p>
    <w:p w:rsidR="00C42BB1" w:rsidRDefault="00C42BB1"/>
    <w:p w:rsidR="00C42BB1" w:rsidRDefault="000A5494">
      <w:pPr>
        <w:pStyle w:val="2"/>
        <w:spacing w:before="29" w:after="0" w:line="288" w:lineRule="auto"/>
        <w:rPr>
          <w:rFonts w:ascii="Times New Roman" w:hAnsi="Times New Roman"/>
          <w:kern w:val="0"/>
          <w:szCs w:val="24"/>
        </w:rPr>
      </w:pPr>
      <w:bookmarkStart w:id="12" w:name="_Toc361324845"/>
      <w:bookmarkStart w:id="13" w:name="_Toc12995"/>
      <w:r>
        <w:rPr>
          <w:rFonts w:ascii="Times New Roman" w:hAnsi="Times New Roman"/>
          <w:kern w:val="0"/>
          <w:szCs w:val="24"/>
        </w:rPr>
        <w:t>2.1</w:t>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80"/>
        <w:gridCol w:w="2999"/>
      </w:tblGrid>
      <w:tr w:rsidR="00C42BB1">
        <w:tc>
          <w:tcPr>
            <w:tcW w:w="3119" w:type="dxa"/>
            <w:vAlign w:val="center"/>
          </w:tcPr>
          <w:p w:rsidR="00C42BB1" w:rsidRDefault="000A5494">
            <w:pPr>
              <w:spacing w:before="29" w:line="288" w:lineRule="auto"/>
              <w:jc w:val="left"/>
              <w:rPr>
                <w:sz w:val="24"/>
              </w:rPr>
            </w:pPr>
            <w:r>
              <w:rPr>
                <w:rFonts w:hint="eastAsia"/>
                <w:sz w:val="24"/>
              </w:rPr>
              <w:t>基金名称</w:t>
            </w:r>
          </w:p>
        </w:tc>
        <w:tc>
          <w:tcPr>
            <w:tcW w:w="5879" w:type="dxa"/>
            <w:gridSpan w:val="2"/>
            <w:vAlign w:val="center"/>
          </w:tcPr>
          <w:p w:rsidR="00C42BB1" w:rsidRDefault="000A5494">
            <w:pPr>
              <w:spacing w:before="29" w:line="288" w:lineRule="auto"/>
              <w:jc w:val="center"/>
              <w:rPr>
                <w:sz w:val="24"/>
              </w:rPr>
            </w:pPr>
            <w:r>
              <w:rPr>
                <w:sz w:val="24"/>
              </w:rPr>
              <w:t>交银施罗德优选回报灵活配置混合型证券投资基金</w:t>
            </w:r>
          </w:p>
        </w:tc>
      </w:tr>
      <w:tr w:rsidR="00C42BB1">
        <w:tc>
          <w:tcPr>
            <w:tcW w:w="3119" w:type="dxa"/>
            <w:vAlign w:val="center"/>
          </w:tcPr>
          <w:p w:rsidR="00C42BB1" w:rsidRDefault="000A5494">
            <w:pPr>
              <w:spacing w:before="29" w:line="288" w:lineRule="auto"/>
              <w:jc w:val="left"/>
              <w:rPr>
                <w:sz w:val="24"/>
              </w:rPr>
            </w:pPr>
            <w:r>
              <w:rPr>
                <w:rFonts w:hint="eastAsia"/>
                <w:sz w:val="24"/>
              </w:rPr>
              <w:t>基金简称</w:t>
            </w:r>
          </w:p>
        </w:tc>
        <w:tc>
          <w:tcPr>
            <w:tcW w:w="5879" w:type="dxa"/>
            <w:gridSpan w:val="2"/>
            <w:vAlign w:val="center"/>
          </w:tcPr>
          <w:p w:rsidR="00C42BB1" w:rsidRDefault="000A5494">
            <w:pPr>
              <w:spacing w:before="29" w:line="288" w:lineRule="auto"/>
              <w:jc w:val="center"/>
              <w:rPr>
                <w:sz w:val="24"/>
              </w:rPr>
            </w:pPr>
            <w:r>
              <w:rPr>
                <w:sz w:val="24"/>
              </w:rPr>
              <w:t>交银优选回报灵活配置混合</w:t>
            </w:r>
          </w:p>
        </w:tc>
      </w:tr>
      <w:tr w:rsidR="00C42BB1">
        <w:tc>
          <w:tcPr>
            <w:tcW w:w="3119" w:type="dxa"/>
            <w:vAlign w:val="center"/>
          </w:tcPr>
          <w:p w:rsidR="00C42BB1" w:rsidRDefault="000A5494">
            <w:pPr>
              <w:spacing w:before="29" w:line="288" w:lineRule="auto"/>
              <w:jc w:val="left"/>
              <w:rPr>
                <w:sz w:val="24"/>
              </w:rPr>
            </w:pPr>
            <w:r>
              <w:rPr>
                <w:rFonts w:hint="eastAsia"/>
                <w:sz w:val="24"/>
              </w:rPr>
              <w:t>基金主代码</w:t>
            </w:r>
          </w:p>
        </w:tc>
        <w:tc>
          <w:tcPr>
            <w:tcW w:w="5879" w:type="dxa"/>
            <w:gridSpan w:val="2"/>
            <w:vAlign w:val="center"/>
          </w:tcPr>
          <w:p w:rsidR="00C42BB1" w:rsidRDefault="000A5494">
            <w:pPr>
              <w:spacing w:before="29" w:line="288" w:lineRule="auto"/>
              <w:jc w:val="center"/>
              <w:rPr>
                <w:sz w:val="24"/>
              </w:rPr>
            </w:pPr>
            <w:r>
              <w:rPr>
                <w:sz w:val="24"/>
              </w:rPr>
              <w:t>519768</w:t>
            </w:r>
          </w:p>
        </w:tc>
      </w:tr>
      <w:tr w:rsidR="00C42BB1">
        <w:tc>
          <w:tcPr>
            <w:tcW w:w="3119" w:type="dxa"/>
            <w:vAlign w:val="center"/>
          </w:tcPr>
          <w:p w:rsidR="00C42BB1" w:rsidRDefault="000A5494">
            <w:pPr>
              <w:spacing w:before="29" w:line="288" w:lineRule="auto"/>
              <w:jc w:val="left"/>
              <w:rPr>
                <w:sz w:val="24"/>
              </w:rPr>
            </w:pPr>
            <w:r>
              <w:rPr>
                <w:rFonts w:hint="eastAsia"/>
                <w:sz w:val="24"/>
              </w:rPr>
              <w:t>交易代码</w:t>
            </w:r>
          </w:p>
        </w:tc>
        <w:tc>
          <w:tcPr>
            <w:tcW w:w="5879" w:type="dxa"/>
            <w:gridSpan w:val="2"/>
            <w:vAlign w:val="center"/>
          </w:tcPr>
          <w:p w:rsidR="00C42BB1" w:rsidRDefault="000A5494">
            <w:pPr>
              <w:spacing w:before="29" w:line="288" w:lineRule="auto"/>
              <w:jc w:val="center"/>
              <w:rPr>
                <w:sz w:val="24"/>
              </w:rPr>
            </w:pPr>
            <w:r>
              <w:rPr>
                <w:sz w:val="24"/>
              </w:rPr>
              <w:t>519768</w:t>
            </w:r>
          </w:p>
        </w:tc>
      </w:tr>
      <w:tr w:rsidR="00C42BB1">
        <w:tc>
          <w:tcPr>
            <w:tcW w:w="3119" w:type="dxa"/>
            <w:vAlign w:val="center"/>
          </w:tcPr>
          <w:p w:rsidR="00C42BB1" w:rsidRDefault="000A5494">
            <w:pPr>
              <w:spacing w:before="29" w:line="288" w:lineRule="auto"/>
              <w:jc w:val="left"/>
              <w:rPr>
                <w:sz w:val="24"/>
              </w:rPr>
            </w:pPr>
            <w:r>
              <w:rPr>
                <w:rFonts w:hint="eastAsia"/>
                <w:sz w:val="24"/>
              </w:rPr>
              <w:t>基金运作方式</w:t>
            </w:r>
          </w:p>
        </w:tc>
        <w:tc>
          <w:tcPr>
            <w:tcW w:w="5879" w:type="dxa"/>
            <w:gridSpan w:val="2"/>
            <w:vAlign w:val="center"/>
          </w:tcPr>
          <w:p w:rsidR="00C42BB1" w:rsidRDefault="000A5494">
            <w:pPr>
              <w:spacing w:before="29" w:line="288" w:lineRule="auto"/>
              <w:jc w:val="center"/>
              <w:rPr>
                <w:sz w:val="24"/>
              </w:rPr>
            </w:pPr>
            <w:r>
              <w:rPr>
                <w:sz w:val="24"/>
              </w:rPr>
              <w:t>契约型开放式</w:t>
            </w:r>
          </w:p>
        </w:tc>
      </w:tr>
      <w:tr w:rsidR="00C42BB1">
        <w:tc>
          <w:tcPr>
            <w:tcW w:w="3119" w:type="dxa"/>
            <w:vAlign w:val="center"/>
          </w:tcPr>
          <w:p w:rsidR="00C42BB1" w:rsidRDefault="000A5494">
            <w:pPr>
              <w:spacing w:before="29" w:line="288" w:lineRule="auto"/>
              <w:jc w:val="left"/>
              <w:rPr>
                <w:sz w:val="24"/>
              </w:rPr>
            </w:pPr>
            <w:r>
              <w:rPr>
                <w:rFonts w:hint="eastAsia"/>
                <w:sz w:val="24"/>
              </w:rPr>
              <w:t>基金合同生效日</w:t>
            </w:r>
          </w:p>
        </w:tc>
        <w:tc>
          <w:tcPr>
            <w:tcW w:w="5879" w:type="dxa"/>
            <w:gridSpan w:val="2"/>
            <w:vAlign w:val="center"/>
          </w:tcPr>
          <w:p w:rsidR="00C42BB1" w:rsidRDefault="000A5494">
            <w:pPr>
              <w:spacing w:before="29" w:line="288" w:lineRule="auto"/>
              <w:jc w:val="center"/>
              <w:rPr>
                <w:sz w:val="24"/>
              </w:rPr>
            </w:pPr>
            <w:r>
              <w:rPr>
                <w:sz w:val="24"/>
              </w:rPr>
              <w:t>2016</w:t>
            </w:r>
            <w:r>
              <w:rPr>
                <w:sz w:val="24"/>
              </w:rPr>
              <w:t>年</w:t>
            </w:r>
            <w:r>
              <w:rPr>
                <w:sz w:val="24"/>
              </w:rPr>
              <w:t>4</w:t>
            </w:r>
            <w:r>
              <w:rPr>
                <w:sz w:val="24"/>
              </w:rPr>
              <w:t>月</w:t>
            </w:r>
            <w:r>
              <w:rPr>
                <w:sz w:val="24"/>
              </w:rPr>
              <w:t>22</w:t>
            </w:r>
            <w:r>
              <w:rPr>
                <w:sz w:val="24"/>
              </w:rPr>
              <w:t>日</w:t>
            </w:r>
          </w:p>
        </w:tc>
      </w:tr>
      <w:tr w:rsidR="00C42BB1">
        <w:tc>
          <w:tcPr>
            <w:tcW w:w="3119" w:type="dxa"/>
            <w:vAlign w:val="center"/>
          </w:tcPr>
          <w:p w:rsidR="00C42BB1" w:rsidRDefault="000A5494">
            <w:pPr>
              <w:spacing w:before="29" w:line="288" w:lineRule="auto"/>
              <w:jc w:val="left"/>
              <w:rPr>
                <w:sz w:val="24"/>
              </w:rPr>
            </w:pPr>
            <w:r>
              <w:rPr>
                <w:rFonts w:hint="eastAsia"/>
                <w:sz w:val="24"/>
              </w:rPr>
              <w:t>基金管理人</w:t>
            </w:r>
          </w:p>
        </w:tc>
        <w:tc>
          <w:tcPr>
            <w:tcW w:w="5879" w:type="dxa"/>
            <w:gridSpan w:val="2"/>
            <w:vAlign w:val="center"/>
          </w:tcPr>
          <w:p w:rsidR="00C42BB1" w:rsidRDefault="000A5494">
            <w:pPr>
              <w:spacing w:before="29" w:line="288" w:lineRule="auto"/>
              <w:jc w:val="center"/>
              <w:rPr>
                <w:sz w:val="24"/>
              </w:rPr>
            </w:pPr>
            <w:r>
              <w:rPr>
                <w:sz w:val="24"/>
              </w:rPr>
              <w:t>交银施罗德基金管理有限公司</w:t>
            </w:r>
          </w:p>
        </w:tc>
      </w:tr>
      <w:tr w:rsidR="00C42BB1">
        <w:tc>
          <w:tcPr>
            <w:tcW w:w="3119" w:type="dxa"/>
            <w:vAlign w:val="center"/>
          </w:tcPr>
          <w:p w:rsidR="00C42BB1" w:rsidRDefault="000A5494">
            <w:pPr>
              <w:spacing w:before="29" w:line="288" w:lineRule="auto"/>
              <w:jc w:val="left"/>
              <w:rPr>
                <w:sz w:val="24"/>
              </w:rPr>
            </w:pPr>
            <w:r>
              <w:rPr>
                <w:rFonts w:hint="eastAsia"/>
                <w:sz w:val="24"/>
              </w:rPr>
              <w:t>基金托管人</w:t>
            </w:r>
          </w:p>
        </w:tc>
        <w:tc>
          <w:tcPr>
            <w:tcW w:w="5879" w:type="dxa"/>
            <w:gridSpan w:val="2"/>
            <w:vAlign w:val="center"/>
          </w:tcPr>
          <w:p w:rsidR="00C42BB1" w:rsidRDefault="000A5494">
            <w:pPr>
              <w:spacing w:before="29" w:line="288" w:lineRule="auto"/>
              <w:jc w:val="center"/>
              <w:rPr>
                <w:sz w:val="24"/>
              </w:rPr>
            </w:pPr>
            <w:r>
              <w:rPr>
                <w:sz w:val="24"/>
              </w:rPr>
              <w:t>中信银行股份有限公司</w:t>
            </w:r>
          </w:p>
        </w:tc>
      </w:tr>
      <w:tr w:rsidR="00C42BB1">
        <w:tc>
          <w:tcPr>
            <w:tcW w:w="3119" w:type="dxa"/>
            <w:vAlign w:val="center"/>
          </w:tcPr>
          <w:p w:rsidR="00C42BB1" w:rsidRDefault="000A5494">
            <w:pPr>
              <w:spacing w:before="29" w:line="288" w:lineRule="auto"/>
              <w:jc w:val="left"/>
              <w:rPr>
                <w:sz w:val="24"/>
              </w:rPr>
            </w:pPr>
            <w:r>
              <w:rPr>
                <w:rFonts w:hint="eastAsia"/>
                <w:sz w:val="24"/>
              </w:rPr>
              <w:t>报告期末基金份额总额</w:t>
            </w:r>
          </w:p>
        </w:tc>
        <w:tc>
          <w:tcPr>
            <w:tcW w:w="5879" w:type="dxa"/>
            <w:gridSpan w:val="2"/>
            <w:vAlign w:val="center"/>
          </w:tcPr>
          <w:p w:rsidR="00C42BB1" w:rsidRDefault="000A5494">
            <w:pPr>
              <w:spacing w:before="29" w:line="288" w:lineRule="auto"/>
              <w:jc w:val="center"/>
              <w:rPr>
                <w:sz w:val="24"/>
              </w:rPr>
            </w:pPr>
            <w:r>
              <w:rPr>
                <w:sz w:val="24"/>
              </w:rPr>
              <w:t>790,103,914.25</w:t>
            </w:r>
            <w:r>
              <w:rPr>
                <w:rFonts w:hint="eastAsia"/>
                <w:sz w:val="24"/>
              </w:rPr>
              <w:t>份</w:t>
            </w:r>
          </w:p>
        </w:tc>
      </w:tr>
      <w:tr w:rsidR="00C42BB1">
        <w:tc>
          <w:tcPr>
            <w:tcW w:w="3119" w:type="dxa"/>
            <w:vAlign w:val="center"/>
          </w:tcPr>
          <w:p w:rsidR="00C42BB1" w:rsidRDefault="000A5494">
            <w:pPr>
              <w:spacing w:before="29" w:line="288" w:lineRule="auto"/>
              <w:jc w:val="left"/>
              <w:rPr>
                <w:sz w:val="24"/>
              </w:rPr>
            </w:pPr>
            <w:r>
              <w:rPr>
                <w:rFonts w:hint="eastAsia"/>
                <w:sz w:val="24"/>
              </w:rPr>
              <w:t>基金合同存续期</w:t>
            </w:r>
          </w:p>
        </w:tc>
        <w:tc>
          <w:tcPr>
            <w:tcW w:w="5879" w:type="dxa"/>
            <w:gridSpan w:val="2"/>
            <w:vAlign w:val="center"/>
          </w:tcPr>
          <w:p w:rsidR="00C42BB1" w:rsidRDefault="000A5494">
            <w:pPr>
              <w:spacing w:before="29" w:line="288" w:lineRule="auto"/>
              <w:jc w:val="center"/>
              <w:rPr>
                <w:sz w:val="24"/>
              </w:rPr>
            </w:pPr>
            <w:r>
              <w:rPr>
                <w:sz w:val="24"/>
              </w:rPr>
              <w:t>不定期</w:t>
            </w:r>
          </w:p>
        </w:tc>
      </w:tr>
      <w:tr w:rsidR="00C42BB1">
        <w:trPr>
          <w:trHeight w:val="369"/>
        </w:trPr>
        <w:tc>
          <w:tcPr>
            <w:tcW w:w="3119" w:type="dxa"/>
            <w:vAlign w:val="center"/>
          </w:tcPr>
          <w:p w:rsidR="00C42BB1" w:rsidRDefault="000A5494">
            <w:pPr>
              <w:spacing w:before="29" w:line="288" w:lineRule="auto"/>
              <w:jc w:val="left"/>
              <w:rPr>
                <w:sz w:val="24"/>
              </w:rPr>
            </w:pPr>
            <w:r>
              <w:rPr>
                <w:rFonts w:hint="eastAsia"/>
                <w:sz w:val="24"/>
              </w:rPr>
              <w:t>下属分级基金的基金简称</w:t>
            </w:r>
          </w:p>
        </w:tc>
        <w:tc>
          <w:tcPr>
            <w:tcW w:w="2880" w:type="dxa"/>
            <w:vAlign w:val="center"/>
          </w:tcPr>
          <w:p w:rsidR="00C42BB1" w:rsidRDefault="000A5494">
            <w:pPr>
              <w:spacing w:before="29" w:line="288" w:lineRule="auto"/>
              <w:jc w:val="center"/>
              <w:rPr>
                <w:sz w:val="24"/>
              </w:rPr>
            </w:pPr>
            <w:r>
              <w:rPr>
                <w:sz w:val="24"/>
              </w:rPr>
              <w:t>交银优选回报灵活配置混合</w:t>
            </w:r>
            <w:r>
              <w:rPr>
                <w:sz w:val="24"/>
              </w:rPr>
              <w:t>A</w:t>
            </w:r>
          </w:p>
        </w:tc>
        <w:tc>
          <w:tcPr>
            <w:tcW w:w="2999" w:type="dxa"/>
            <w:vAlign w:val="center"/>
          </w:tcPr>
          <w:p w:rsidR="00C42BB1" w:rsidRDefault="000A5494">
            <w:pPr>
              <w:spacing w:before="29" w:line="288" w:lineRule="auto"/>
              <w:jc w:val="center"/>
              <w:rPr>
                <w:sz w:val="24"/>
              </w:rPr>
            </w:pPr>
            <w:r>
              <w:rPr>
                <w:sz w:val="24"/>
              </w:rPr>
              <w:t>交银优选回报灵活配置混合</w:t>
            </w:r>
            <w:r>
              <w:rPr>
                <w:sz w:val="24"/>
              </w:rPr>
              <w:t>C</w:t>
            </w:r>
          </w:p>
        </w:tc>
      </w:tr>
      <w:tr w:rsidR="00C42BB1">
        <w:tc>
          <w:tcPr>
            <w:tcW w:w="3119" w:type="dxa"/>
            <w:vAlign w:val="center"/>
          </w:tcPr>
          <w:p w:rsidR="00C42BB1" w:rsidRDefault="000A5494">
            <w:pPr>
              <w:adjustRightInd w:val="0"/>
              <w:spacing w:before="29" w:line="288" w:lineRule="auto"/>
              <w:ind w:left="17"/>
              <w:jc w:val="left"/>
              <w:rPr>
                <w:color w:val="000000"/>
                <w:sz w:val="24"/>
              </w:rPr>
            </w:pPr>
            <w:r>
              <w:rPr>
                <w:color w:val="000000"/>
                <w:sz w:val="24"/>
              </w:rPr>
              <w:t>下属</w:t>
            </w:r>
            <w:r>
              <w:rPr>
                <w:rFonts w:hint="eastAsia"/>
                <w:sz w:val="24"/>
              </w:rPr>
              <w:t>分级</w:t>
            </w:r>
            <w:r>
              <w:rPr>
                <w:color w:val="000000"/>
                <w:sz w:val="24"/>
              </w:rPr>
              <w:t>基金的交易代码</w:t>
            </w:r>
          </w:p>
          <w:p w:rsidR="00C42BB1" w:rsidRDefault="00C42BB1">
            <w:pPr>
              <w:adjustRightInd w:val="0"/>
              <w:spacing w:before="29" w:line="288" w:lineRule="auto"/>
              <w:ind w:left="17"/>
              <w:jc w:val="left"/>
              <w:rPr>
                <w:color w:val="000000"/>
                <w:sz w:val="24"/>
              </w:rPr>
            </w:pPr>
          </w:p>
        </w:tc>
        <w:tc>
          <w:tcPr>
            <w:tcW w:w="2880" w:type="dxa"/>
            <w:vAlign w:val="center"/>
          </w:tcPr>
          <w:p w:rsidR="00C42BB1" w:rsidRDefault="000A5494">
            <w:pPr>
              <w:spacing w:before="29" w:line="288" w:lineRule="auto"/>
              <w:jc w:val="left"/>
              <w:rPr>
                <w:sz w:val="24"/>
              </w:rPr>
            </w:pPr>
            <w:r>
              <w:rPr>
                <w:sz w:val="24"/>
              </w:rPr>
              <w:t>519768</w:t>
            </w:r>
          </w:p>
        </w:tc>
        <w:tc>
          <w:tcPr>
            <w:tcW w:w="2999" w:type="dxa"/>
            <w:vAlign w:val="center"/>
          </w:tcPr>
          <w:p w:rsidR="00C42BB1" w:rsidRDefault="000A5494">
            <w:pPr>
              <w:spacing w:before="29" w:line="288" w:lineRule="auto"/>
              <w:jc w:val="left"/>
              <w:rPr>
                <w:sz w:val="24"/>
              </w:rPr>
            </w:pPr>
            <w:r>
              <w:rPr>
                <w:sz w:val="24"/>
              </w:rPr>
              <w:t>519769</w:t>
            </w:r>
          </w:p>
        </w:tc>
      </w:tr>
      <w:tr w:rsidR="00C42BB1">
        <w:trPr>
          <w:trHeight w:val="369"/>
        </w:trPr>
        <w:tc>
          <w:tcPr>
            <w:tcW w:w="3119" w:type="dxa"/>
            <w:vAlign w:val="center"/>
          </w:tcPr>
          <w:p w:rsidR="00C42BB1" w:rsidRDefault="000A5494">
            <w:pPr>
              <w:spacing w:before="29" w:line="288" w:lineRule="auto"/>
              <w:jc w:val="left"/>
              <w:rPr>
                <w:sz w:val="24"/>
              </w:rPr>
            </w:pPr>
            <w:r>
              <w:rPr>
                <w:rFonts w:hint="eastAsia"/>
                <w:sz w:val="24"/>
              </w:rPr>
              <w:t>报告期末下属分级基金的份额总额</w:t>
            </w:r>
          </w:p>
        </w:tc>
        <w:tc>
          <w:tcPr>
            <w:tcW w:w="2880" w:type="dxa"/>
            <w:vAlign w:val="center"/>
          </w:tcPr>
          <w:p w:rsidR="00C42BB1" w:rsidRDefault="000A5494">
            <w:pPr>
              <w:spacing w:before="29" w:line="288" w:lineRule="auto"/>
              <w:jc w:val="center"/>
              <w:rPr>
                <w:sz w:val="24"/>
              </w:rPr>
            </w:pPr>
            <w:r>
              <w:rPr>
                <w:sz w:val="24"/>
              </w:rPr>
              <w:t>624,823,391.27</w:t>
            </w:r>
            <w:r>
              <w:rPr>
                <w:rFonts w:hint="eastAsia"/>
                <w:sz w:val="24"/>
              </w:rPr>
              <w:t>份</w:t>
            </w:r>
          </w:p>
        </w:tc>
        <w:tc>
          <w:tcPr>
            <w:tcW w:w="2999" w:type="dxa"/>
            <w:vAlign w:val="center"/>
          </w:tcPr>
          <w:p w:rsidR="00C42BB1" w:rsidRDefault="000A5494">
            <w:pPr>
              <w:spacing w:before="29" w:line="288" w:lineRule="auto"/>
              <w:jc w:val="center"/>
              <w:rPr>
                <w:sz w:val="24"/>
              </w:rPr>
            </w:pPr>
            <w:r>
              <w:rPr>
                <w:sz w:val="24"/>
              </w:rPr>
              <w:t>165,280,522.98</w:t>
            </w:r>
            <w:r>
              <w:rPr>
                <w:rFonts w:hint="eastAsia"/>
                <w:sz w:val="24"/>
              </w:rPr>
              <w:t>份</w:t>
            </w:r>
          </w:p>
        </w:tc>
      </w:tr>
    </w:tbl>
    <w:p w:rsidR="00C42BB1" w:rsidRDefault="00C42BB1">
      <w:pPr>
        <w:spacing w:before="29" w:line="288" w:lineRule="auto"/>
        <w:rPr>
          <w:rFonts w:eastAsiaTheme="minorEastAsia"/>
          <w:b/>
          <w:sz w:val="24"/>
        </w:rPr>
      </w:pPr>
    </w:p>
    <w:p w:rsidR="00C42BB1" w:rsidRDefault="000A5494">
      <w:pPr>
        <w:pStyle w:val="2"/>
        <w:spacing w:before="29" w:after="0" w:line="288" w:lineRule="auto"/>
        <w:rPr>
          <w:rFonts w:eastAsiaTheme="minorEastAsia"/>
        </w:rPr>
      </w:pPr>
      <w:bookmarkStart w:id="14" w:name="_Toc361324846"/>
      <w:bookmarkStart w:id="15" w:name="_Toc8850"/>
      <w:r>
        <w:rPr>
          <w:rFonts w:eastAsiaTheme="minorEastAsia"/>
        </w:rPr>
        <w:t xml:space="preserve">2.2 </w:t>
      </w:r>
      <w:r>
        <w:rPr>
          <w:rFonts w:eastAsiaTheme="minorEastAsia" w:hint="eastAsia"/>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79"/>
      </w:tblGrid>
      <w:tr w:rsidR="00C42BB1">
        <w:tc>
          <w:tcPr>
            <w:tcW w:w="3119" w:type="dxa"/>
            <w:vAlign w:val="center"/>
          </w:tcPr>
          <w:p w:rsidR="00C42BB1" w:rsidRDefault="000A5494">
            <w:pPr>
              <w:spacing w:before="29" w:line="288" w:lineRule="auto"/>
              <w:rPr>
                <w:sz w:val="24"/>
              </w:rPr>
            </w:pPr>
            <w:r>
              <w:rPr>
                <w:rFonts w:hint="eastAsia"/>
                <w:sz w:val="24"/>
              </w:rPr>
              <w:t>投资目标</w:t>
            </w:r>
          </w:p>
        </w:tc>
        <w:tc>
          <w:tcPr>
            <w:tcW w:w="5879" w:type="dxa"/>
            <w:vAlign w:val="center"/>
          </w:tcPr>
          <w:p w:rsidR="00C42BB1" w:rsidRDefault="000A5494">
            <w:pPr>
              <w:spacing w:before="29" w:line="288" w:lineRule="auto"/>
              <w:rPr>
                <w:sz w:val="24"/>
              </w:rPr>
            </w:pPr>
            <w:r>
              <w:rPr>
                <w:sz w:val="24"/>
              </w:rPr>
              <w:t>本基金在控制风险并保持基金资产良好的流动性的前提下，力争为投资者提供长期稳健的投资回报。</w:t>
            </w:r>
            <w:r>
              <w:rPr>
                <w:sz w:val="24"/>
              </w:rPr>
              <w:t xml:space="preserve">  </w:t>
            </w:r>
          </w:p>
        </w:tc>
      </w:tr>
      <w:tr w:rsidR="00C42BB1">
        <w:tc>
          <w:tcPr>
            <w:tcW w:w="3119" w:type="dxa"/>
            <w:vAlign w:val="center"/>
          </w:tcPr>
          <w:p w:rsidR="00C42BB1" w:rsidRDefault="000A5494">
            <w:pPr>
              <w:spacing w:before="29" w:line="288" w:lineRule="auto"/>
              <w:rPr>
                <w:sz w:val="24"/>
              </w:rPr>
            </w:pPr>
            <w:r>
              <w:rPr>
                <w:rFonts w:hint="eastAsia"/>
                <w:sz w:val="24"/>
              </w:rPr>
              <w:t>投资策略</w:t>
            </w:r>
          </w:p>
        </w:tc>
        <w:tc>
          <w:tcPr>
            <w:tcW w:w="5879" w:type="dxa"/>
            <w:vAlign w:val="center"/>
          </w:tcPr>
          <w:p w:rsidR="00C42BB1" w:rsidRDefault="000A5494">
            <w:pPr>
              <w:spacing w:before="29" w:line="288" w:lineRule="auto"/>
              <w:rPr>
                <w:sz w:val="24"/>
              </w:rPr>
            </w:pPr>
            <w:r>
              <w:rPr>
                <w:sz w:val="24"/>
              </w:rPr>
              <w:t>本基金充分发挥基金管理人的研究优势，在分析和判断宏观经济周期和金融市场运行趋势的基础上，自上而下灵活调整基金大类资产配置比例和股票行业配置比例，确定债券组合久期和债券类别配置；在严谨深入的股票和债券研究分析基础上，自下而上精选股票和债券；在保持总体风险水平相对稳定的基础上，力争获取投资组合的较高回报。</w:t>
            </w:r>
          </w:p>
        </w:tc>
      </w:tr>
      <w:tr w:rsidR="00C42BB1">
        <w:tc>
          <w:tcPr>
            <w:tcW w:w="3119" w:type="dxa"/>
            <w:vAlign w:val="center"/>
          </w:tcPr>
          <w:p w:rsidR="00C42BB1" w:rsidRDefault="000A5494">
            <w:pPr>
              <w:spacing w:before="29" w:line="288" w:lineRule="auto"/>
              <w:rPr>
                <w:sz w:val="24"/>
              </w:rPr>
            </w:pPr>
            <w:r>
              <w:rPr>
                <w:rFonts w:hint="eastAsia"/>
                <w:sz w:val="24"/>
              </w:rPr>
              <w:t>业绩比较基准</w:t>
            </w:r>
          </w:p>
        </w:tc>
        <w:tc>
          <w:tcPr>
            <w:tcW w:w="5879" w:type="dxa"/>
            <w:vAlign w:val="center"/>
          </w:tcPr>
          <w:p w:rsidR="00C42BB1" w:rsidRDefault="000A5494">
            <w:pPr>
              <w:spacing w:before="29" w:line="288" w:lineRule="auto"/>
              <w:rPr>
                <w:sz w:val="24"/>
              </w:rPr>
            </w:pPr>
            <w:r>
              <w:rPr>
                <w:sz w:val="24"/>
              </w:rPr>
              <w:t>50%×</w:t>
            </w:r>
            <w:r>
              <w:rPr>
                <w:sz w:val="24"/>
              </w:rPr>
              <w:t>沪深</w:t>
            </w:r>
            <w:r>
              <w:rPr>
                <w:sz w:val="24"/>
              </w:rPr>
              <w:t>300</w:t>
            </w:r>
            <w:r>
              <w:rPr>
                <w:sz w:val="24"/>
              </w:rPr>
              <w:t>指数收益率</w:t>
            </w:r>
            <w:r>
              <w:rPr>
                <w:sz w:val="24"/>
              </w:rPr>
              <w:t>+50%×</w:t>
            </w:r>
            <w:r>
              <w:rPr>
                <w:sz w:val="24"/>
              </w:rPr>
              <w:t>中债综合全价指数收益率</w:t>
            </w:r>
          </w:p>
        </w:tc>
      </w:tr>
      <w:tr w:rsidR="00C42BB1">
        <w:tc>
          <w:tcPr>
            <w:tcW w:w="3119" w:type="dxa"/>
            <w:vAlign w:val="center"/>
          </w:tcPr>
          <w:p w:rsidR="00C42BB1" w:rsidRDefault="000A5494">
            <w:pPr>
              <w:spacing w:before="29" w:line="288" w:lineRule="auto"/>
              <w:rPr>
                <w:sz w:val="24"/>
              </w:rPr>
            </w:pPr>
            <w:r>
              <w:rPr>
                <w:rFonts w:hint="eastAsia"/>
                <w:sz w:val="24"/>
              </w:rPr>
              <w:t>风险收益特征</w:t>
            </w:r>
          </w:p>
        </w:tc>
        <w:tc>
          <w:tcPr>
            <w:tcW w:w="5879" w:type="dxa"/>
            <w:vAlign w:val="center"/>
          </w:tcPr>
          <w:p w:rsidR="00C42BB1" w:rsidRDefault="000A5494">
            <w:pPr>
              <w:spacing w:before="29" w:line="288" w:lineRule="auto"/>
              <w:rPr>
                <w:sz w:val="24"/>
              </w:rPr>
            </w:pPr>
            <w:r>
              <w:rPr>
                <w:sz w:val="24"/>
              </w:rPr>
              <w:t>本基金是一只混合型基金，其风险和预期收益高于债券型基金和货币市场基金，低于股票型基金。属于承担较</w:t>
            </w:r>
            <w:r>
              <w:rPr>
                <w:sz w:val="24"/>
              </w:rPr>
              <w:lastRenderedPageBreak/>
              <w:t>高风险、预期收益较高的证券投资基金品种。</w:t>
            </w:r>
          </w:p>
        </w:tc>
      </w:tr>
    </w:tbl>
    <w:p w:rsidR="00C42BB1" w:rsidRDefault="00C42BB1">
      <w:pPr>
        <w:tabs>
          <w:tab w:val="left" w:pos="426"/>
        </w:tabs>
        <w:spacing w:line="360" w:lineRule="auto"/>
        <w:jc w:val="left"/>
        <w:rPr>
          <w:rFonts w:asciiTheme="minorEastAsia" w:eastAsiaTheme="minorEastAsia" w:hAnsiTheme="minorEastAsia" w:cs="宋体"/>
          <w:kern w:val="0"/>
          <w:szCs w:val="21"/>
        </w:rPr>
      </w:pPr>
    </w:p>
    <w:p w:rsidR="00C42BB1" w:rsidRDefault="000A5494">
      <w:pPr>
        <w:pStyle w:val="2"/>
        <w:spacing w:before="29" w:after="0" w:line="288" w:lineRule="auto"/>
        <w:rPr>
          <w:rFonts w:eastAsiaTheme="minorEastAsia"/>
        </w:rPr>
      </w:pPr>
      <w:bookmarkStart w:id="16" w:name="_Toc225498247"/>
      <w:bookmarkStart w:id="17" w:name="_Toc361324847"/>
      <w:bookmarkStart w:id="18" w:name="_Toc12883"/>
      <w:r>
        <w:rPr>
          <w:rFonts w:eastAsiaTheme="minorEastAsia"/>
        </w:rPr>
        <w:t xml:space="preserve">2.3 </w:t>
      </w:r>
      <w:r>
        <w:rPr>
          <w:rFonts w:eastAsiaTheme="minorEastAsia"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260"/>
        <w:gridCol w:w="3186"/>
      </w:tblGrid>
      <w:tr w:rsidR="00C42BB1">
        <w:tc>
          <w:tcPr>
            <w:tcW w:w="2552" w:type="dxa"/>
            <w:gridSpan w:val="2"/>
            <w:vAlign w:val="center"/>
          </w:tcPr>
          <w:p w:rsidR="00C42BB1" w:rsidRDefault="000A5494">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rsidR="00C42BB1" w:rsidRDefault="000A5494">
            <w:pPr>
              <w:spacing w:line="288" w:lineRule="auto"/>
              <w:jc w:val="center"/>
              <w:rPr>
                <w:color w:val="000000"/>
                <w:kern w:val="0"/>
                <w:sz w:val="24"/>
              </w:rPr>
            </w:pPr>
            <w:r>
              <w:rPr>
                <w:rFonts w:hint="eastAsia"/>
                <w:color w:val="000000"/>
                <w:kern w:val="0"/>
                <w:sz w:val="24"/>
              </w:rPr>
              <w:t>基金管理人</w:t>
            </w:r>
          </w:p>
        </w:tc>
        <w:tc>
          <w:tcPr>
            <w:tcW w:w="3186" w:type="dxa"/>
            <w:vAlign w:val="center"/>
          </w:tcPr>
          <w:p w:rsidR="00C42BB1" w:rsidRDefault="000A5494">
            <w:pPr>
              <w:spacing w:line="288" w:lineRule="auto"/>
              <w:jc w:val="center"/>
              <w:rPr>
                <w:color w:val="000000"/>
                <w:kern w:val="0"/>
                <w:sz w:val="24"/>
              </w:rPr>
            </w:pPr>
            <w:r>
              <w:rPr>
                <w:rFonts w:hint="eastAsia"/>
                <w:color w:val="000000"/>
                <w:kern w:val="0"/>
                <w:sz w:val="24"/>
              </w:rPr>
              <w:t>基金托管人</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中信银行股份有限公司</w:t>
            </w:r>
          </w:p>
        </w:tc>
      </w:tr>
      <w:tr w:rsidR="00C42BB1">
        <w:tc>
          <w:tcPr>
            <w:tcW w:w="1276" w:type="dxa"/>
            <w:vMerge w:val="restart"/>
            <w:vAlign w:val="center"/>
          </w:tcPr>
          <w:p w:rsidR="00C42BB1" w:rsidRDefault="000A5494">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rsidR="00C42BB1" w:rsidRDefault="000A5494">
            <w:pPr>
              <w:spacing w:line="288" w:lineRule="auto"/>
              <w:jc w:val="center"/>
              <w:rPr>
                <w:color w:val="000000"/>
                <w:kern w:val="0"/>
                <w:sz w:val="24"/>
              </w:rPr>
            </w:pPr>
            <w:r>
              <w:rPr>
                <w:rFonts w:hint="eastAsia"/>
                <w:color w:val="000000"/>
                <w:kern w:val="0"/>
                <w:sz w:val="24"/>
              </w:rPr>
              <w:t>姓名</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徐静</w:t>
            </w:r>
          </w:p>
        </w:tc>
      </w:tr>
      <w:tr w:rsidR="00C42BB1">
        <w:tc>
          <w:tcPr>
            <w:tcW w:w="1276" w:type="dxa"/>
            <w:vMerge/>
            <w:vAlign w:val="center"/>
          </w:tcPr>
          <w:p w:rsidR="00C42BB1" w:rsidRDefault="00C42BB1">
            <w:pPr>
              <w:autoSpaceDE w:val="0"/>
              <w:autoSpaceDN w:val="0"/>
              <w:adjustRightInd w:val="0"/>
              <w:spacing w:before="29" w:line="288" w:lineRule="auto"/>
              <w:ind w:left="15"/>
              <w:rPr>
                <w:color w:val="000000"/>
                <w:kern w:val="0"/>
                <w:sz w:val="24"/>
              </w:rPr>
            </w:pPr>
          </w:p>
        </w:tc>
        <w:tc>
          <w:tcPr>
            <w:tcW w:w="1276" w:type="dxa"/>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61055050</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4006800000</w:t>
            </w:r>
          </w:p>
        </w:tc>
      </w:tr>
      <w:tr w:rsidR="00C42BB1">
        <w:tc>
          <w:tcPr>
            <w:tcW w:w="1276" w:type="dxa"/>
            <w:vMerge/>
            <w:vAlign w:val="center"/>
          </w:tcPr>
          <w:p w:rsidR="00C42BB1" w:rsidRDefault="00C42BB1">
            <w:pPr>
              <w:autoSpaceDE w:val="0"/>
              <w:autoSpaceDN w:val="0"/>
              <w:adjustRightInd w:val="0"/>
              <w:spacing w:before="29" w:line="288" w:lineRule="auto"/>
              <w:ind w:left="15"/>
              <w:rPr>
                <w:color w:val="000000"/>
                <w:kern w:val="0"/>
                <w:sz w:val="24"/>
              </w:rPr>
            </w:pPr>
          </w:p>
        </w:tc>
        <w:tc>
          <w:tcPr>
            <w:tcW w:w="1276" w:type="dxa"/>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xjing@citicbank.com</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400-700-5000</w:t>
            </w:r>
            <w:r>
              <w:rPr>
                <w:color w:val="000000"/>
                <w:kern w:val="0"/>
                <w:sz w:val="24"/>
              </w:rPr>
              <w:t>，</w:t>
            </w:r>
            <w:r>
              <w:rPr>
                <w:color w:val="000000"/>
                <w:kern w:val="0"/>
                <w:sz w:val="24"/>
              </w:rPr>
              <w:t>021-61055000</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95558</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61055054</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010-85230024</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w:t>
            </w:r>
            <w:r>
              <w:rPr>
                <w:color w:val="000000"/>
                <w:kern w:val="0"/>
                <w:sz w:val="24"/>
              </w:rPr>
              <w:t>188</w:t>
            </w:r>
            <w:r>
              <w:rPr>
                <w:color w:val="000000"/>
                <w:kern w:val="0"/>
                <w:sz w:val="24"/>
              </w:rPr>
              <w:t>号交通银行大楼二层（裙）</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北京市朝阳区光华路</w:t>
            </w:r>
            <w:r>
              <w:rPr>
                <w:color w:val="000000"/>
                <w:kern w:val="0"/>
                <w:sz w:val="24"/>
              </w:rPr>
              <w:t>10</w:t>
            </w:r>
            <w:r>
              <w:rPr>
                <w:color w:val="000000"/>
                <w:kern w:val="0"/>
                <w:sz w:val="24"/>
              </w:rPr>
              <w:t>号院</w:t>
            </w:r>
            <w:r>
              <w:rPr>
                <w:color w:val="000000"/>
                <w:kern w:val="0"/>
                <w:sz w:val="24"/>
              </w:rPr>
              <w:t>1</w:t>
            </w:r>
            <w:r>
              <w:rPr>
                <w:color w:val="000000"/>
                <w:kern w:val="0"/>
                <w:sz w:val="24"/>
              </w:rPr>
              <w:t>号楼</w:t>
            </w:r>
            <w:r>
              <w:rPr>
                <w:color w:val="000000"/>
                <w:kern w:val="0"/>
                <w:sz w:val="24"/>
              </w:rPr>
              <w:t>6-30</w:t>
            </w:r>
            <w:r>
              <w:rPr>
                <w:color w:val="000000"/>
                <w:kern w:val="0"/>
                <w:sz w:val="24"/>
              </w:rPr>
              <w:t>层、</w:t>
            </w:r>
            <w:r>
              <w:rPr>
                <w:color w:val="000000"/>
                <w:kern w:val="0"/>
                <w:sz w:val="24"/>
              </w:rPr>
              <w:t>32-42</w:t>
            </w:r>
            <w:r>
              <w:rPr>
                <w:color w:val="000000"/>
                <w:kern w:val="0"/>
                <w:sz w:val="24"/>
              </w:rPr>
              <w:t>层</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w:t>
            </w:r>
            <w:r>
              <w:rPr>
                <w:color w:val="000000"/>
                <w:kern w:val="0"/>
                <w:sz w:val="24"/>
              </w:rPr>
              <w:t>8</w:t>
            </w:r>
            <w:r>
              <w:rPr>
                <w:color w:val="000000"/>
                <w:kern w:val="0"/>
                <w:sz w:val="24"/>
              </w:rPr>
              <w:t>号国金中心二期</w:t>
            </w:r>
            <w:r>
              <w:rPr>
                <w:color w:val="000000"/>
                <w:kern w:val="0"/>
                <w:sz w:val="24"/>
              </w:rPr>
              <w:t>21-22</w:t>
            </w:r>
            <w:r>
              <w:rPr>
                <w:color w:val="000000"/>
                <w:kern w:val="0"/>
                <w:sz w:val="24"/>
              </w:rPr>
              <w:t>楼</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北京市朝阳区光华路</w:t>
            </w:r>
            <w:r>
              <w:rPr>
                <w:color w:val="000000"/>
                <w:kern w:val="0"/>
                <w:sz w:val="24"/>
              </w:rPr>
              <w:t>10</w:t>
            </w:r>
            <w:r>
              <w:rPr>
                <w:color w:val="000000"/>
                <w:kern w:val="0"/>
                <w:sz w:val="24"/>
              </w:rPr>
              <w:t>号院</w:t>
            </w:r>
            <w:r>
              <w:rPr>
                <w:color w:val="000000"/>
                <w:kern w:val="0"/>
                <w:sz w:val="24"/>
              </w:rPr>
              <w:t>1</w:t>
            </w:r>
            <w:r>
              <w:rPr>
                <w:color w:val="000000"/>
                <w:kern w:val="0"/>
                <w:sz w:val="24"/>
              </w:rPr>
              <w:t>号楼</w:t>
            </w:r>
            <w:r>
              <w:rPr>
                <w:color w:val="000000"/>
                <w:kern w:val="0"/>
                <w:sz w:val="24"/>
              </w:rPr>
              <w:t>6-30</w:t>
            </w:r>
            <w:r>
              <w:rPr>
                <w:color w:val="000000"/>
                <w:kern w:val="0"/>
                <w:sz w:val="24"/>
              </w:rPr>
              <w:t>层、</w:t>
            </w:r>
            <w:r>
              <w:rPr>
                <w:color w:val="000000"/>
                <w:kern w:val="0"/>
                <w:sz w:val="24"/>
              </w:rPr>
              <w:t>32-42</w:t>
            </w:r>
            <w:r>
              <w:rPr>
                <w:color w:val="000000"/>
                <w:kern w:val="0"/>
                <w:sz w:val="24"/>
              </w:rPr>
              <w:t>层</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100020</w:t>
            </w:r>
          </w:p>
        </w:tc>
      </w:tr>
      <w:tr w:rsidR="00C42BB1">
        <w:tc>
          <w:tcPr>
            <w:tcW w:w="2552" w:type="dxa"/>
            <w:gridSpan w:val="2"/>
            <w:vAlign w:val="center"/>
          </w:tcPr>
          <w:p w:rsidR="00C42BB1" w:rsidRDefault="000A5494">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rsidR="00C42BB1" w:rsidRDefault="000A5494">
            <w:pPr>
              <w:autoSpaceDE w:val="0"/>
              <w:autoSpaceDN w:val="0"/>
              <w:adjustRightInd w:val="0"/>
              <w:spacing w:before="29" w:line="288" w:lineRule="auto"/>
              <w:ind w:left="15"/>
              <w:jc w:val="center"/>
              <w:rPr>
                <w:color w:val="000000"/>
                <w:kern w:val="0"/>
                <w:sz w:val="24"/>
              </w:rPr>
            </w:pPr>
            <w:r>
              <w:rPr>
                <w:color w:val="000000"/>
                <w:kern w:val="0"/>
                <w:sz w:val="24"/>
              </w:rPr>
              <w:t>李庆萍</w:t>
            </w:r>
          </w:p>
        </w:tc>
      </w:tr>
    </w:tbl>
    <w:p w:rsidR="00C42BB1" w:rsidRDefault="00C42BB1">
      <w:pPr>
        <w:tabs>
          <w:tab w:val="left" w:pos="1740"/>
        </w:tabs>
        <w:spacing w:line="360" w:lineRule="auto"/>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19" w:name="_Toc361324848"/>
      <w:bookmarkStart w:id="20" w:name="_Toc225498248"/>
      <w:bookmarkStart w:id="21" w:name="_Toc24949"/>
      <w:r>
        <w:rPr>
          <w:rFonts w:eastAsiaTheme="minorEastAsia"/>
        </w:rPr>
        <w:t xml:space="preserve">2.4 </w:t>
      </w:r>
      <w:r>
        <w:rPr>
          <w:rFonts w:eastAsiaTheme="minorEastAsia"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4499"/>
      </w:tblGrid>
      <w:tr w:rsidR="00C42BB1">
        <w:tc>
          <w:tcPr>
            <w:tcW w:w="3459" w:type="dxa"/>
            <w:vAlign w:val="center"/>
          </w:tcPr>
          <w:p w:rsidR="00C42BB1" w:rsidRDefault="000A5494">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rsidR="00C42BB1" w:rsidRDefault="000A5494">
            <w:pPr>
              <w:tabs>
                <w:tab w:val="left" w:pos="1740"/>
              </w:tabs>
              <w:spacing w:before="29" w:line="288" w:lineRule="auto"/>
              <w:jc w:val="left"/>
              <w:rPr>
                <w:color w:val="000000"/>
                <w:sz w:val="24"/>
              </w:rPr>
            </w:pPr>
            <w:r>
              <w:rPr>
                <w:color w:val="000000"/>
                <w:sz w:val="24"/>
              </w:rPr>
              <w:t>《证券时报》</w:t>
            </w:r>
          </w:p>
        </w:tc>
      </w:tr>
      <w:tr w:rsidR="00C42BB1">
        <w:tc>
          <w:tcPr>
            <w:tcW w:w="3459" w:type="dxa"/>
            <w:vAlign w:val="center"/>
          </w:tcPr>
          <w:p w:rsidR="00C42BB1" w:rsidRDefault="000A5494">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rsidR="00C42BB1" w:rsidRDefault="000A5494">
            <w:pPr>
              <w:tabs>
                <w:tab w:val="left" w:pos="1740"/>
              </w:tabs>
              <w:spacing w:before="29" w:line="288" w:lineRule="auto"/>
              <w:jc w:val="left"/>
              <w:rPr>
                <w:color w:val="000000"/>
                <w:sz w:val="24"/>
              </w:rPr>
            </w:pPr>
            <w:r>
              <w:rPr>
                <w:color w:val="000000"/>
                <w:sz w:val="24"/>
              </w:rPr>
              <w:t>www.fund001.com</w:t>
            </w:r>
          </w:p>
        </w:tc>
      </w:tr>
      <w:tr w:rsidR="00C42BB1">
        <w:tc>
          <w:tcPr>
            <w:tcW w:w="3459" w:type="dxa"/>
            <w:vAlign w:val="center"/>
          </w:tcPr>
          <w:p w:rsidR="00C42BB1" w:rsidRDefault="000A5494">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rsidR="00C42BB1" w:rsidRDefault="000A5494">
            <w:pPr>
              <w:tabs>
                <w:tab w:val="left" w:pos="1740"/>
              </w:tabs>
              <w:spacing w:before="29" w:line="288" w:lineRule="auto"/>
              <w:jc w:val="left"/>
              <w:rPr>
                <w:color w:val="000000"/>
                <w:sz w:val="24"/>
              </w:rPr>
            </w:pPr>
            <w:r>
              <w:rPr>
                <w:color w:val="000000"/>
                <w:sz w:val="24"/>
              </w:rPr>
              <w:t>基金管理人的办公场所</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22" w:name="_Toc225498249"/>
      <w:bookmarkStart w:id="23" w:name="_Toc361324849"/>
      <w:bookmarkStart w:id="24" w:name="_Toc1294"/>
      <w:r>
        <w:rPr>
          <w:rFonts w:eastAsiaTheme="minorEastAsia"/>
        </w:rPr>
        <w:t xml:space="preserve">2.5 </w:t>
      </w:r>
      <w:r>
        <w:rPr>
          <w:rFonts w:eastAsiaTheme="minorEastAsia"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3328"/>
      </w:tblGrid>
      <w:tr w:rsidR="00C42BB1">
        <w:tc>
          <w:tcPr>
            <w:tcW w:w="2268" w:type="dxa"/>
            <w:vAlign w:val="center"/>
          </w:tcPr>
          <w:p w:rsidR="00C42BB1" w:rsidRDefault="000A5494">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rsidR="00C42BB1" w:rsidRDefault="000A5494">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rsidR="00C42BB1" w:rsidRDefault="000A5494">
            <w:pPr>
              <w:tabs>
                <w:tab w:val="left" w:pos="1740"/>
              </w:tabs>
              <w:spacing w:before="29" w:line="288" w:lineRule="auto"/>
              <w:jc w:val="center"/>
              <w:rPr>
                <w:color w:val="000000"/>
                <w:sz w:val="24"/>
              </w:rPr>
            </w:pPr>
            <w:r>
              <w:rPr>
                <w:rFonts w:hint="eastAsia"/>
                <w:color w:val="000000"/>
                <w:sz w:val="24"/>
              </w:rPr>
              <w:t>办公地址</w:t>
            </w:r>
          </w:p>
        </w:tc>
      </w:tr>
      <w:tr w:rsidR="00C42BB1">
        <w:tc>
          <w:tcPr>
            <w:tcW w:w="2268" w:type="dxa"/>
            <w:vAlign w:val="center"/>
          </w:tcPr>
          <w:p w:rsidR="00C42BB1" w:rsidRDefault="000A5494">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rsidR="00C42BB1" w:rsidRDefault="000A5494">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rsidR="00C42BB1" w:rsidRDefault="000A5494">
            <w:pPr>
              <w:tabs>
                <w:tab w:val="left" w:pos="1740"/>
              </w:tabs>
              <w:spacing w:before="29" w:line="288" w:lineRule="auto"/>
              <w:rPr>
                <w:color w:val="000000"/>
                <w:sz w:val="24"/>
              </w:rPr>
            </w:pPr>
            <w:r>
              <w:rPr>
                <w:color w:val="000000"/>
                <w:sz w:val="24"/>
              </w:rPr>
              <w:t>上海市湖滨路</w:t>
            </w:r>
            <w:r>
              <w:rPr>
                <w:color w:val="000000"/>
                <w:sz w:val="24"/>
              </w:rPr>
              <w:t>202</w:t>
            </w:r>
            <w:r>
              <w:rPr>
                <w:color w:val="000000"/>
                <w:sz w:val="24"/>
              </w:rPr>
              <w:t>号普华永道中心</w:t>
            </w:r>
            <w:r>
              <w:rPr>
                <w:color w:val="000000"/>
                <w:sz w:val="24"/>
              </w:rPr>
              <w:t>11</w:t>
            </w:r>
            <w:r>
              <w:rPr>
                <w:color w:val="000000"/>
                <w:sz w:val="24"/>
              </w:rPr>
              <w:t>楼</w:t>
            </w:r>
          </w:p>
        </w:tc>
      </w:tr>
      <w:tr w:rsidR="00C42BB1">
        <w:tc>
          <w:tcPr>
            <w:tcW w:w="2268" w:type="dxa"/>
            <w:vAlign w:val="center"/>
          </w:tcPr>
          <w:p w:rsidR="00C42BB1" w:rsidRDefault="000A5494">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rsidR="00C42BB1" w:rsidRDefault="000A5494">
            <w:pPr>
              <w:tabs>
                <w:tab w:val="left" w:pos="1740"/>
              </w:tabs>
              <w:spacing w:before="29" w:line="288" w:lineRule="auto"/>
              <w:rPr>
                <w:color w:val="000000"/>
                <w:sz w:val="24"/>
              </w:rPr>
            </w:pPr>
            <w:r>
              <w:rPr>
                <w:color w:val="000000"/>
                <w:sz w:val="24"/>
              </w:rPr>
              <w:t>中国证券登记结算有限责任公司</w:t>
            </w:r>
          </w:p>
        </w:tc>
        <w:tc>
          <w:tcPr>
            <w:tcW w:w="3328" w:type="dxa"/>
            <w:vAlign w:val="center"/>
          </w:tcPr>
          <w:p w:rsidR="00C42BB1" w:rsidRDefault="000A5494">
            <w:pPr>
              <w:tabs>
                <w:tab w:val="left" w:pos="1740"/>
              </w:tabs>
              <w:spacing w:before="29" w:line="288" w:lineRule="auto"/>
              <w:rPr>
                <w:color w:val="000000"/>
                <w:sz w:val="24"/>
              </w:rPr>
            </w:pPr>
            <w:r>
              <w:rPr>
                <w:color w:val="000000"/>
                <w:sz w:val="24"/>
              </w:rPr>
              <w:t>北京市西城区太平桥大街</w:t>
            </w:r>
            <w:r>
              <w:rPr>
                <w:color w:val="000000"/>
                <w:sz w:val="24"/>
              </w:rPr>
              <w:t>17</w:t>
            </w:r>
            <w:r>
              <w:rPr>
                <w:color w:val="000000"/>
                <w:sz w:val="24"/>
              </w:rPr>
              <w:t>号</w:t>
            </w:r>
          </w:p>
        </w:tc>
      </w:tr>
    </w:tbl>
    <w:p w:rsidR="00C42BB1" w:rsidRDefault="00C42BB1">
      <w:pPr>
        <w:tabs>
          <w:tab w:val="left" w:pos="426"/>
        </w:tabs>
        <w:spacing w:line="360" w:lineRule="auto"/>
        <w:jc w:val="left"/>
        <w:rPr>
          <w:rFonts w:asciiTheme="minorEastAsia" w:eastAsiaTheme="minorEastAsia" w:hAnsiTheme="minorEastAsia"/>
          <w:color w:val="000000"/>
          <w:szCs w:val="21"/>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25269"/>
      <w:bookmarkStart w:id="28" w:name="_Toc194312019"/>
      <w:bookmarkStart w:id="29" w:name="_Toc193947512"/>
      <w:r>
        <w:rPr>
          <w:rFonts w:hint="eastAsia"/>
          <w:b/>
          <w:bCs/>
          <w:szCs w:val="24"/>
          <w:lang w:val="en-US"/>
        </w:rPr>
        <w:lastRenderedPageBreak/>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C42BB1" w:rsidRDefault="00C42BB1">
      <w:pPr>
        <w:pStyle w:val="2"/>
        <w:spacing w:before="29" w:after="0" w:line="288" w:lineRule="auto"/>
      </w:pPr>
    </w:p>
    <w:p w:rsidR="00C42BB1" w:rsidRDefault="000A5494">
      <w:pPr>
        <w:pStyle w:val="2"/>
        <w:spacing w:before="29" w:after="0" w:line="288" w:lineRule="auto"/>
        <w:rPr>
          <w:rFonts w:eastAsiaTheme="minorEastAsia"/>
        </w:rPr>
      </w:pPr>
      <w:bookmarkStart w:id="30" w:name="_Toc361324851"/>
      <w:bookmarkStart w:id="31" w:name="_Toc286996129"/>
      <w:bookmarkStart w:id="32" w:name="_Toc7712"/>
      <w:r>
        <w:rPr>
          <w:rFonts w:eastAsiaTheme="minorEastAsia"/>
        </w:rPr>
        <w:t xml:space="preserve">3.1 </w:t>
      </w:r>
      <w:r>
        <w:rPr>
          <w:rFonts w:eastAsiaTheme="minorEastAsia" w:hint="eastAsia"/>
        </w:rPr>
        <w:t>主要会计数据和财务指标</w:t>
      </w:r>
      <w:bookmarkEnd w:id="30"/>
      <w:bookmarkEnd w:id="31"/>
      <w:bookmarkEnd w:id="32"/>
    </w:p>
    <w:p w:rsidR="00C42BB1" w:rsidRDefault="000A5494">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8"/>
        <w:gridCol w:w="1276"/>
        <w:gridCol w:w="1276"/>
        <w:gridCol w:w="1278"/>
        <w:gridCol w:w="1278"/>
        <w:gridCol w:w="1278"/>
        <w:gridCol w:w="1372"/>
      </w:tblGrid>
      <w:tr w:rsidR="00C42BB1">
        <w:trPr>
          <w:trHeight w:val="487"/>
        </w:trPr>
        <w:tc>
          <w:tcPr>
            <w:tcW w:w="823" w:type="pct"/>
            <w:vMerge w:val="restart"/>
            <w:vAlign w:val="center"/>
          </w:tcPr>
          <w:bookmarkEnd w:id="28"/>
          <w:bookmarkEnd w:id="29"/>
          <w:p w:rsidR="00C42BB1" w:rsidRDefault="000A5494">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rsidR="00C42BB1" w:rsidRDefault="000A5494">
            <w:pPr>
              <w:spacing w:before="29" w:line="288" w:lineRule="auto"/>
              <w:jc w:val="center"/>
              <w:rPr>
                <w:b/>
                <w:szCs w:val="21"/>
              </w:rPr>
            </w:pPr>
            <w:r>
              <w:rPr>
                <w:b/>
                <w:szCs w:val="21"/>
              </w:rPr>
              <w:t>2020</w:t>
            </w:r>
            <w:r>
              <w:rPr>
                <w:b/>
                <w:szCs w:val="21"/>
              </w:rPr>
              <w:t>年</w:t>
            </w:r>
          </w:p>
        </w:tc>
        <w:tc>
          <w:tcPr>
            <w:tcW w:w="1374" w:type="pct"/>
            <w:gridSpan w:val="2"/>
            <w:vAlign w:val="center"/>
          </w:tcPr>
          <w:p w:rsidR="00C42BB1" w:rsidRDefault="000A5494">
            <w:pPr>
              <w:spacing w:before="29" w:line="288" w:lineRule="auto"/>
              <w:jc w:val="center"/>
              <w:rPr>
                <w:b/>
                <w:szCs w:val="21"/>
              </w:rPr>
            </w:pPr>
            <w:r>
              <w:rPr>
                <w:b/>
                <w:szCs w:val="21"/>
              </w:rPr>
              <w:t>2019</w:t>
            </w:r>
            <w:r>
              <w:rPr>
                <w:b/>
                <w:szCs w:val="21"/>
              </w:rPr>
              <w:t>年</w:t>
            </w:r>
          </w:p>
        </w:tc>
        <w:tc>
          <w:tcPr>
            <w:tcW w:w="1431" w:type="pct"/>
            <w:gridSpan w:val="2"/>
            <w:vAlign w:val="center"/>
          </w:tcPr>
          <w:p w:rsidR="00C42BB1" w:rsidRDefault="000A5494">
            <w:pPr>
              <w:spacing w:before="29" w:line="288" w:lineRule="auto"/>
              <w:jc w:val="center"/>
              <w:rPr>
                <w:b/>
                <w:szCs w:val="21"/>
              </w:rPr>
            </w:pPr>
            <w:r>
              <w:rPr>
                <w:b/>
                <w:szCs w:val="21"/>
              </w:rPr>
              <w:t>2018</w:t>
            </w:r>
            <w:r>
              <w:rPr>
                <w:b/>
                <w:szCs w:val="21"/>
              </w:rPr>
              <w:t>年</w:t>
            </w:r>
          </w:p>
        </w:tc>
      </w:tr>
      <w:tr w:rsidR="00C42BB1">
        <w:trPr>
          <w:trHeight w:val="487"/>
        </w:trPr>
        <w:tc>
          <w:tcPr>
            <w:tcW w:w="823" w:type="pct"/>
            <w:vMerge/>
            <w:vAlign w:val="center"/>
          </w:tcPr>
          <w:p w:rsidR="00C42BB1" w:rsidRDefault="00C42BB1">
            <w:pPr>
              <w:spacing w:before="29" w:line="288" w:lineRule="auto"/>
              <w:jc w:val="right"/>
              <w:rPr>
                <w:szCs w:val="21"/>
              </w:rPr>
            </w:pPr>
          </w:p>
        </w:tc>
        <w:tc>
          <w:tcPr>
            <w:tcW w:w="686" w:type="pct"/>
            <w:vAlign w:val="center"/>
          </w:tcPr>
          <w:p w:rsidR="00C42BB1" w:rsidRDefault="000A5494">
            <w:pPr>
              <w:spacing w:before="29" w:line="288" w:lineRule="auto"/>
              <w:rPr>
                <w:szCs w:val="21"/>
              </w:rPr>
            </w:pPr>
            <w:r>
              <w:rPr>
                <w:szCs w:val="21"/>
              </w:rPr>
              <w:t>交银优选回报灵活配置混合</w:t>
            </w:r>
            <w:r>
              <w:rPr>
                <w:szCs w:val="21"/>
              </w:rPr>
              <w:t>A</w:t>
            </w:r>
          </w:p>
        </w:tc>
        <w:tc>
          <w:tcPr>
            <w:tcW w:w="686" w:type="pct"/>
            <w:vAlign w:val="center"/>
          </w:tcPr>
          <w:p w:rsidR="00C42BB1" w:rsidRDefault="000A5494">
            <w:pPr>
              <w:spacing w:before="29" w:line="288" w:lineRule="auto"/>
              <w:rPr>
                <w:szCs w:val="21"/>
              </w:rPr>
            </w:pPr>
            <w:r>
              <w:rPr>
                <w:szCs w:val="21"/>
              </w:rPr>
              <w:t>交银优选回报灵活配置混合</w:t>
            </w:r>
            <w:r>
              <w:rPr>
                <w:szCs w:val="21"/>
              </w:rPr>
              <w:t>C</w:t>
            </w:r>
          </w:p>
        </w:tc>
        <w:tc>
          <w:tcPr>
            <w:tcW w:w="687" w:type="pct"/>
            <w:vAlign w:val="center"/>
          </w:tcPr>
          <w:p w:rsidR="00C42BB1" w:rsidRDefault="000A5494">
            <w:pPr>
              <w:spacing w:before="29" w:line="288" w:lineRule="auto"/>
              <w:rPr>
                <w:szCs w:val="21"/>
              </w:rPr>
            </w:pPr>
            <w:r>
              <w:rPr>
                <w:szCs w:val="21"/>
              </w:rPr>
              <w:t>交银优选回报灵活配置混合</w:t>
            </w:r>
            <w:r>
              <w:rPr>
                <w:szCs w:val="21"/>
              </w:rPr>
              <w:t>A</w:t>
            </w:r>
          </w:p>
        </w:tc>
        <w:tc>
          <w:tcPr>
            <w:tcW w:w="687" w:type="pct"/>
            <w:vAlign w:val="center"/>
          </w:tcPr>
          <w:p w:rsidR="00C42BB1" w:rsidRDefault="000A5494">
            <w:pPr>
              <w:spacing w:before="29" w:line="288" w:lineRule="auto"/>
              <w:rPr>
                <w:szCs w:val="21"/>
              </w:rPr>
            </w:pPr>
            <w:r>
              <w:rPr>
                <w:szCs w:val="21"/>
              </w:rPr>
              <w:t>交银优选回报灵活配置混合</w:t>
            </w:r>
            <w:r>
              <w:rPr>
                <w:szCs w:val="21"/>
              </w:rPr>
              <w:t>C</w:t>
            </w:r>
          </w:p>
        </w:tc>
        <w:tc>
          <w:tcPr>
            <w:tcW w:w="688" w:type="pct"/>
            <w:vAlign w:val="center"/>
          </w:tcPr>
          <w:p w:rsidR="00C42BB1" w:rsidRDefault="000A5494">
            <w:pPr>
              <w:spacing w:before="29" w:line="288" w:lineRule="auto"/>
              <w:rPr>
                <w:szCs w:val="21"/>
              </w:rPr>
            </w:pPr>
            <w:r>
              <w:rPr>
                <w:szCs w:val="21"/>
              </w:rPr>
              <w:t>交银优选回报灵活配置混合</w:t>
            </w:r>
            <w:r>
              <w:rPr>
                <w:szCs w:val="21"/>
              </w:rPr>
              <w:t>A</w:t>
            </w:r>
          </w:p>
        </w:tc>
        <w:tc>
          <w:tcPr>
            <w:tcW w:w="744" w:type="pct"/>
            <w:vAlign w:val="center"/>
          </w:tcPr>
          <w:p w:rsidR="00C42BB1" w:rsidRDefault="000A5494">
            <w:pPr>
              <w:spacing w:before="29" w:line="288" w:lineRule="auto"/>
              <w:rPr>
                <w:szCs w:val="21"/>
              </w:rPr>
            </w:pPr>
            <w:r>
              <w:rPr>
                <w:szCs w:val="21"/>
              </w:rPr>
              <w:t>交银优选回报灵活配置混合</w:t>
            </w:r>
            <w:r>
              <w:rPr>
                <w:szCs w:val="21"/>
              </w:rPr>
              <w:t>C</w:t>
            </w:r>
          </w:p>
        </w:tc>
      </w:tr>
      <w:tr w:rsidR="00C42BB1">
        <w:tc>
          <w:tcPr>
            <w:tcW w:w="823" w:type="pct"/>
            <w:vAlign w:val="center"/>
          </w:tcPr>
          <w:p w:rsidR="00C42BB1" w:rsidRDefault="000A5494">
            <w:pPr>
              <w:spacing w:before="29" w:line="288" w:lineRule="auto"/>
              <w:rPr>
                <w:szCs w:val="21"/>
              </w:rPr>
            </w:pPr>
            <w:r>
              <w:rPr>
                <w:rFonts w:hint="eastAsia"/>
                <w:szCs w:val="21"/>
              </w:rPr>
              <w:t>本期已实现收益</w:t>
            </w:r>
          </w:p>
        </w:tc>
        <w:tc>
          <w:tcPr>
            <w:tcW w:w="686" w:type="pct"/>
            <w:vAlign w:val="center"/>
          </w:tcPr>
          <w:p w:rsidR="00C42BB1" w:rsidRDefault="000A5494">
            <w:pPr>
              <w:spacing w:before="29" w:line="288" w:lineRule="auto"/>
              <w:jc w:val="right"/>
              <w:rPr>
                <w:szCs w:val="21"/>
              </w:rPr>
            </w:pPr>
            <w:r>
              <w:rPr>
                <w:szCs w:val="21"/>
              </w:rPr>
              <w:t>92,946,869.91</w:t>
            </w:r>
          </w:p>
        </w:tc>
        <w:tc>
          <w:tcPr>
            <w:tcW w:w="686" w:type="pct"/>
            <w:vAlign w:val="center"/>
          </w:tcPr>
          <w:p w:rsidR="00C42BB1" w:rsidRDefault="000A5494">
            <w:pPr>
              <w:spacing w:before="29" w:line="288" w:lineRule="auto"/>
              <w:jc w:val="right"/>
              <w:rPr>
                <w:szCs w:val="21"/>
              </w:rPr>
            </w:pPr>
            <w:r>
              <w:rPr>
                <w:szCs w:val="21"/>
              </w:rPr>
              <w:t>9,630,769.37</w:t>
            </w:r>
          </w:p>
        </w:tc>
        <w:tc>
          <w:tcPr>
            <w:tcW w:w="687" w:type="pct"/>
            <w:vAlign w:val="center"/>
          </w:tcPr>
          <w:p w:rsidR="00C42BB1" w:rsidRDefault="000A5494">
            <w:pPr>
              <w:spacing w:before="29" w:line="288" w:lineRule="auto"/>
              <w:jc w:val="right"/>
              <w:rPr>
                <w:szCs w:val="21"/>
              </w:rPr>
            </w:pPr>
            <w:r>
              <w:rPr>
                <w:szCs w:val="21"/>
              </w:rPr>
              <w:t>62,450,261.52</w:t>
            </w:r>
          </w:p>
        </w:tc>
        <w:tc>
          <w:tcPr>
            <w:tcW w:w="687" w:type="pct"/>
            <w:vAlign w:val="center"/>
          </w:tcPr>
          <w:p w:rsidR="00C42BB1" w:rsidRDefault="000A5494">
            <w:pPr>
              <w:spacing w:before="29" w:line="288" w:lineRule="auto"/>
              <w:jc w:val="right"/>
              <w:rPr>
                <w:szCs w:val="21"/>
              </w:rPr>
            </w:pPr>
            <w:r>
              <w:rPr>
                <w:szCs w:val="21"/>
              </w:rPr>
              <w:t>19,635.29</w:t>
            </w:r>
          </w:p>
        </w:tc>
        <w:tc>
          <w:tcPr>
            <w:tcW w:w="688" w:type="pct"/>
            <w:vAlign w:val="center"/>
          </w:tcPr>
          <w:p w:rsidR="00C42BB1" w:rsidRDefault="000A5494">
            <w:pPr>
              <w:spacing w:before="29" w:line="288" w:lineRule="auto"/>
              <w:jc w:val="right"/>
              <w:rPr>
                <w:szCs w:val="21"/>
              </w:rPr>
            </w:pPr>
            <w:r>
              <w:rPr>
                <w:szCs w:val="21"/>
              </w:rPr>
              <w:t>25,272,454.29</w:t>
            </w:r>
          </w:p>
        </w:tc>
        <w:tc>
          <w:tcPr>
            <w:tcW w:w="744" w:type="pct"/>
            <w:vAlign w:val="center"/>
          </w:tcPr>
          <w:p w:rsidR="00C42BB1" w:rsidRDefault="000A5494">
            <w:pPr>
              <w:spacing w:before="29" w:line="288" w:lineRule="auto"/>
              <w:jc w:val="right"/>
              <w:rPr>
                <w:szCs w:val="21"/>
              </w:rPr>
            </w:pPr>
            <w:r>
              <w:rPr>
                <w:szCs w:val="21"/>
              </w:rPr>
              <w:t>4,412.00</w:t>
            </w:r>
          </w:p>
        </w:tc>
      </w:tr>
      <w:tr w:rsidR="00C42BB1">
        <w:trPr>
          <w:trHeight w:val="754"/>
        </w:trPr>
        <w:tc>
          <w:tcPr>
            <w:tcW w:w="823" w:type="pct"/>
            <w:vAlign w:val="center"/>
          </w:tcPr>
          <w:p w:rsidR="00C42BB1" w:rsidRDefault="000A5494">
            <w:pPr>
              <w:spacing w:before="29" w:line="288" w:lineRule="auto"/>
              <w:rPr>
                <w:szCs w:val="21"/>
              </w:rPr>
            </w:pPr>
            <w:r>
              <w:rPr>
                <w:rFonts w:hint="eastAsia"/>
                <w:szCs w:val="21"/>
              </w:rPr>
              <w:t>本期利润</w:t>
            </w:r>
          </w:p>
        </w:tc>
        <w:tc>
          <w:tcPr>
            <w:tcW w:w="686" w:type="pct"/>
            <w:vAlign w:val="center"/>
          </w:tcPr>
          <w:p w:rsidR="00C42BB1" w:rsidRDefault="000A5494">
            <w:pPr>
              <w:spacing w:before="29" w:line="288" w:lineRule="auto"/>
              <w:jc w:val="right"/>
              <w:rPr>
                <w:szCs w:val="21"/>
              </w:rPr>
            </w:pPr>
            <w:r>
              <w:rPr>
                <w:szCs w:val="21"/>
              </w:rPr>
              <w:t>122,809,584.40</w:t>
            </w:r>
          </w:p>
        </w:tc>
        <w:tc>
          <w:tcPr>
            <w:tcW w:w="686" w:type="pct"/>
            <w:vAlign w:val="center"/>
          </w:tcPr>
          <w:p w:rsidR="00C42BB1" w:rsidRDefault="000A5494">
            <w:pPr>
              <w:spacing w:before="29" w:line="288" w:lineRule="auto"/>
              <w:jc w:val="right"/>
              <w:rPr>
                <w:szCs w:val="21"/>
              </w:rPr>
            </w:pPr>
            <w:r>
              <w:rPr>
                <w:szCs w:val="21"/>
              </w:rPr>
              <w:t>14,393,078.79</w:t>
            </w:r>
          </w:p>
        </w:tc>
        <w:tc>
          <w:tcPr>
            <w:tcW w:w="687" w:type="pct"/>
            <w:vAlign w:val="center"/>
          </w:tcPr>
          <w:p w:rsidR="00C42BB1" w:rsidRDefault="000A5494">
            <w:pPr>
              <w:spacing w:before="29" w:line="288" w:lineRule="auto"/>
              <w:jc w:val="right"/>
              <w:rPr>
                <w:szCs w:val="21"/>
              </w:rPr>
            </w:pPr>
            <w:r>
              <w:rPr>
                <w:szCs w:val="21"/>
              </w:rPr>
              <w:t>61,852,663.04</w:t>
            </w:r>
          </w:p>
        </w:tc>
        <w:tc>
          <w:tcPr>
            <w:tcW w:w="687" w:type="pct"/>
            <w:vAlign w:val="center"/>
          </w:tcPr>
          <w:p w:rsidR="00C42BB1" w:rsidRDefault="000A5494">
            <w:pPr>
              <w:spacing w:before="29" w:line="288" w:lineRule="auto"/>
              <w:jc w:val="right"/>
              <w:rPr>
                <w:szCs w:val="21"/>
              </w:rPr>
            </w:pPr>
            <w:r>
              <w:rPr>
                <w:szCs w:val="21"/>
              </w:rPr>
              <w:t>19,224.52</w:t>
            </w:r>
          </w:p>
        </w:tc>
        <w:tc>
          <w:tcPr>
            <w:tcW w:w="688" w:type="pct"/>
            <w:vAlign w:val="center"/>
          </w:tcPr>
          <w:p w:rsidR="00C42BB1" w:rsidRDefault="000A5494">
            <w:pPr>
              <w:spacing w:before="29" w:line="288" w:lineRule="auto"/>
              <w:jc w:val="right"/>
              <w:rPr>
                <w:szCs w:val="21"/>
              </w:rPr>
            </w:pPr>
            <w:r>
              <w:rPr>
                <w:szCs w:val="21"/>
              </w:rPr>
              <w:t>32,224,313.98</w:t>
            </w:r>
          </w:p>
        </w:tc>
        <w:tc>
          <w:tcPr>
            <w:tcW w:w="744" w:type="pct"/>
            <w:vAlign w:val="center"/>
          </w:tcPr>
          <w:p w:rsidR="00C42BB1" w:rsidRDefault="000A5494">
            <w:pPr>
              <w:spacing w:before="29" w:line="288" w:lineRule="auto"/>
              <w:jc w:val="right"/>
              <w:rPr>
                <w:szCs w:val="21"/>
              </w:rPr>
            </w:pPr>
            <w:r>
              <w:rPr>
                <w:szCs w:val="21"/>
              </w:rPr>
              <w:t>5,899.58</w:t>
            </w:r>
          </w:p>
        </w:tc>
      </w:tr>
      <w:tr w:rsidR="00C42BB1">
        <w:tc>
          <w:tcPr>
            <w:tcW w:w="823" w:type="pct"/>
            <w:vAlign w:val="center"/>
          </w:tcPr>
          <w:p w:rsidR="00C42BB1" w:rsidRDefault="000A5494">
            <w:pPr>
              <w:spacing w:before="29" w:line="288" w:lineRule="auto"/>
              <w:rPr>
                <w:szCs w:val="21"/>
              </w:rPr>
            </w:pPr>
            <w:r>
              <w:rPr>
                <w:rFonts w:hint="eastAsia"/>
                <w:szCs w:val="21"/>
              </w:rPr>
              <w:t>加权平均基金份额本期利润</w:t>
            </w:r>
          </w:p>
        </w:tc>
        <w:tc>
          <w:tcPr>
            <w:tcW w:w="686" w:type="pct"/>
            <w:vAlign w:val="center"/>
          </w:tcPr>
          <w:p w:rsidR="00C42BB1" w:rsidRDefault="000A5494">
            <w:pPr>
              <w:spacing w:before="29" w:line="288" w:lineRule="auto"/>
              <w:jc w:val="right"/>
              <w:rPr>
                <w:szCs w:val="21"/>
              </w:rPr>
            </w:pPr>
            <w:r>
              <w:rPr>
                <w:szCs w:val="21"/>
              </w:rPr>
              <w:t>0.1801</w:t>
            </w:r>
          </w:p>
        </w:tc>
        <w:tc>
          <w:tcPr>
            <w:tcW w:w="686" w:type="pct"/>
            <w:vAlign w:val="center"/>
          </w:tcPr>
          <w:p w:rsidR="00C42BB1" w:rsidRDefault="000A5494">
            <w:pPr>
              <w:spacing w:before="29" w:line="288" w:lineRule="auto"/>
              <w:jc w:val="right"/>
              <w:rPr>
                <w:szCs w:val="21"/>
              </w:rPr>
            </w:pPr>
            <w:r>
              <w:rPr>
                <w:szCs w:val="21"/>
              </w:rPr>
              <w:t>0.1883</w:t>
            </w:r>
          </w:p>
        </w:tc>
        <w:tc>
          <w:tcPr>
            <w:tcW w:w="687" w:type="pct"/>
            <w:vAlign w:val="center"/>
          </w:tcPr>
          <w:p w:rsidR="00C42BB1" w:rsidRDefault="000A5494">
            <w:pPr>
              <w:spacing w:before="29" w:line="288" w:lineRule="auto"/>
              <w:jc w:val="right"/>
              <w:rPr>
                <w:szCs w:val="21"/>
              </w:rPr>
            </w:pPr>
            <w:r>
              <w:rPr>
                <w:szCs w:val="21"/>
              </w:rPr>
              <w:t>0.0891</w:t>
            </w:r>
          </w:p>
        </w:tc>
        <w:tc>
          <w:tcPr>
            <w:tcW w:w="687" w:type="pct"/>
            <w:vAlign w:val="center"/>
          </w:tcPr>
          <w:p w:rsidR="00C42BB1" w:rsidRDefault="000A5494">
            <w:pPr>
              <w:spacing w:before="29" w:line="288" w:lineRule="auto"/>
              <w:jc w:val="right"/>
              <w:rPr>
                <w:szCs w:val="21"/>
              </w:rPr>
            </w:pPr>
            <w:r>
              <w:rPr>
                <w:szCs w:val="21"/>
              </w:rPr>
              <w:t>0.0875</w:t>
            </w:r>
          </w:p>
        </w:tc>
        <w:tc>
          <w:tcPr>
            <w:tcW w:w="688" w:type="pct"/>
            <w:vAlign w:val="center"/>
          </w:tcPr>
          <w:p w:rsidR="00C42BB1" w:rsidRDefault="000A5494">
            <w:pPr>
              <w:spacing w:before="29" w:line="288" w:lineRule="auto"/>
              <w:jc w:val="right"/>
              <w:rPr>
                <w:szCs w:val="21"/>
              </w:rPr>
            </w:pPr>
            <w:r>
              <w:rPr>
                <w:szCs w:val="21"/>
              </w:rPr>
              <w:t>0.0464</w:t>
            </w:r>
          </w:p>
        </w:tc>
        <w:tc>
          <w:tcPr>
            <w:tcW w:w="744" w:type="pct"/>
            <w:vAlign w:val="center"/>
          </w:tcPr>
          <w:p w:rsidR="00C42BB1" w:rsidRDefault="000A5494">
            <w:pPr>
              <w:spacing w:before="29" w:line="288" w:lineRule="auto"/>
              <w:jc w:val="right"/>
              <w:rPr>
                <w:szCs w:val="21"/>
              </w:rPr>
            </w:pPr>
            <w:r>
              <w:rPr>
                <w:szCs w:val="21"/>
              </w:rPr>
              <w:t>0.0411</w:t>
            </w:r>
          </w:p>
        </w:tc>
      </w:tr>
      <w:tr w:rsidR="00C42BB1">
        <w:tc>
          <w:tcPr>
            <w:tcW w:w="823" w:type="pct"/>
            <w:vAlign w:val="center"/>
          </w:tcPr>
          <w:p w:rsidR="00C42BB1" w:rsidRDefault="000A5494">
            <w:pPr>
              <w:spacing w:before="29" w:line="288" w:lineRule="auto"/>
              <w:rPr>
                <w:szCs w:val="21"/>
              </w:rPr>
            </w:pPr>
            <w:r>
              <w:rPr>
                <w:rFonts w:hint="eastAsia"/>
                <w:szCs w:val="21"/>
              </w:rPr>
              <w:t>本期加权平均净值利润率</w:t>
            </w:r>
          </w:p>
        </w:tc>
        <w:tc>
          <w:tcPr>
            <w:tcW w:w="686" w:type="pct"/>
            <w:vAlign w:val="center"/>
          </w:tcPr>
          <w:p w:rsidR="00C42BB1" w:rsidRDefault="000A5494">
            <w:pPr>
              <w:spacing w:before="29" w:line="288" w:lineRule="auto"/>
              <w:jc w:val="right"/>
              <w:rPr>
                <w:szCs w:val="21"/>
              </w:rPr>
            </w:pPr>
            <w:r>
              <w:rPr>
                <w:szCs w:val="21"/>
              </w:rPr>
              <w:t>14.57%</w:t>
            </w:r>
          </w:p>
        </w:tc>
        <w:tc>
          <w:tcPr>
            <w:tcW w:w="686" w:type="pct"/>
            <w:vAlign w:val="center"/>
          </w:tcPr>
          <w:p w:rsidR="00C42BB1" w:rsidRDefault="000A5494">
            <w:pPr>
              <w:spacing w:before="29" w:line="288" w:lineRule="auto"/>
              <w:jc w:val="right"/>
              <w:rPr>
                <w:szCs w:val="21"/>
              </w:rPr>
            </w:pPr>
            <w:r>
              <w:rPr>
                <w:szCs w:val="21"/>
              </w:rPr>
              <w:t>14.68%</w:t>
            </w:r>
          </w:p>
        </w:tc>
        <w:tc>
          <w:tcPr>
            <w:tcW w:w="687" w:type="pct"/>
            <w:vAlign w:val="center"/>
          </w:tcPr>
          <w:p w:rsidR="00C42BB1" w:rsidRDefault="000A5494">
            <w:pPr>
              <w:spacing w:before="29" w:line="288" w:lineRule="auto"/>
              <w:jc w:val="right"/>
              <w:rPr>
                <w:szCs w:val="21"/>
              </w:rPr>
            </w:pPr>
            <w:r>
              <w:rPr>
                <w:szCs w:val="21"/>
              </w:rPr>
              <w:t>8.05%</w:t>
            </w:r>
          </w:p>
        </w:tc>
        <w:tc>
          <w:tcPr>
            <w:tcW w:w="687" w:type="pct"/>
            <w:vAlign w:val="center"/>
          </w:tcPr>
          <w:p w:rsidR="00C42BB1" w:rsidRDefault="000A5494">
            <w:pPr>
              <w:spacing w:before="29" w:line="288" w:lineRule="auto"/>
              <w:jc w:val="right"/>
              <w:rPr>
                <w:szCs w:val="21"/>
              </w:rPr>
            </w:pPr>
            <w:r>
              <w:rPr>
                <w:szCs w:val="21"/>
              </w:rPr>
              <w:t>7.84%</w:t>
            </w:r>
          </w:p>
        </w:tc>
        <w:tc>
          <w:tcPr>
            <w:tcW w:w="688" w:type="pct"/>
            <w:vAlign w:val="center"/>
          </w:tcPr>
          <w:p w:rsidR="00C42BB1" w:rsidRDefault="000A5494">
            <w:pPr>
              <w:spacing w:before="29" w:line="288" w:lineRule="auto"/>
              <w:jc w:val="right"/>
              <w:rPr>
                <w:szCs w:val="21"/>
              </w:rPr>
            </w:pPr>
            <w:r>
              <w:rPr>
                <w:szCs w:val="21"/>
              </w:rPr>
              <w:t>4.34%</w:t>
            </w:r>
          </w:p>
        </w:tc>
        <w:tc>
          <w:tcPr>
            <w:tcW w:w="744" w:type="pct"/>
            <w:vAlign w:val="center"/>
          </w:tcPr>
          <w:p w:rsidR="00C42BB1" w:rsidRDefault="000A5494">
            <w:pPr>
              <w:spacing w:before="29" w:line="288" w:lineRule="auto"/>
              <w:jc w:val="right"/>
              <w:rPr>
                <w:szCs w:val="21"/>
              </w:rPr>
            </w:pPr>
            <w:r>
              <w:rPr>
                <w:szCs w:val="21"/>
              </w:rPr>
              <w:t>3.86%</w:t>
            </w:r>
          </w:p>
        </w:tc>
      </w:tr>
      <w:tr w:rsidR="00C42BB1">
        <w:tc>
          <w:tcPr>
            <w:tcW w:w="823" w:type="pct"/>
            <w:vAlign w:val="center"/>
          </w:tcPr>
          <w:p w:rsidR="00C42BB1" w:rsidRDefault="000A5494">
            <w:pPr>
              <w:spacing w:before="29" w:line="288" w:lineRule="auto"/>
              <w:rPr>
                <w:szCs w:val="21"/>
              </w:rPr>
            </w:pPr>
            <w:r>
              <w:rPr>
                <w:rFonts w:hint="eastAsia"/>
                <w:szCs w:val="21"/>
              </w:rPr>
              <w:t>本期基金份额净值增长率</w:t>
            </w:r>
          </w:p>
        </w:tc>
        <w:tc>
          <w:tcPr>
            <w:tcW w:w="686" w:type="pct"/>
            <w:vAlign w:val="center"/>
          </w:tcPr>
          <w:p w:rsidR="00C42BB1" w:rsidRDefault="000A5494">
            <w:pPr>
              <w:spacing w:before="29" w:line="288" w:lineRule="auto"/>
              <w:jc w:val="right"/>
              <w:rPr>
                <w:szCs w:val="21"/>
              </w:rPr>
            </w:pPr>
            <w:r>
              <w:rPr>
                <w:szCs w:val="21"/>
              </w:rPr>
              <w:t>15.80%</w:t>
            </w:r>
          </w:p>
        </w:tc>
        <w:tc>
          <w:tcPr>
            <w:tcW w:w="686" w:type="pct"/>
            <w:vAlign w:val="center"/>
          </w:tcPr>
          <w:p w:rsidR="00C42BB1" w:rsidRDefault="000A5494">
            <w:pPr>
              <w:spacing w:before="29" w:line="288" w:lineRule="auto"/>
              <w:jc w:val="right"/>
              <w:rPr>
                <w:szCs w:val="21"/>
              </w:rPr>
            </w:pPr>
            <w:r>
              <w:rPr>
                <w:szCs w:val="21"/>
              </w:rPr>
              <w:t>15.57%</w:t>
            </w:r>
          </w:p>
        </w:tc>
        <w:tc>
          <w:tcPr>
            <w:tcW w:w="687" w:type="pct"/>
            <w:vAlign w:val="center"/>
          </w:tcPr>
          <w:p w:rsidR="00C42BB1" w:rsidRDefault="000A5494">
            <w:pPr>
              <w:spacing w:before="29" w:line="288" w:lineRule="auto"/>
              <w:jc w:val="right"/>
              <w:rPr>
                <w:szCs w:val="21"/>
              </w:rPr>
            </w:pPr>
            <w:r>
              <w:rPr>
                <w:szCs w:val="21"/>
              </w:rPr>
              <w:t>8.33%</w:t>
            </w:r>
          </w:p>
        </w:tc>
        <w:tc>
          <w:tcPr>
            <w:tcW w:w="687" w:type="pct"/>
            <w:vAlign w:val="center"/>
          </w:tcPr>
          <w:p w:rsidR="00C42BB1" w:rsidRDefault="000A5494">
            <w:pPr>
              <w:spacing w:before="29" w:line="288" w:lineRule="auto"/>
              <w:jc w:val="right"/>
              <w:rPr>
                <w:szCs w:val="21"/>
              </w:rPr>
            </w:pPr>
            <w:r>
              <w:rPr>
                <w:szCs w:val="21"/>
              </w:rPr>
              <w:t>8.18%</w:t>
            </w:r>
          </w:p>
        </w:tc>
        <w:tc>
          <w:tcPr>
            <w:tcW w:w="688" w:type="pct"/>
            <w:vAlign w:val="center"/>
          </w:tcPr>
          <w:p w:rsidR="00C42BB1" w:rsidRDefault="000A5494">
            <w:pPr>
              <w:spacing w:before="29" w:line="288" w:lineRule="auto"/>
              <w:jc w:val="right"/>
              <w:rPr>
                <w:szCs w:val="21"/>
              </w:rPr>
            </w:pPr>
            <w:r>
              <w:rPr>
                <w:szCs w:val="21"/>
              </w:rPr>
              <w:t>4.48%</w:t>
            </w:r>
          </w:p>
        </w:tc>
        <w:tc>
          <w:tcPr>
            <w:tcW w:w="744" w:type="pct"/>
            <w:vAlign w:val="center"/>
          </w:tcPr>
          <w:p w:rsidR="00C42BB1" w:rsidRDefault="000A5494">
            <w:pPr>
              <w:spacing w:before="29" w:line="288" w:lineRule="auto"/>
              <w:jc w:val="right"/>
              <w:rPr>
                <w:szCs w:val="21"/>
              </w:rPr>
            </w:pPr>
            <w:r>
              <w:rPr>
                <w:szCs w:val="21"/>
              </w:rPr>
              <w:t>4.21%</w:t>
            </w:r>
          </w:p>
        </w:tc>
      </w:tr>
      <w:tr w:rsidR="00C42BB1">
        <w:tc>
          <w:tcPr>
            <w:tcW w:w="822" w:type="pct"/>
            <w:vMerge w:val="restart"/>
            <w:vAlign w:val="center"/>
          </w:tcPr>
          <w:p w:rsidR="00C42BB1" w:rsidRDefault="000A5494">
            <w:pPr>
              <w:spacing w:before="29" w:line="288" w:lineRule="auto"/>
              <w:ind w:leftChars="-51" w:left="-107" w:rightChars="-51" w:right="-107"/>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rsidR="00C42BB1" w:rsidRDefault="000A5494">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6" w:type="pct"/>
            <w:gridSpan w:val="2"/>
            <w:vAlign w:val="center"/>
          </w:tcPr>
          <w:p w:rsidR="00C42BB1" w:rsidRDefault="000A5494">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28" w:type="pct"/>
            <w:gridSpan w:val="2"/>
            <w:vAlign w:val="center"/>
          </w:tcPr>
          <w:p w:rsidR="00C42BB1" w:rsidRDefault="000A5494">
            <w:pPr>
              <w:spacing w:before="29" w:line="288" w:lineRule="auto"/>
              <w:jc w:val="center"/>
              <w:rPr>
                <w:b/>
                <w:color w:val="000000"/>
                <w:szCs w:val="21"/>
              </w:rPr>
            </w:pPr>
            <w:r>
              <w:rPr>
                <w:b/>
                <w:color w:val="000000"/>
                <w:szCs w:val="21"/>
              </w:rPr>
              <w:t>2018</w:t>
            </w:r>
            <w:r>
              <w:rPr>
                <w:rFonts w:hint="eastAsia"/>
                <w:b/>
                <w:color w:val="000000"/>
                <w:szCs w:val="21"/>
              </w:rPr>
              <w:t>年末</w:t>
            </w:r>
          </w:p>
        </w:tc>
      </w:tr>
      <w:tr w:rsidR="00C42BB1">
        <w:trPr>
          <w:trHeight w:val="373"/>
        </w:trPr>
        <w:tc>
          <w:tcPr>
            <w:tcW w:w="822" w:type="pct"/>
            <w:vMerge/>
            <w:vAlign w:val="center"/>
          </w:tcPr>
          <w:p w:rsidR="00C42BB1" w:rsidRDefault="00C42BB1">
            <w:pPr>
              <w:widowControl/>
              <w:spacing w:line="360" w:lineRule="auto"/>
              <w:jc w:val="left"/>
              <w:rPr>
                <w:rFonts w:asciiTheme="minorEastAsia" w:eastAsiaTheme="minorEastAsia" w:hAnsiTheme="minorEastAsia"/>
                <w:b/>
                <w:color w:val="000000"/>
                <w:szCs w:val="21"/>
              </w:rPr>
            </w:pPr>
          </w:p>
        </w:tc>
        <w:tc>
          <w:tcPr>
            <w:tcW w:w="687" w:type="pct"/>
            <w:vAlign w:val="center"/>
          </w:tcPr>
          <w:p w:rsidR="00C42BB1" w:rsidRDefault="000A5494">
            <w:pPr>
              <w:spacing w:before="29" w:line="288" w:lineRule="auto"/>
              <w:rPr>
                <w:szCs w:val="21"/>
              </w:rPr>
            </w:pPr>
            <w:r>
              <w:rPr>
                <w:szCs w:val="21"/>
              </w:rPr>
              <w:t>交银优选回报灵活配置混合</w:t>
            </w:r>
            <w:r>
              <w:rPr>
                <w:szCs w:val="21"/>
              </w:rPr>
              <w:t>A</w:t>
            </w:r>
          </w:p>
        </w:tc>
        <w:tc>
          <w:tcPr>
            <w:tcW w:w="687" w:type="pct"/>
            <w:vAlign w:val="center"/>
          </w:tcPr>
          <w:p w:rsidR="00C42BB1" w:rsidRDefault="000A5494">
            <w:pPr>
              <w:spacing w:before="29" w:line="288" w:lineRule="auto"/>
              <w:rPr>
                <w:szCs w:val="21"/>
              </w:rPr>
            </w:pPr>
            <w:r>
              <w:rPr>
                <w:szCs w:val="21"/>
              </w:rPr>
              <w:t>交银优选回报灵活配置混合</w:t>
            </w:r>
            <w:r>
              <w:rPr>
                <w:szCs w:val="21"/>
              </w:rPr>
              <w:t>C</w:t>
            </w:r>
          </w:p>
        </w:tc>
        <w:tc>
          <w:tcPr>
            <w:tcW w:w="688" w:type="pct"/>
            <w:vAlign w:val="center"/>
          </w:tcPr>
          <w:p w:rsidR="00C42BB1" w:rsidRDefault="000A5494">
            <w:pPr>
              <w:spacing w:before="29" w:line="288" w:lineRule="auto"/>
              <w:rPr>
                <w:szCs w:val="21"/>
              </w:rPr>
            </w:pPr>
            <w:r>
              <w:rPr>
                <w:szCs w:val="21"/>
              </w:rPr>
              <w:t>交银优选回报灵活配置混合</w:t>
            </w:r>
            <w:r>
              <w:rPr>
                <w:szCs w:val="21"/>
              </w:rPr>
              <w:t>A</w:t>
            </w:r>
          </w:p>
        </w:tc>
        <w:tc>
          <w:tcPr>
            <w:tcW w:w="688" w:type="pct"/>
            <w:vAlign w:val="center"/>
          </w:tcPr>
          <w:p w:rsidR="00C42BB1" w:rsidRDefault="000A5494">
            <w:pPr>
              <w:spacing w:before="29" w:line="288" w:lineRule="auto"/>
              <w:rPr>
                <w:szCs w:val="21"/>
              </w:rPr>
            </w:pPr>
            <w:r>
              <w:rPr>
                <w:szCs w:val="21"/>
              </w:rPr>
              <w:t>交银优选回报灵活配置混合</w:t>
            </w:r>
            <w:r>
              <w:rPr>
                <w:szCs w:val="21"/>
              </w:rPr>
              <w:t>C</w:t>
            </w:r>
          </w:p>
        </w:tc>
        <w:tc>
          <w:tcPr>
            <w:tcW w:w="684" w:type="pct"/>
            <w:vAlign w:val="center"/>
          </w:tcPr>
          <w:p w:rsidR="00C42BB1" w:rsidRDefault="000A5494">
            <w:pPr>
              <w:spacing w:before="29" w:line="288" w:lineRule="auto"/>
              <w:rPr>
                <w:szCs w:val="21"/>
              </w:rPr>
            </w:pPr>
            <w:r>
              <w:rPr>
                <w:szCs w:val="21"/>
              </w:rPr>
              <w:t>交银优选回报灵活配置混合</w:t>
            </w:r>
            <w:r>
              <w:rPr>
                <w:szCs w:val="21"/>
              </w:rPr>
              <w:t>A</w:t>
            </w:r>
          </w:p>
        </w:tc>
        <w:tc>
          <w:tcPr>
            <w:tcW w:w="744" w:type="pct"/>
            <w:vAlign w:val="center"/>
          </w:tcPr>
          <w:p w:rsidR="00C42BB1" w:rsidRDefault="000A5494">
            <w:pPr>
              <w:spacing w:before="29" w:line="288" w:lineRule="auto"/>
              <w:rPr>
                <w:szCs w:val="21"/>
              </w:rPr>
            </w:pPr>
            <w:r>
              <w:rPr>
                <w:szCs w:val="21"/>
              </w:rPr>
              <w:t>交银优选回报灵活配置混合</w:t>
            </w:r>
            <w:r>
              <w:rPr>
                <w:szCs w:val="21"/>
              </w:rPr>
              <w:t>C</w:t>
            </w:r>
          </w:p>
        </w:tc>
      </w:tr>
      <w:tr w:rsidR="00C42BB1">
        <w:tc>
          <w:tcPr>
            <w:tcW w:w="822" w:type="pct"/>
            <w:vAlign w:val="center"/>
          </w:tcPr>
          <w:p w:rsidR="00C42BB1" w:rsidRDefault="000A5494">
            <w:pPr>
              <w:spacing w:before="29" w:line="288" w:lineRule="auto"/>
              <w:rPr>
                <w:szCs w:val="21"/>
              </w:rPr>
            </w:pPr>
            <w:r>
              <w:rPr>
                <w:rFonts w:hint="eastAsia"/>
                <w:szCs w:val="21"/>
              </w:rPr>
              <w:t>期末可供分配利润</w:t>
            </w:r>
          </w:p>
        </w:tc>
        <w:tc>
          <w:tcPr>
            <w:tcW w:w="687" w:type="pct"/>
            <w:vAlign w:val="center"/>
          </w:tcPr>
          <w:p w:rsidR="00C42BB1" w:rsidRDefault="000A5494">
            <w:pPr>
              <w:spacing w:before="29" w:line="288" w:lineRule="auto"/>
              <w:jc w:val="right"/>
              <w:rPr>
                <w:szCs w:val="21"/>
              </w:rPr>
            </w:pPr>
            <w:r>
              <w:rPr>
                <w:szCs w:val="21"/>
              </w:rPr>
              <w:t>167,512,918.32</w:t>
            </w:r>
          </w:p>
        </w:tc>
        <w:tc>
          <w:tcPr>
            <w:tcW w:w="687" w:type="pct"/>
            <w:vAlign w:val="center"/>
          </w:tcPr>
          <w:p w:rsidR="00C42BB1" w:rsidRDefault="000A5494">
            <w:pPr>
              <w:spacing w:before="29" w:line="288" w:lineRule="auto"/>
              <w:jc w:val="right"/>
              <w:rPr>
                <w:szCs w:val="21"/>
              </w:rPr>
            </w:pPr>
            <w:r>
              <w:rPr>
                <w:szCs w:val="21"/>
              </w:rPr>
              <w:t>42,409,215.73</w:t>
            </w:r>
          </w:p>
        </w:tc>
        <w:tc>
          <w:tcPr>
            <w:tcW w:w="688" w:type="pct"/>
            <w:vAlign w:val="center"/>
          </w:tcPr>
          <w:p w:rsidR="00C42BB1" w:rsidRDefault="000A5494">
            <w:pPr>
              <w:spacing w:before="29" w:line="288" w:lineRule="auto"/>
              <w:jc w:val="right"/>
              <w:rPr>
                <w:szCs w:val="21"/>
              </w:rPr>
            </w:pPr>
            <w:r>
              <w:rPr>
                <w:szCs w:val="21"/>
              </w:rPr>
              <w:t>92,829,168.74</w:t>
            </w:r>
          </w:p>
        </w:tc>
        <w:tc>
          <w:tcPr>
            <w:tcW w:w="688" w:type="pct"/>
            <w:vAlign w:val="center"/>
          </w:tcPr>
          <w:p w:rsidR="00C42BB1" w:rsidRDefault="000A5494">
            <w:pPr>
              <w:spacing w:before="29" w:line="288" w:lineRule="auto"/>
              <w:jc w:val="right"/>
              <w:rPr>
                <w:szCs w:val="21"/>
              </w:rPr>
            </w:pPr>
            <w:r>
              <w:rPr>
                <w:szCs w:val="21"/>
              </w:rPr>
              <w:t>65,712.19</w:t>
            </w:r>
          </w:p>
        </w:tc>
        <w:tc>
          <w:tcPr>
            <w:tcW w:w="684" w:type="pct"/>
            <w:vAlign w:val="center"/>
          </w:tcPr>
          <w:p w:rsidR="00C42BB1" w:rsidRDefault="000A5494">
            <w:pPr>
              <w:spacing w:before="29" w:line="288" w:lineRule="auto"/>
              <w:jc w:val="right"/>
              <w:rPr>
                <w:szCs w:val="21"/>
              </w:rPr>
            </w:pPr>
            <w:r>
              <w:rPr>
                <w:szCs w:val="21"/>
              </w:rPr>
              <w:t>30,353,214.30</w:t>
            </w:r>
          </w:p>
        </w:tc>
        <w:tc>
          <w:tcPr>
            <w:tcW w:w="744" w:type="pct"/>
            <w:vAlign w:val="center"/>
          </w:tcPr>
          <w:p w:rsidR="00C42BB1" w:rsidRDefault="000A5494">
            <w:pPr>
              <w:spacing w:before="29" w:line="288" w:lineRule="auto"/>
              <w:jc w:val="right"/>
              <w:rPr>
                <w:szCs w:val="21"/>
              </w:rPr>
            </w:pPr>
            <w:r>
              <w:rPr>
                <w:szCs w:val="21"/>
              </w:rPr>
              <w:t>6,827.14</w:t>
            </w:r>
          </w:p>
        </w:tc>
      </w:tr>
      <w:tr w:rsidR="00C42BB1">
        <w:tc>
          <w:tcPr>
            <w:tcW w:w="822" w:type="pct"/>
            <w:vAlign w:val="center"/>
          </w:tcPr>
          <w:p w:rsidR="00C42BB1" w:rsidRDefault="000A5494">
            <w:pPr>
              <w:spacing w:before="29" w:line="288" w:lineRule="auto"/>
              <w:rPr>
                <w:szCs w:val="21"/>
              </w:rPr>
            </w:pPr>
            <w:r>
              <w:rPr>
                <w:rFonts w:hint="eastAsia"/>
                <w:szCs w:val="21"/>
              </w:rPr>
              <w:t>期末可供分配基金份额利润</w:t>
            </w:r>
          </w:p>
        </w:tc>
        <w:tc>
          <w:tcPr>
            <w:tcW w:w="687" w:type="pct"/>
            <w:vAlign w:val="center"/>
          </w:tcPr>
          <w:p w:rsidR="00C42BB1" w:rsidRDefault="000A5494">
            <w:pPr>
              <w:spacing w:before="29" w:line="288" w:lineRule="auto"/>
              <w:jc w:val="right"/>
              <w:rPr>
                <w:szCs w:val="21"/>
              </w:rPr>
            </w:pPr>
            <w:r>
              <w:rPr>
                <w:szCs w:val="21"/>
              </w:rPr>
              <w:t>0.268</w:t>
            </w:r>
          </w:p>
        </w:tc>
        <w:tc>
          <w:tcPr>
            <w:tcW w:w="687" w:type="pct"/>
            <w:vAlign w:val="center"/>
          </w:tcPr>
          <w:p w:rsidR="00C42BB1" w:rsidRDefault="000A5494">
            <w:pPr>
              <w:spacing w:before="29" w:line="288" w:lineRule="auto"/>
              <w:jc w:val="right"/>
              <w:rPr>
                <w:szCs w:val="21"/>
              </w:rPr>
            </w:pPr>
            <w:r>
              <w:rPr>
                <w:szCs w:val="21"/>
              </w:rPr>
              <w:t>0.257</w:t>
            </w:r>
          </w:p>
        </w:tc>
        <w:tc>
          <w:tcPr>
            <w:tcW w:w="688" w:type="pct"/>
            <w:vAlign w:val="center"/>
          </w:tcPr>
          <w:p w:rsidR="00C42BB1" w:rsidRDefault="000A5494">
            <w:pPr>
              <w:spacing w:before="29" w:line="288" w:lineRule="auto"/>
              <w:jc w:val="right"/>
              <w:rPr>
                <w:szCs w:val="21"/>
              </w:rPr>
            </w:pPr>
            <w:r>
              <w:rPr>
                <w:szCs w:val="21"/>
              </w:rPr>
              <w:t>0.134</w:t>
            </w:r>
          </w:p>
        </w:tc>
        <w:tc>
          <w:tcPr>
            <w:tcW w:w="688" w:type="pct"/>
            <w:vAlign w:val="center"/>
          </w:tcPr>
          <w:p w:rsidR="00C42BB1" w:rsidRDefault="000A5494">
            <w:pPr>
              <w:spacing w:before="29" w:line="288" w:lineRule="auto"/>
              <w:jc w:val="right"/>
              <w:rPr>
                <w:szCs w:val="21"/>
              </w:rPr>
            </w:pPr>
            <w:r>
              <w:rPr>
                <w:szCs w:val="21"/>
              </w:rPr>
              <w:t>0.126</w:t>
            </w:r>
          </w:p>
        </w:tc>
        <w:tc>
          <w:tcPr>
            <w:tcW w:w="684" w:type="pct"/>
            <w:vAlign w:val="center"/>
          </w:tcPr>
          <w:p w:rsidR="00C42BB1" w:rsidRDefault="000A5494">
            <w:pPr>
              <w:spacing w:before="29" w:line="288" w:lineRule="auto"/>
              <w:jc w:val="right"/>
              <w:rPr>
                <w:szCs w:val="21"/>
              </w:rPr>
            </w:pPr>
            <w:r>
              <w:rPr>
                <w:szCs w:val="21"/>
              </w:rPr>
              <w:t>0.044</w:t>
            </w:r>
          </w:p>
        </w:tc>
        <w:tc>
          <w:tcPr>
            <w:tcW w:w="744" w:type="pct"/>
            <w:vAlign w:val="center"/>
          </w:tcPr>
          <w:p w:rsidR="00C42BB1" w:rsidRDefault="000A5494">
            <w:pPr>
              <w:spacing w:before="29" w:line="288" w:lineRule="auto"/>
              <w:jc w:val="right"/>
              <w:rPr>
                <w:szCs w:val="21"/>
              </w:rPr>
            </w:pPr>
            <w:r>
              <w:rPr>
                <w:szCs w:val="21"/>
              </w:rPr>
              <w:t>0.038</w:t>
            </w:r>
          </w:p>
        </w:tc>
      </w:tr>
      <w:tr w:rsidR="00C42BB1">
        <w:tc>
          <w:tcPr>
            <w:tcW w:w="822" w:type="pct"/>
            <w:vAlign w:val="center"/>
          </w:tcPr>
          <w:p w:rsidR="00C42BB1" w:rsidRDefault="000A5494">
            <w:pPr>
              <w:spacing w:before="29" w:line="288" w:lineRule="auto"/>
              <w:rPr>
                <w:szCs w:val="21"/>
              </w:rPr>
            </w:pPr>
            <w:r>
              <w:rPr>
                <w:rFonts w:hint="eastAsia"/>
                <w:szCs w:val="21"/>
              </w:rPr>
              <w:t>期末基金资产净值</w:t>
            </w:r>
          </w:p>
        </w:tc>
        <w:tc>
          <w:tcPr>
            <w:tcW w:w="687" w:type="pct"/>
            <w:vAlign w:val="center"/>
          </w:tcPr>
          <w:p w:rsidR="00C42BB1" w:rsidRDefault="000A5494">
            <w:pPr>
              <w:spacing w:before="29" w:line="288" w:lineRule="auto"/>
              <w:jc w:val="right"/>
              <w:rPr>
                <w:szCs w:val="21"/>
              </w:rPr>
            </w:pPr>
            <w:r>
              <w:rPr>
                <w:szCs w:val="21"/>
              </w:rPr>
              <w:t>838,089,692.35</w:t>
            </w:r>
          </w:p>
        </w:tc>
        <w:tc>
          <w:tcPr>
            <w:tcW w:w="687" w:type="pct"/>
            <w:vAlign w:val="center"/>
          </w:tcPr>
          <w:p w:rsidR="00C42BB1" w:rsidRDefault="000A5494">
            <w:pPr>
              <w:spacing w:before="29" w:line="288" w:lineRule="auto"/>
              <w:jc w:val="right"/>
              <w:rPr>
                <w:szCs w:val="21"/>
              </w:rPr>
            </w:pPr>
            <w:r>
              <w:rPr>
                <w:szCs w:val="21"/>
              </w:rPr>
              <w:t>219,709,312.98</w:t>
            </w:r>
          </w:p>
        </w:tc>
        <w:tc>
          <w:tcPr>
            <w:tcW w:w="688" w:type="pct"/>
            <w:vAlign w:val="center"/>
          </w:tcPr>
          <w:p w:rsidR="00C42BB1" w:rsidRDefault="000A5494">
            <w:pPr>
              <w:spacing w:before="29" w:line="288" w:lineRule="auto"/>
              <w:jc w:val="right"/>
              <w:rPr>
                <w:szCs w:val="21"/>
              </w:rPr>
            </w:pPr>
            <w:r>
              <w:rPr>
                <w:szCs w:val="21"/>
              </w:rPr>
              <w:t>803,941,699.05</w:t>
            </w:r>
          </w:p>
        </w:tc>
        <w:tc>
          <w:tcPr>
            <w:tcW w:w="688" w:type="pct"/>
            <w:vAlign w:val="center"/>
          </w:tcPr>
          <w:p w:rsidR="00C42BB1" w:rsidRDefault="000A5494">
            <w:pPr>
              <w:spacing w:before="29" w:line="288" w:lineRule="auto"/>
              <w:jc w:val="right"/>
              <w:rPr>
                <w:szCs w:val="21"/>
              </w:rPr>
            </w:pPr>
            <w:r>
              <w:rPr>
                <w:szCs w:val="21"/>
              </w:rPr>
              <w:t>599,447.52</w:t>
            </w:r>
          </w:p>
        </w:tc>
        <w:tc>
          <w:tcPr>
            <w:tcW w:w="684" w:type="pct"/>
            <w:vAlign w:val="center"/>
          </w:tcPr>
          <w:p w:rsidR="00C42BB1" w:rsidRDefault="000A5494">
            <w:pPr>
              <w:spacing w:before="29" w:line="288" w:lineRule="auto"/>
              <w:jc w:val="right"/>
              <w:rPr>
                <w:szCs w:val="21"/>
              </w:rPr>
            </w:pPr>
            <w:r>
              <w:rPr>
                <w:szCs w:val="21"/>
              </w:rPr>
              <w:t>741,769,288.35</w:t>
            </w:r>
          </w:p>
        </w:tc>
        <w:tc>
          <w:tcPr>
            <w:tcW w:w="744" w:type="pct"/>
            <w:vAlign w:val="center"/>
          </w:tcPr>
          <w:p w:rsidR="00C42BB1" w:rsidRDefault="000A5494">
            <w:pPr>
              <w:spacing w:before="29" w:line="288" w:lineRule="auto"/>
              <w:jc w:val="right"/>
              <w:rPr>
                <w:szCs w:val="21"/>
              </w:rPr>
            </w:pPr>
            <w:r>
              <w:rPr>
                <w:szCs w:val="21"/>
              </w:rPr>
              <w:t>191,690.68</w:t>
            </w:r>
          </w:p>
        </w:tc>
      </w:tr>
      <w:tr w:rsidR="00C42BB1">
        <w:tc>
          <w:tcPr>
            <w:tcW w:w="822" w:type="pct"/>
            <w:vAlign w:val="center"/>
          </w:tcPr>
          <w:p w:rsidR="00C42BB1" w:rsidRDefault="000A5494">
            <w:pPr>
              <w:spacing w:before="29" w:line="288" w:lineRule="auto"/>
              <w:rPr>
                <w:szCs w:val="21"/>
              </w:rPr>
            </w:pPr>
            <w:r>
              <w:rPr>
                <w:rFonts w:hint="eastAsia"/>
                <w:szCs w:val="21"/>
              </w:rPr>
              <w:t>期末基金份额净值</w:t>
            </w:r>
          </w:p>
        </w:tc>
        <w:tc>
          <w:tcPr>
            <w:tcW w:w="687" w:type="pct"/>
            <w:vAlign w:val="center"/>
          </w:tcPr>
          <w:p w:rsidR="00C42BB1" w:rsidRDefault="000A5494">
            <w:pPr>
              <w:spacing w:before="29" w:line="288" w:lineRule="auto"/>
              <w:jc w:val="right"/>
              <w:rPr>
                <w:szCs w:val="21"/>
              </w:rPr>
            </w:pPr>
            <w:r>
              <w:rPr>
                <w:szCs w:val="21"/>
              </w:rPr>
              <w:t>1.341</w:t>
            </w:r>
          </w:p>
        </w:tc>
        <w:tc>
          <w:tcPr>
            <w:tcW w:w="687" w:type="pct"/>
            <w:vAlign w:val="center"/>
          </w:tcPr>
          <w:p w:rsidR="00C42BB1" w:rsidRDefault="000A5494">
            <w:pPr>
              <w:spacing w:before="29" w:line="288" w:lineRule="auto"/>
              <w:jc w:val="right"/>
              <w:rPr>
                <w:szCs w:val="21"/>
              </w:rPr>
            </w:pPr>
            <w:r>
              <w:rPr>
                <w:szCs w:val="21"/>
              </w:rPr>
              <w:t>1.329</w:t>
            </w:r>
          </w:p>
        </w:tc>
        <w:tc>
          <w:tcPr>
            <w:tcW w:w="688" w:type="pct"/>
            <w:vAlign w:val="center"/>
          </w:tcPr>
          <w:p w:rsidR="00C42BB1" w:rsidRDefault="000A5494">
            <w:pPr>
              <w:spacing w:before="29" w:line="288" w:lineRule="auto"/>
              <w:jc w:val="right"/>
              <w:rPr>
                <w:szCs w:val="21"/>
              </w:rPr>
            </w:pPr>
            <w:r>
              <w:rPr>
                <w:szCs w:val="21"/>
              </w:rPr>
              <w:t>1.158</w:t>
            </w:r>
          </w:p>
        </w:tc>
        <w:tc>
          <w:tcPr>
            <w:tcW w:w="688" w:type="pct"/>
            <w:vAlign w:val="center"/>
          </w:tcPr>
          <w:p w:rsidR="00C42BB1" w:rsidRDefault="000A5494">
            <w:pPr>
              <w:spacing w:before="29" w:line="288" w:lineRule="auto"/>
              <w:jc w:val="right"/>
              <w:rPr>
                <w:szCs w:val="21"/>
              </w:rPr>
            </w:pPr>
            <w:r>
              <w:rPr>
                <w:szCs w:val="21"/>
              </w:rPr>
              <w:t>1.150</w:t>
            </w:r>
          </w:p>
        </w:tc>
        <w:tc>
          <w:tcPr>
            <w:tcW w:w="684" w:type="pct"/>
            <w:vAlign w:val="center"/>
          </w:tcPr>
          <w:p w:rsidR="00C42BB1" w:rsidRDefault="000A5494">
            <w:pPr>
              <w:spacing w:before="29" w:line="288" w:lineRule="auto"/>
              <w:jc w:val="right"/>
              <w:rPr>
                <w:szCs w:val="21"/>
              </w:rPr>
            </w:pPr>
            <w:r>
              <w:rPr>
                <w:szCs w:val="21"/>
              </w:rPr>
              <w:t>1.069</w:t>
            </w:r>
          </w:p>
        </w:tc>
        <w:tc>
          <w:tcPr>
            <w:tcW w:w="744" w:type="pct"/>
            <w:vAlign w:val="center"/>
          </w:tcPr>
          <w:p w:rsidR="00C42BB1" w:rsidRDefault="000A5494">
            <w:pPr>
              <w:spacing w:before="29" w:line="288" w:lineRule="auto"/>
              <w:jc w:val="right"/>
              <w:rPr>
                <w:szCs w:val="21"/>
              </w:rPr>
            </w:pPr>
            <w:r>
              <w:rPr>
                <w:szCs w:val="21"/>
              </w:rPr>
              <w:t>1.063</w:t>
            </w:r>
          </w:p>
        </w:tc>
      </w:tr>
      <w:tr w:rsidR="00C42BB1">
        <w:tc>
          <w:tcPr>
            <w:tcW w:w="822" w:type="pct"/>
            <w:vMerge w:val="restart"/>
            <w:vAlign w:val="center"/>
          </w:tcPr>
          <w:p w:rsidR="00C42BB1" w:rsidRDefault="000A5494">
            <w:pPr>
              <w:spacing w:before="29" w:line="288" w:lineRule="auto"/>
              <w:ind w:leftChars="-51" w:left="-107" w:rightChars="-51" w:right="-107"/>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rsidR="00C42BB1" w:rsidRDefault="000A5494">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5" w:type="pct"/>
            <w:gridSpan w:val="2"/>
            <w:vAlign w:val="center"/>
          </w:tcPr>
          <w:p w:rsidR="00C42BB1" w:rsidRDefault="000A5494">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30" w:type="pct"/>
            <w:gridSpan w:val="2"/>
            <w:vAlign w:val="center"/>
          </w:tcPr>
          <w:p w:rsidR="00C42BB1" w:rsidRDefault="000A5494">
            <w:pPr>
              <w:spacing w:before="29" w:line="288" w:lineRule="auto"/>
              <w:jc w:val="center"/>
              <w:rPr>
                <w:b/>
                <w:color w:val="000000"/>
                <w:szCs w:val="21"/>
              </w:rPr>
            </w:pPr>
            <w:r>
              <w:rPr>
                <w:b/>
                <w:color w:val="000000"/>
                <w:szCs w:val="21"/>
              </w:rPr>
              <w:t>2018</w:t>
            </w:r>
            <w:r>
              <w:rPr>
                <w:rFonts w:hint="eastAsia"/>
                <w:b/>
                <w:color w:val="000000"/>
                <w:szCs w:val="21"/>
              </w:rPr>
              <w:t>年末</w:t>
            </w:r>
          </w:p>
        </w:tc>
      </w:tr>
      <w:tr w:rsidR="00C42BB1">
        <w:tc>
          <w:tcPr>
            <w:tcW w:w="822" w:type="pct"/>
            <w:vMerge/>
            <w:vAlign w:val="center"/>
          </w:tcPr>
          <w:p w:rsidR="00C42BB1" w:rsidRDefault="00C42BB1">
            <w:pPr>
              <w:widowControl/>
              <w:spacing w:line="360" w:lineRule="auto"/>
              <w:jc w:val="left"/>
              <w:rPr>
                <w:rFonts w:asciiTheme="minorEastAsia" w:eastAsiaTheme="minorEastAsia" w:hAnsiTheme="minorEastAsia"/>
                <w:b/>
                <w:color w:val="000000"/>
                <w:szCs w:val="21"/>
              </w:rPr>
            </w:pPr>
          </w:p>
        </w:tc>
        <w:tc>
          <w:tcPr>
            <w:tcW w:w="687" w:type="pct"/>
            <w:vAlign w:val="center"/>
          </w:tcPr>
          <w:p w:rsidR="00C42BB1" w:rsidRDefault="000A5494">
            <w:pPr>
              <w:spacing w:before="29" w:line="288" w:lineRule="auto"/>
              <w:rPr>
                <w:szCs w:val="21"/>
              </w:rPr>
            </w:pPr>
            <w:r>
              <w:rPr>
                <w:szCs w:val="21"/>
              </w:rPr>
              <w:t>交银优选回报灵活配置混合</w:t>
            </w:r>
            <w:r>
              <w:rPr>
                <w:szCs w:val="21"/>
              </w:rPr>
              <w:t>A</w:t>
            </w:r>
          </w:p>
        </w:tc>
        <w:tc>
          <w:tcPr>
            <w:tcW w:w="687" w:type="pct"/>
            <w:vAlign w:val="center"/>
          </w:tcPr>
          <w:p w:rsidR="00C42BB1" w:rsidRDefault="000A5494">
            <w:pPr>
              <w:spacing w:before="29" w:line="288" w:lineRule="auto"/>
              <w:rPr>
                <w:szCs w:val="21"/>
              </w:rPr>
            </w:pPr>
            <w:r>
              <w:rPr>
                <w:szCs w:val="21"/>
              </w:rPr>
              <w:t>交银优选回报灵活配置混合</w:t>
            </w:r>
            <w:r>
              <w:rPr>
                <w:szCs w:val="21"/>
              </w:rPr>
              <w:t>C</w:t>
            </w:r>
          </w:p>
        </w:tc>
        <w:tc>
          <w:tcPr>
            <w:tcW w:w="687" w:type="pct"/>
            <w:vAlign w:val="center"/>
          </w:tcPr>
          <w:p w:rsidR="00C42BB1" w:rsidRDefault="000A5494">
            <w:pPr>
              <w:spacing w:before="29" w:line="288" w:lineRule="auto"/>
              <w:rPr>
                <w:szCs w:val="21"/>
              </w:rPr>
            </w:pPr>
            <w:r>
              <w:rPr>
                <w:szCs w:val="21"/>
              </w:rPr>
              <w:t>交银优选回报灵活配置混合</w:t>
            </w:r>
            <w:r>
              <w:rPr>
                <w:szCs w:val="21"/>
              </w:rPr>
              <w:t>A</w:t>
            </w:r>
          </w:p>
        </w:tc>
        <w:tc>
          <w:tcPr>
            <w:tcW w:w="688" w:type="pct"/>
            <w:vAlign w:val="center"/>
          </w:tcPr>
          <w:p w:rsidR="00C42BB1" w:rsidRDefault="000A5494">
            <w:pPr>
              <w:spacing w:before="29" w:line="288" w:lineRule="auto"/>
              <w:rPr>
                <w:szCs w:val="21"/>
              </w:rPr>
            </w:pPr>
            <w:r>
              <w:rPr>
                <w:szCs w:val="21"/>
              </w:rPr>
              <w:t>交银优选回报灵活配置混合</w:t>
            </w:r>
            <w:r>
              <w:rPr>
                <w:szCs w:val="21"/>
              </w:rPr>
              <w:t>C</w:t>
            </w:r>
          </w:p>
        </w:tc>
        <w:tc>
          <w:tcPr>
            <w:tcW w:w="687" w:type="pct"/>
            <w:vAlign w:val="center"/>
          </w:tcPr>
          <w:p w:rsidR="00C42BB1" w:rsidRDefault="000A5494">
            <w:pPr>
              <w:spacing w:before="29" w:line="288" w:lineRule="auto"/>
              <w:rPr>
                <w:szCs w:val="21"/>
              </w:rPr>
            </w:pPr>
            <w:r>
              <w:rPr>
                <w:szCs w:val="21"/>
              </w:rPr>
              <w:t>交银优选回报灵活配置混合</w:t>
            </w:r>
            <w:r>
              <w:rPr>
                <w:szCs w:val="21"/>
              </w:rPr>
              <w:t>A</w:t>
            </w:r>
          </w:p>
        </w:tc>
        <w:tc>
          <w:tcPr>
            <w:tcW w:w="743" w:type="pct"/>
            <w:vAlign w:val="center"/>
          </w:tcPr>
          <w:p w:rsidR="00C42BB1" w:rsidRDefault="000A5494">
            <w:pPr>
              <w:spacing w:before="29" w:line="288" w:lineRule="auto"/>
              <w:rPr>
                <w:szCs w:val="21"/>
              </w:rPr>
            </w:pPr>
            <w:r>
              <w:rPr>
                <w:szCs w:val="21"/>
              </w:rPr>
              <w:t>交银优选回报灵活配置混合</w:t>
            </w:r>
            <w:r>
              <w:rPr>
                <w:szCs w:val="21"/>
              </w:rPr>
              <w:t>C</w:t>
            </w:r>
          </w:p>
        </w:tc>
      </w:tr>
      <w:tr w:rsidR="00C42BB1">
        <w:tc>
          <w:tcPr>
            <w:tcW w:w="822" w:type="pct"/>
            <w:vAlign w:val="center"/>
          </w:tcPr>
          <w:p w:rsidR="00C42BB1" w:rsidRDefault="000A5494">
            <w:pPr>
              <w:spacing w:before="29" w:line="288" w:lineRule="auto"/>
              <w:rPr>
                <w:rFonts w:asciiTheme="minorEastAsia" w:eastAsiaTheme="minorEastAsia" w:hAnsiTheme="minorEastAsia"/>
                <w:szCs w:val="21"/>
              </w:rPr>
            </w:pPr>
            <w:r>
              <w:rPr>
                <w:rFonts w:hint="eastAsia"/>
                <w:szCs w:val="21"/>
              </w:rPr>
              <w:t>基金份额累计</w:t>
            </w:r>
            <w:r>
              <w:rPr>
                <w:rFonts w:hint="eastAsia"/>
                <w:szCs w:val="21"/>
              </w:rPr>
              <w:lastRenderedPageBreak/>
              <w:t>净值增长率</w:t>
            </w:r>
          </w:p>
        </w:tc>
        <w:tc>
          <w:tcPr>
            <w:tcW w:w="687" w:type="pct"/>
            <w:vAlign w:val="center"/>
          </w:tcPr>
          <w:p w:rsidR="00C42BB1" w:rsidRDefault="000A5494">
            <w:pPr>
              <w:spacing w:before="29" w:line="288" w:lineRule="auto"/>
              <w:jc w:val="right"/>
              <w:rPr>
                <w:szCs w:val="21"/>
              </w:rPr>
            </w:pPr>
            <w:r>
              <w:rPr>
                <w:szCs w:val="21"/>
              </w:rPr>
              <w:lastRenderedPageBreak/>
              <w:t>41.81%</w:t>
            </w:r>
          </w:p>
        </w:tc>
        <w:tc>
          <w:tcPr>
            <w:tcW w:w="687" w:type="pct"/>
            <w:vAlign w:val="center"/>
          </w:tcPr>
          <w:p w:rsidR="00C42BB1" w:rsidRDefault="000A5494">
            <w:pPr>
              <w:spacing w:before="29" w:line="288" w:lineRule="auto"/>
              <w:jc w:val="right"/>
              <w:rPr>
                <w:szCs w:val="21"/>
              </w:rPr>
            </w:pPr>
            <w:r>
              <w:rPr>
                <w:szCs w:val="21"/>
              </w:rPr>
              <w:t>40.57%</w:t>
            </w:r>
          </w:p>
        </w:tc>
        <w:tc>
          <w:tcPr>
            <w:tcW w:w="687" w:type="pct"/>
            <w:vAlign w:val="center"/>
          </w:tcPr>
          <w:p w:rsidR="00C42BB1" w:rsidRDefault="000A5494">
            <w:pPr>
              <w:spacing w:before="29" w:line="288" w:lineRule="auto"/>
              <w:jc w:val="right"/>
              <w:rPr>
                <w:szCs w:val="21"/>
              </w:rPr>
            </w:pPr>
            <w:r>
              <w:rPr>
                <w:szCs w:val="21"/>
              </w:rPr>
              <w:t>22.46%</w:t>
            </w:r>
          </w:p>
        </w:tc>
        <w:tc>
          <w:tcPr>
            <w:tcW w:w="688" w:type="pct"/>
            <w:vAlign w:val="center"/>
          </w:tcPr>
          <w:p w:rsidR="00C42BB1" w:rsidRDefault="000A5494">
            <w:pPr>
              <w:spacing w:before="29" w:line="288" w:lineRule="auto"/>
              <w:jc w:val="right"/>
              <w:rPr>
                <w:szCs w:val="21"/>
              </w:rPr>
            </w:pPr>
            <w:r>
              <w:rPr>
                <w:szCs w:val="21"/>
              </w:rPr>
              <w:t>21.64%</w:t>
            </w:r>
          </w:p>
        </w:tc>
        <w:tc>
          <w:tcPr>
            <w:tcW w:w="687" w:type="pct"/>
            <w:vAlign w:val="center"/>
          </w:tcPr>
          <w:p w:rsidR="00C42BB1" w:rsidRDefault="000A5494">
            <w:pPr>
              <w:spacing w:before="29" w:line="288" w:lineRule="auto"/>
              <w:jc w:val="right"/>
              <w:rPr>
                <w:szCs w:val="21"/>
              </w:rPr>
            </w:pPr>
            <w:r>
              <w:rPr>
                <w:szCs w:val="21"/>
              </w:rPr>
              <w:t>13.05%</w:t>
            </w:r>
          </w:p>
        </w:tc>
        <w:tc>
          <w:tcPr>
            <w:tcW w:w="743" w:type="pct"/>
            <w:vAlign w:val="center"/>
          </w:tcPr>
          <w:p w:rsidR="00C42BB1" w:rsidRDefault="000A5494">
            <w:pPr>
              <w:spacing w:before="29" w:line="288" w:lineRule="auto"/>
              <w:jc w:val="right"/>
              <w:rPr>
                <w:szCs w:val="21"/>
              </w:rPr>
            </w:pPr>
            <w:r>
              <w:rPr>
                <w:szCs w:val="21"/>
              </w:rPr>
              <w:t>12.44%</w:t>
            </w:r>
          </w:p>
        </w:tc>
      </w:tr>
    </w:tbl>
    <w:p w:rsidR="00C42BB1" w:rsidRDefault="000A5494">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、上述基金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p>
    <w:p w:rsidR="00C42BB1" w:rsidRDefault="000A5494">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C42BB1" w:rsidRDefault="000A5494">
      <w:pPr>
        <w:tabs>
          <w:tab w:val="left" w:pos="426"/>
        </w:tabs>
        <w:spacing w:before="29" w:line="288" w:lineRule="auto"/>
        <w:jc w:val="left"/>
        <w:rPr>
          <w:kern w:val="0"/>
          <w:sz w:val="24"/>
        </w:rPr>
      </w:pPr>
      <w:r>
        <w:rPr>
          <w:kern w:val="0"/>
          <w:sz w:val="24"/>
        </w:rPr>
        <w:t xml:space="preserve">  </w:t>
      </w:r>
    </w:p>
    <w:p w:rsidR="00C42BB1" w:rsidRDefault="00C42BB1">
      <w:pPr>
        <w:spacing w:line="360" w:lineRule="auto"/>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33" w:name="_Toc361324852"/>
      <w:bookmarkStart w:id="34" w:name="_Toc225498252"/>
      <w:bookmarkStart w:id="35" w:name="_Toc9644"/>
      <w:r>
        <w:rPr>
          <w:rFonts w:eastAsiaTheme="minorEastAsia"/>
        </w:rPr>
        <w:t xml:space="preserve">3.2 </w:t>
      </w:r>
      <w:r>
        <w:rPr>
          <w:rFonts w:eastAsiaTheme="minorEastAsia" w:hint="eastAsia"/>
        </w:rPr>
        <w:t>基金净值表现</w:t>
      </w:r>
      <w:bookmarkEnd w:id="33"/>
      <w:bookmarkEnd w:id="34"/>
      <w:bookmarkEnd w:id="35"/>
    </w:p>
    <w:p w:rsidR="00C42BB1" w:rsidRDefault="000A5494">
      <w:pPr>
        <w:spacing w:before="29" w:line="288" w:lineRule="auto"/>
        <w:rPr>
          <w:rFonts w:eastAsiaTheme="minorEastAsia"/>
          <w:b/>
          <w:sz w:val="24"/>
        </w:rPr>
      </w:pPr>
      <w:r>
        <w:rPr>
          <w:rFonts w:eastAsiaTheme="minorEastAsia"/>
          <w:b/>
          <w:sz w:val="24"/>
        </w:rPr>
        <w:t xml:space="preserve">3.2.1 </w:t>
      </w:r>
      <w:r>
        <w:rPr>
          <w:rFonts w:eastAsiaTheme="minorEastAsia" w:hint="eastAsia"/>
          <w:b/>
          <w:sz w:val="24"/>
        </w:rPr>
        <w:t>基金份额净值增长率及其与同期业绩比较基准收益率的比较</w:t>
      </w:r>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A</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C42BB1">
        <w:tc>
          <w:tcPr>
            <w:tcW w:w="3459" w:type="dxa"/>
            <w:vAlign w:val="center"/>
          </w:tcPr>
          <w:p w:rsidR="00C42BB1" w:rsidRDefault="000A5494">
            <w:pPr>
              <w:spacing w:before="29" w:line="288" w:lineRule="auto"/>
              <w:jc w:val="center"/>
              <w:rPr>
                <w:color w:val="000000"/>
                <w:sz w:val="24"/>
              </w:rPr>
            </w:pPr>
            <w:r>
              <w:rPr>
                <w:rFonts w:hint="eastAsia"/>
                <w:color w:val="000000"/>
                <w:sz w:val="24"/>
              </w:rPr>
              <w:t>阶段</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份额净值增长率①</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①－③</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②－④</w:t>
            </w:r>
          </w:p>
        </w:tc>
      </w:tr>
      <w:tr w:rsidR="00C42BB1">
        <w:tc>
          <w:tcPr>
            <w:tcW w:w="1286" w:type="dxa"/>
            <w:vAlign w:val="center"/>
          </w:tcPr>
          <w:p w:rsidR="00C42BB1" w:rsidRDefault="000A5494">
            <w:pPr>
              <w:jc w:val="left"/>
            </w:pPr>
            <w:r>
              <w:rPr>
                <w:color w:val="000000"/>
                <w:sz w:val="24"/>
              </w:rPr>
              <w:t>过去三个月</w:t>
            </w:r>
          </w:p>
        </w:tc>
        <w:tc>
          <w:tcPr>
            <w:tcW w:w="1286" w:type="dxa"/>
            <w:vAlign w:val="center"/>
          </w:tcPr>
          <w:p w:rsidR="00C42BB1" w:rsidRDefault="000A5494">
            <w:pPr>
              <w:jc w:val="center"/>
            </w:pPr>
            <w:r>
              <w:rPr>
                <w:color w:val="000000"/>
                <w:sz w:val="24"/>
              </w:rPr>
              <w:t>4.28%</w:t>
            </w:r>
          </w:p>
        </w:tc>
        <w:tc>
          <w:tcPr>
            <w:tcW w:w="1286" w:type="dxa"/>
            <w:vAlign w:val="center"/>
          </w:tcPr>
          <w:p w:rsidR="00C42BB1" w:rsidRDefault="000A5494">
            <w:pPr>
              <w:jc w:val="center"/>
            </w:pPr>
            <w:r>
              <w:rPr>
                <w:color w:val="000000"/>
                <w:sz w:val="24"/>
              </w:rPr>
              <w:t>0.19%</w:t>
            </w:r>
          </w:p>
        </w:tc>
        <w:tc>
          <w:tcPr>
            <w:tcW w:w="1285" w:type="dxa"/>
            <w:vAlign w:val="center"/>
          </w:tcPr>
          <w:p w:rsidR="00C42BB1" w:rsidRDefault="000A5494">
            <w:pPr>
              <w:jc w:val="center"/>
            </w:pPr>
            <w:r>
              <w:rPr>
                <w:color w:val="000000"/>
                <w:sz w:val="24"/>
              </w:rPr>
              <w:t>7.00%</w:t>
            </w:r>
          </w:p>
        </w:tc>
        <w:tc>
          <w:tcPr>
            <w:tcW w:w="1285" w:type="dxa"/>
            <w:vAlign w:val="center"/>
          </w:tcPr>
          <w:p w:rsidR="00C42BB1" w:rsidRDefault="000A5494">
            <w:pPr>
              <w:jc w:val="center"/>
            </w:pPr>
            <w:r>
              <w:rPr>
                <w:color w:val="000000"/>
                <w:sz w:val="24"/>
              </w:rPr>
              <w:t>0.50%</w:t>
            </w:r>
          </w:p>
        </w:tc>
        <w:tc>
          <w:tcPr>
            <w:tcW w:w="1285" w:type="dxa"/>
            <w:vAlign w:val="center"/>
          </w:tcPr>
          <w:p w:rsidR="00C42BB1" w:rsidRDefault="000A5494">
            <w:pPr>
              <w:jc w:val="center"/>
            </w:pPr>
            <w:r>
              <w:rPr>
                <w:color w:val="000000"/>
                <w:sz w:val="24"/>
              </w:rPr>
              <w:t>-2.72%</w:t>
            </w:r>
          </w:p>
        </w:tc>
        <w:tc>
          <w:tcPr>
            <w:tcW w:w="1285" w:type="dxa"/>
            <w:vAlign w:val="center"/>
          </w:tcPr>
          <w:p w:rsidR="00C42BB1" w:rsidRDefault="000A5494">
            <w:pPr>
              <w:jc w:val="center"/>
            </w:pPr>
            <w:r>
              <w:rPr>
                <w:color w:val="000000"/>
                <w:sz w:val="24"/>
              </w:rPr>
              <w:t>-0.31%</w:t>
            </w:r>
          </w:p>
        </w:tc>
      </w:tr>
      <w:tr w:rsidR="00C42BB1">
        <w:tc>
          <w:tcPr>
            <w:tcW w:w="1286" w:type="dxa"/>
            <w:vAlign w:val="center"/>
          </w:tcPr>
          <w:p w:rsidR="00C42BB1" w:rsidRDefault="000A5494">
            <w:pPr>
              <w:jc w:val="left"/>
            </w:pPr>
            <w:r>
              <w:rPr>
                <w:color w:val="000000"/>
                <w:sz w:val="24"/>
              </w:rPr>
              <w:t>过去六个月</w:t>
            </w:r>
          </w:p>
        </w:tc>
        <w:tc>
          <w:tcPr>
            <w:tcW w:w="1286" w:type="dxa"/>
            <w:vAlign w:val="center"/>
          </w:tcPr>
          <w:p w:rsidR="00C42BB1" w:rsidRDefault="000A5494">
            <w:pPr>
              <w:jc w:val="center"/>
            </w:pPr>
            <w:r>
              <w:rPr>
                <w:color w:val="000000"/>
                <w:sz w:val="24"/>
              </w:rPr>
              <w:t>11.19%</w:t>
            </w:r>
          </w:p>
        </w:tc>
        <w:tc>
          <w:tcPr>
            <w:tcW w:w="1286" w:type="dxa"/>
            <w:vAlign w:val="center"/>
          </w:tcPr>
          <w:p w:rsidR="00C42BB1" w:rsidRDefault="000A5494">
            <w:pPr>
              <w:jc w:val="center"/>
            </w:pPr>
            <w:r>
              <w:rPr>
                <w:color w:val="000000"/>
                <w:sz w:val="24"/>
              </w:rPr>
              <w:t>0.26%</w:t>
            </w:r>
          </w:p>
        </w:tc>
        <w:tc>
          <w:tcPr>
            <w:tcW w:w="1285" w:type="dxa"/>
            <w:vAlign w:val="center"/>
          </w:tcPr>
          <w:p w:rsidR="00C42BB1" w:rsidRDefault="000A5494">
            <w:pPr>
              <w:jc w:val="center"/>
            </w:pPr>
            <w:r>
              <w:rPr>
                <w:color w:val="000000"/>
                <w:sz w:val="24"/>
              </w:rPr>
              <w:t>11.73%</w:t>
            </w:r>
          </w:p>
        </w:tc>
        <w:tc>
          <w:tcPr>
            <w:tcW w:w="1285" w:type="dxa"/>
            <w:vAlign w:val="center"/>
          </w:tcPr>
          <w:p w:rsidR="00C42BB1" w:rsidRDefault="000A5494">
            <w:pPr>
              <w:jc w:val="center"/>
            </w:pPr>
            <w:r>
              <w:rPr>
                <w:color w:val="000000"/>
                <w:sz w:val="24"/>
              </w:rPr>
              <w:t>0.66%</w:t>
            </w:r>
          </w:p>
        </w:tc>
        <w:tc>
          <w:tcPr>
            <w:tcW w:w="1285" w:type="dxa"/>
            <w:vAlign w:val="center"/>
          </w:tcPr>
          <w:p w:rsidR="00C42BB1" w:rsidRDefault="000A5494">
            <w:pPr>
              <w:jc w:val="center"/>
            </w:pPr>
            <w:r>
              <w:rPr>
                <w:color w:val="000000"/>
                <w:sz w:val="24"/>
              </w:rPr>
              <w:t>-0.54%</w:t>
            </w:r>
          </w:p>
        </w:tc>
        <w:tc>
          <w:tcPr>
            <w:tcW w:w="1285" w:type="dxa"/>
            <w:vAlign w:val="center"/>
          </w:tcPr>
          <w:p w:rsidR="00C42BB1" w:rsidRDefault="000A5494">
            <w:pPr>
              <w:jc w:val="center"/>
            </w:pPr>
            <w:r>
              <w:rPr>
                <w:color w:val="000000"/>
                <w:sz w:val="24"/>
              </w:rPr>
              <w:t>-0.40%</w:t>
            </w:r>
          </w:p>
        </w:tc>
      </w:tr>
      <w:tr w:rsidR="00C42BB1">
        <w:tc>
          <w:tcPr>
            <w:tcW w:w="1286" w:type="dxa"/>
            <w:vAlign w:val="center"/>
          </w:tcPr>
          <w:p w:rsidR="00C42BB1" w:rsidRDefault="000A5494">
            <w:pPr>
              <w:jc w:val="left"/>
            </w:pPr>
            <w:r>
              <w:rPr>
                <w:color w:val="000000"/>
                <w:sz w:val="24"/>
              </w:rPr>
              <w:t>过去一年</w:t>
            </w:r>
          </w:p>
        </w:tc>
        <w:tc>
          <w:tcPr>
            <w:tcW w:w="1286" w:type="dxa"/>
            <w:vAlign w:val="center"/>
          </w:tcPr>
          <w:p w:rsidR="00C42BB1" w:rsidRDefault="000A5494">
            <w:pPr>
              <w:jc w:val="center"/>
            </w:pPr>
            <w:r>
              <w:rPr>
                <w:color w:val="000000"/>
                <w:sz w:val="24"/>
              </w:rPr>
              <w:t>15.80%</w:t>
            </w:r>
          </w:p>
        </w:tc>
        <w:tc>
          <w:tcPr>
            <w:tcW w:w="1286" w:type="dxa"/>
            <w:vAlign w:val="center"/>
          </w:tcPr>
          <w:p w:rsidR="00C42BB1" w:rsidRDefault="000A5494">
            <w:pPr>
              <w:jc w:val="center"/>
            </w:pPr>
            <w:r>
              <w:rPr>
                <w:color w:val="000000"/>
                <w:sz w:val="24"/>
              </w:rPr>
              <w:t>0.22%</w:t>
            </w:r>
          </w:p>
        </w:tc>
        <w:tc>
          <w:tcPr>
            <w:tcW w:w="1285" w:type="dxa"/>
            <w:vAlign w:val="center"/>
          </w:tcPr>
          <w:p w:rsidR="00C42BB1" w:rsidRDefault="000A5494">
            <w:pPr>
              <w:jc w:val="center"/>
            </w:pPr>
            <w:r>
              <w:rPr>
                <w:color w:val="000000"/>
                <w:sz w:val="24"/>
              </w:rPr>
              <w:t>13.50%</w:t>
            </w:r>
          </w:p>
        </w:tc>
        <w:tc>
          <w:tcPr>
            <w:tcW w:w="1285" w:type="dxa"/>
            <w:vAlign w:val="center"/>
          </w:tcPr>
          <w:p w:rsidR="00C42BB1" w:rsidRDefault="000A5494">
            <w:pPr>
              <w:jc w:val="center"/>
            </w:pPr>
            <w:r>
              <w:rPr>
                <w:color w:val="000000"/>
                <w:sz w:val="24"/>
              </w:rPr>
              <w:t>0.70%</w:t>
            </w:r>
          </w:p>
        </w:tc>
        <w:tc>
          <w:tcPr>
            <w:tcW w:w="1285" w:type="dxa"/>
            <w:vAlign w:val="center"/>
          </w:tcPr>
          <w:p w:rsidR="00C42BB1" w:rsidRDefault="000A5494">
            <w:pPr>
              <w:jc w:val="center"/>
            </w:pPr>
            <w:r>
              <w:rPr>
                <w:color w:val="000000"/>
                <w:sz w:val="24"/>
              </w:rPr>
              <w:t>2.30%</w:t>
            </w:r>
          </w:p>
        </w:tc>
        <w:tc>
          <w:tcPr>
            <w:tcW w:w="1285" w:type="dxa"/>
            <w:vAlign w:val="center"/>
          </w:tcPr>
          <w:p w:rsidR="00C42BB1" w:rsidRDefault="000A5494">
            <w:pPr>
              <w:jc w:val="center"/>
            </w:pPr>
            <w:r>
              <w:rPr>
                <w:color w:val="000000"/>
                <w:sz w:val="24"/>
              </w:rPr>
              <w:t>-0.48%</w:t>
            </w:r>
          </w:p>
        </w:tc>
      </w:tr>
      <w:tr w:rsidR="00C42BB1">
        <w:tc>
          <w:tcPr>
            <w:tcW w:w="1286" w:type="dxa"/>
            <w:vAlign w:val="center"/>
          </w:tcPr>
          <w:p w:rsidR="00C42BB1" w:rsidRDefault="000A5494">
            <w:pPr>
              <w:jc w:val="left"/>
            </w:pPr>
            <w:r>
              <w:rPr>
                <w:color w:val="000000"/>
                <w:sz w:val="24"/>
              </w:rPr>
              <w:t>过去三年</w:t>
            </w:r>
          </w:p>
        </w:tc>
        <w:tc>
          <w:tcPr>
            <w:tcW w:w="1286" w:type="dxa"/>
            <w:vAlign w:val="center"/>
          </w:tcPr>
          <w:p w:rsidR="00C42BB1" w:rsidRDefault="000A5494">
            <w:pPr>
              <w:jc w:val="center"/>
            </w:pPr>
            <w:r>
              <w:rPr>
                <w:color w:val="000000"/>
                <w:sz w:val="24"/>
              </w:rPr>
              <w:t>31.07%</w:t>
            </w:r>
          </w:p>
        </w:tc>
        <w:tc>
          <w:tcPr>
            <w:tcW w:w="1286" w:type="dxa"/>
            <w:vAlign w:val="center"/>
          </w:tcPr>
          <w:p w:rsidR="00C42BB1" w:rsidRDefault="000A5494">
            <w:pPr>
              <w:jc w:val="center"/>
            </w:pPr>
            <w:r>
              <w:rPr>
                <w:color w:val="000000"/>
                <w:sz w:val="24"/>
              </w:rPr>
              <w:t>0.16%</w:t>
            </w:r>
          </w:p>
        </w:tc>
        <w:tc>
          <w:tcPr>
            <w:tcW w:w="1285" w:type="dxa"/>
            <w:vAlign w:val="center"/>
          </w:tcPr>
          <w:p w:rsidR="00C42BB1" w:rsidRDefault="000A5494">
            <w:pPr>
              <w:jc w:val="center"/>
            </w:pPr>
            <w:r>
              <w:rPr>
                <w:color w:val="000000"/>
                <w:sz w:val="24"/>
              </w:rPr>
              <w:t>19.16%</w:t>
            </w:r>
          </w:p>
        </w:tc>
        <w:tc>
          <w:tcPr>
            <w:tcW w:w="1285" w:type="dxa"/>
            <w:vAlign w:val="center"/>
          </w:tcPr>
          <w:p w:rsidR="00C42BB1" w:rsidRDefault="000A5494">
            <w:pPr>
              <w:jc w:val="center"/>
            </w:pPr>
            <w:r>
              <w:rPr>
                <w:color w:val="000000"/>
                <w:sz w:val="24"/>
              </w:rPr>
              <w:t>0.66%</w:t>
            </w:r>
          </w:p>
        </w:tc>
        <w:tc>
          <w:tcPr>
            <w:tcW w:w="1285" w:type="dxa"/>
            <w:vAlign w:val="center"/>
          </w:tcPr>
          <w:p w:rsidR="00C42BB1" w:rsidRDefault="000A5494">
            <w:pPr>
              <w:jc w:val="center"/>
            </w:pPr>
            <w:r>
              <w:rPr>
                <w:color w:val="000000"/>
                <w:sz w:val="24"/>
              </w:rPr>
              <w:t>11.91%</w:t>
            </w:r>
          </w:p>
        </w:tc>
        <w:tc>
          <w:tcPr>
            <w:tcW w:w="1285" w:type="dxa"/>
            <w:vAlign w:val="center"/>
          </w:tcPr>
          <w:p w:rsidR="00C42BB1" w:rsidRDefault="000A5494">
            <w:pPr>
              <w:jc w:val="center"/>
            </w:pPr>
            <w:r>
              <w:rPr>
                <w:color w:val="000000"/>
                <w:sz w:val="24"/>
              </w:rPr>
              <w:t>-0.50%</w:t>
            </w:r>
          </w:p>
        </w:tc>
      </w:tr>
      <w:tr w:rsidR="00C42BB1">
        <w:tc>
          <w:tcPr>
            <w:tcW w:w="1286" w:type="dxa"/>
            <w:vAlign w:val="center"/>
          </w:tcPr>
          <w:p w:rsidR="00C42BB1" w:rsidRDefault="000A5494">
            <w:pPr>
              <w:jc w:val="left"/>
            </w:pPr>
            <w:r>
              <w:rPr>
                <w:color w:val="000000"/>
                <w:sz w:val="24"/>
              </w:rPr>
              <w:t>自基金合同生效起至今</w:t>
            </w:r>
          </w:p>
        </w:tc>
        <w:tc>
          <w:tcPr>
            <w:tcW w:w="1286" w:type="dxa"/>
            <w:vAlign w:val="center"/>
          </w:tcPr>
          <w:p w:rsidR="00C42BB1" w:rsidRDefault="000A5494">
            <w:pPr>
              <w:jc w:val="center"/>
            </w:pPr>
            <w:r>
              <w:rPr>
                <w:color w:val="000000"/>
                <w:sz w:val="24"/>
              </w:rPr>
              <w:t>41.81%</w:t>
            </w:r>
          </w:p>
        </w:tc>
        <w:tc>
          <w:tcPr>
            <w:tcW w:w="1286" w:type="dxa"/>
            <w:vAlign w:val="center"/>
          </w:tcPr>
          <w:p w:rsidR="00C42BB1" w:rsidRDefault="000A5494">
            <w:pPr>
              <w:jc w:val="center"/>
            </w:pPr>
            <w:r>
              <w:rPr>
                <w:color w:val="000000"/>
                <w:sz w:val="24"/>
              </w:rPr>
              <w:t>0.14%</w:t>
            </w:r>
          </w:p>
        </w:tc>
        <w:tc>
          <w:tcPr>
            <w:tcW w:w="1285" w:type="dxa"/>
            <w:vAlign w:val="center"/>
          </w:tcPr>
          <w:p w:rsidR="00C42BB1" w:rsidRDefault="000A5494">
            <w:pPr>
              <w:jc w:val="center"/>
            </w:pPr>
            <w:r>
              <w:rPr>
                <w:color w:val="000000"/>
                <w:sz w:val="24"/>
              </w:rPr>
              <w:t>31.83%</w:t>
            </w:r>
          </w:p>
        </w:tc>
        <w:tc>
          <w:tcPr>
            <w:tcW w:w="1285" w:type="dxa"/>
            <w:vAlign w:val="center"/>
          </w:tcPr>
          <w:p w:rsidR="00C42BB1" w:rsidRDefault="000A5494">
            <w:pPr>
              <w:jc w:val="center"/>
            </w:pPr>
            <w:r>
              <w:rPr>
                <w:color w:val="000000"/>
                <w:sz w:val="24"/>
              </w:rPr>
              <w:t>0.57%</w:t>
            </w:r>
          </w:p>
        </w:tc>
        <w:tc>
          <w:tcPr>
            <w:tcW w:w="1285" w:type="dxa"/>
            <w:vAlign w:val="center"/>
          </w:tcPr>
          <w:p w:rsidR="00C42BB1" w:rsidRDefault="000A5494">
            <w:pPr>
              <w:jc w:val="center"/>
            </w:pPr>
            <w:r>
              <w:rPr>
                <w:color w:val="000000"/>
                <w:sz w:val="24"/>
              </w:rPr>
              <w:t>9.98%</w:t>
            </w:r>
          </w:p>
        </w:tc>
        <w:tc>
          <w:tcPr>
            <w:tcW w:w="1285" w:type="dxa"/>
            <w:vAlign w:val="center"/>
          </w:tcPr>
          <w:p w:rsidR="00C42BB1" w:rsidRDefault="000A5494">
            <w:pPr>
              <w:jc w:val="center"/>
            </w:pPr>
            <w:r>
              <w:rPr>
                <w:color w:val="000000"/>
                <w:sz w:val="24"/>
              </w:rPr>
              <w:t>-0.43%</w:t>
            </w:r>
          </w:p>
        </w:tc>
      </w:tr>
    </w:tbl>
    <w:p w:rsidR="00C42BB1" w:rsidRDefault="000A5494">
      <w:pPr>
        <w:tabs>
          <w:tab w:val="left" w:pos="426"/>
        </w:tabs>
        <w:spacing w:before="29" w:line="288" w:lineRule="auto"/>
        <w:jc w:val="left"/>
        <w:rPr>
          <w:kern w:val="0"/>
          <w:sz w:val="24"/>
        </w:rPr>
      </w:pPr>
      <w:r>
        <w:rPr>
          <w:kern w:val="0"/>
          <w:sz w:val="24"/>
        </w:rPr>
        <w:t>注：本基金的业绩比较基准为</w:t>
      </w:r>
      <w:r>
        <w:rPr>
          <w:kern w:val="0"/>
          <w:sz w:val="24"/>
        </w:rPr>
        <w:t>50%×</w:t>
      </w:r>
      <w:r>
        <w:rPr>
          <w:kern w:val="0"/>
          <w:sz w:val="24"/>
        </w:rPr>
        <w:t>沪深</w:t>
      </w:r>
      <w:r>
        <w:rPr>
          <w:kern w:val="0"/>
          <w:sz w:val="24"/>
        </w:rPr>
        <w:t>300</w:t>
      </w:r>
      <w:r>
        <w:rPr>
          <w:kern w:val="0"/>
          <w:sz w:val="24"/>
        </w:rPr>
        <w:t>指数收益率</w:t>
      </w:r>
      <w:r>
        <w:rPr>
          <w:kern w:val="0"/>
          <w:sz w:val="24"/>
        </w:rPr>
        <w:t>+50%×</w:t>
      </w:r>
      <w:r>
        <w:rPr>
          <w:kern w:val="0"/>
          <w:sz w:val="24"/>
        </w:rPr>
        <w:t>中债综合全价指数收益率，每日进行再平衡过程。</w:t>
      </w:r>
    </w:p>
    <w:p w:rsidR="00C42BB1" w:rsidRDefault="00C42BB1">
      <w:pPr>
        <w:tabs>
          <w:tab w:val="left" w:pos="426"/>
        </w:tabs>
        <w:spacing w:before="29" w:line="288" w:lineRule="auto"/>
        <w:jc w:val="left"/>
        <w:rPr>
          <w:kern w:val="0"/>
          <w:sz w:val="24"/>
        </w:rPr>
      </w:pPr>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C</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C42BB1">
        <w:tc>
          <w:tcPr>
            <w:tcW w:w="3459" w:type="dxa"/>
            <w:vAlign w:val="center"/>
          </w:tcPr>
          <w:p w:rsidR="00C42BB1" w:rsidRDefault="000A5494">
            <w:pPr>
              <w:spacing w:before="29" w:line="288" w:lineRule="auto"/>
              <w:jc w:val="center"/>
              <w:rPr>
                <w:color w:val="000000"/>
                <w:sz w:val="24"/>
              </w:rPr>
            </w:pPr>
            <w:r>
              <w:rPr>
                <w:rFonts w:hint="eastAsia"/>
                <w:color w:val="000000"/>
                <w:sz w:val="24"/>
              </w:rPr>
              <w:t>阶段</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份额净值增长率①</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①－③</w:t>
            </w:r>
          </w:p>
        </w:tc>
        <w:tc>
          <w:tcPr>
            <w:tcW w:w="3459" w:type="dxa"/>
            <w:vAlign w:val="center"/>
          </w:tcPr>
          <w:p w:rsidR="00C42BB1" w:rsidRDefault="000A5494">
            <w:pPr>
              <w:spacing w:before="29" w:line="288" w:lineRule="auto"/>
              <w:jc w:val="center"/>
              <w:rPr>
                <w:color w:val="000000"/>
                <w:sz w:val="24"/>
              </w:rPr>
            </w:pPr>
            <w:r>
              <w:rPr>
                <w:rFonts w:hint="eastAsia"/>
                <w:color w:val="000000"/>
                <w:sz w:val="24"/>
              </w:rPr>
              <w:t>②－④</w:t>
            </w:r>
          </w:p>
        </w:tc>
      </w:tr>
      <w:tr w:rsidR="00C42BB1">
        <w:tc>
          <w:tcPr>
            <w:tcW w:w="1286" w:type="dxa"/>
            <w:vAlign w:val="center"/>
          </w:tcPr>
          <w:p w:rsidR="00C42BB1" w:rsidRDefault="000A5494">
            <w:pPr>
              <w:jc w:val="left"/>
            </w:pPr>
            <w:r>
              <w:rPr>
                <w:color w:val="000000"/>
                <w:sz w:val="24"/>
              </w:rPr>
              <w:t>过去三个月</w:t>
            </w:r>
          </w:p>
        </w:tc>
        <w:tc>
          <w:tcPr>
            <w:tcW w:w="1286" w:type="dxa"/>
            <w:vAlign w:val="center"/>
          </w:tcPr>
          <w:p w:rsidR="00C42BB1" w:rsidRDefault="000A5494">
            <w:pPr>
              <w:jc w:val="center"/>
            </w:pPr>
            <w:r>
              <w:rPr>
                <w:color w:val="000000"/>
                <w:sz w:val="24"/>
              </w:rPr>
              <w:t>4.24%</w:t>
            </w:r>
          </w:p>
        </w:tc>
        <w:tc>
          <w:tcPr>
            <w:tcW w:w="1286" w:type="dxa"/>
            <w:vAlign w:val="center"/>
          </w:tcPr>
          <w:p w:rsidR="00C42BB1" w:rsidRDefault="000A5494">
            <w:pPr>
              <w:jc w:val="center"/>
            </w:pPr>
            <w:r>
              <w:rPr>
                <w:color w:val="000000"/>
                <w:sz w:val="24"/>
              </w:rPr>
              <w:t>0.19%</w:t>
            </w:r>
          </w:p>
        </w:tc>
        <w:tc>
          <w:tcPr>
            <w:tcW w:w="1285" w:type="dxa"/>
            <w:vAlign w:val="center"/>
          </w:tcPr>
          <w:p w:rsidR="00C42BB1" w:rsidRDefault="000A5494">
            <w:pPr>
              <w:jc w:val="center"/>
            </w:pPr>
            <w:r>
              <w:rPr>
                <w:color w:val="000000"/>
                <w:sz w:val="24"/>
              </w:rPr>
              <w:t>7.00%</w:t>
            </w:r>
          </w:p>
        </w:tc>
        <w:tc>
          <w:tcPr>
            <w:tcW w:w="1285" w:type="dxa"/>
            <w:vAlign w:val="center"/>
          </w:tcPr>
          <w:p w:rsidR="00C42BB1" w:rsidRDefault="000A5494">
            <w:pPr>
              <w:jc w:val="center"/>
            </w:pPr>
            <w:r>
              <w:rPr>
                <w:color w:val="000000"/>
                <w:sz w:val="24"/>
              </w:rPr>
              <w:t>0.50%</w:t>
            </w:r>
          </w:p>
        </w:tc>
        <w:tc>
          <w:tcPr>
            <w:tcW w:w="1285" w:type="dxa"/>
            <w:vAlign w:val="center"/>
          </w:tcPr>
          <w:p w:rsidR="00C42BB1" w:rsidRDefault="000A5494">
            <w:pPr>
              <w:jc w:val="center"/>
            </w:pPr>
            <w:r>
              <w:rPr>
                <w:color w:val="000000"/>
                <w:sz w:val="24"/>
              </w:rPr>
              <w:t>-2.76%</w:t>
            </w:r>
          </w:p>
        </w:tc>
        <w:tc>
          <w:tcPr>
            <w:tcW w:w="1285" w:type="dxa"/>
            <w:vAlign w:val="center"/>
          </w:tcPr>
          <w:p w:rsidR="00C42BB1" w:rsidRDefault="000A5494">
            <w:pPr>
              <w:jc w:val="center"/>
            </w:pPr>
            <w:r>
              <w:rPr>
                <w:color w:val="000000"/>
                <w:sz w:val="24"/>
              </w:rPr>
              <w:t>-0.31%</w:t>
            </w:r>
          </w:p>
        </w:tc>
      </w:tr>
      <w:tr w:rsidR="00C42BB1">
        <w:tc>
          <w:tcPr>
            <w:tcW w:w="1286" w:type="dxa"/>
            <w:vAlign w:val="center"/>
          </w:tcPr>
          <w:p w:rsidR="00C42BB1" w:rsidRDefault="000A5494">
            <w:pPr>
              <w:jc w:val="left"/>
            </w:pPr>
            <w:r>
              <w:rPr>
                <w:color w:val="000000"/>
                <w:sz w:val="24"/>
              </w:rPr>
              <w:t>过去六个月</w:t>
            </w:r>
          </w:p>
        </w:tc>
        <w:tc>
          <w:tcPr>
            <w:tcW w:w="1286" w:type="dxa"/>
            <w:vAlign w:val="center"/>
          </w:tcPr>
          <w:p w:rsidR="00C42BB1" w:rsidRDefault="000A5494">
            <w:pPr>
              <w:jc w:val="center"/>
            </w:pPr>
            <w:r>
              <w:rPr>
                <w:color w:val="000000"/>
                <w:sz w:val="24"/>
              </w:rPr>
              <w:t>11.03%</w:t>
            </w:r>
          </w:p>
        </w:tc>
        <w:tc>
          <w:tcPr>
            <w:tcW w:w="1286" w:type="dxa"/>
            <w:vAlign w:val="center"/>
          </w:tcPr>
          <w:p w:rsidR="00C42BB1" w:rsidRDefault="000A5494">
            <w:pPr>
              <w:jc w:val="center"/>
            </w:pPr>
            <w:r>
              <w:rPr>
                <w:color w:val="000000"/>
                <w:sz w:val="24"/>
              </w:rPr>
              <w:t>0.26%</w:t>
            </w:r>
          </w:p>
        </w:tc>
        <w:tc>
          <w:tcPr>
            <w:tcW w:w="1285" w:type="dxa"/>
            <w:vAlign w:val="center"/>
          </w:tcPr>
          <w:p w:rsidR="00C42BB1" w:rsidRDefault="000A5494">
            <w:pPr>
              <w:jc w:val="center"/>
            </w:pPr>
            <w:r>
              <w:rPr>
                <w:color w:val="000000"/>
                <w:sz w:val="24"/>
              </w:rPr>
              <w:t>11.73%</w:t>
            </w:r>
          </w:p>
        </w:tc>
        <w:tc>
          <w:tcPr>
            <w:tcW w:w="1285" w:type="dxa"/>
            <w:vAlign w:val="center"/>
          </w:tcPr>
          <w:p w:rsidR="00C42BB1" w:rsidRDefault="000A5494">
            <w:pPr>
              <w:jc w:val="center"/>
            </w:pPr>
            <w:r>
              <w:rPr>
                <w:color w:val="000000"/>
                <w:sz w:val="24"/>
              </w:rPr>
              <w:t>0.66%</w:t>
            </w:r>
          </w:p>
        </w:tc>
        <w:tc>
          <w:tcPr>
            <w:tcW w:w="1285" w:type="dxa"/>
            <w:vAlign w:val="center"/>
          </w:tcPr>
          <w:p w:rsidR="00C42BB1" w:rsidRDefault="000A5494">
            <w:pPr>
              <w:jc w:val="center"/>
            </w:pPr>
            <w:r>
              <w:rPr>
                <w:color w:val="000000"/>
                <w:sz w:val="24"/>
              </w:rPr>
              <w:t>-0.70%</w:t>
            </w:r>
          </w:p>
        </w:tc>
        <w:tc>
          <w:tcPr>
            <w:tcW w:w="1285" w:type="dxa"/>
            <w:vAlign w:val="center"/>
          </w:tcPr>
          <w:p w:rsidR="00C42BB1" w:rsidRDefault="000A5494">
            <w:pPr>
              <w:jc w:val="center"/>
            </w:pPr>
            <w:r>
              <w:rPr>
                <w:color w:val="000000"/>
                <w:sz w:val="24"/>
              </w:rPr>
              <w:t>-0.40%</w:t>
            </w:r>
          </w:p>
        </w:tc>
      </w:tr>
      <w:tr w:rsidR="00C42BB1">
        <w:tc>
          <w:tcPr>
            <w:tcW w:w="1286" w:type="dxa"/>
            <w:vAlign w:val="center"/>
          </w:tcPr>
          <w:p w:rsidR="00C42BB1" w:rsidRDefault="000A5494">
            <w:pPr>
              <w:jc w:val="left"/>
            </w:pPr>
            <w:r>
              <w:rPr>
                <w:color w:val="000000"/>
                <w:sz w:val="24"/>
              </w:rPr>
              <w:t>过去一年</w:t>
            </w:r>
          </w:p>
        </w:tc>
        <w:tc>
          <w:tcPr>
            <w:tcW w:w="1286" w:type="dxa"/>
            <w:vAlign w:val="center"/>
          </w:tcPr>
          <w:p w:rsidR="00C42BB1" w:rsidRDefault="000A5494">
            <w:pPr>
              <w:jc w:val="center"/>
            </w:pPr>
            <w:r>
              <w:rPr>
                <w:color w:val="000000"/>
                <w:sz w:val="24"/>
              </w:rPr>
              <w:t>15.57%</w:t>
            </w:r>
          </w:p>
        </w:tc>
        <w:tc>
          <w:tcPr>
            <w:tcW w:w="1286" w:type="dxa"/>
            <w:vAlign w:val="center"/>
          </w:tcPr>
          <w:p w:rsidR="00C42BB1" w:rsidRDefault="000A5494">
            <w:pPr>
              <w:jc w:val="center"/>
            </w:pPr>
            <w:r>
              <w:rPr>
                <w:color w:val="000000"/>
                <w:sz w:val="24"/>
              </w:rPr>
              <w:t>0.22%</w:t>
            </w:r>
          </w:p>
        </w:tc>
        <w:tc>
          <w:tcPr>
            <w:tcW w:w="1285" w:type="dxa"/>
            <w:vAlign w:val="center"/>
          </w:tcPr>
          <w:p w:rsidR="00C42BB1" w:rsidRDefault="000A5494">
            <w:pPr>
              <w:jc w:val="center"/>
            </w:pPr>
            <w:r>
              <w:rPr>
                <w:color w:val="000000"/>
                <w:sz w:val="24"/>
              </w:rPr>
              <w:t>13.50%</w:t>
            </w:r>
          </w:p>
        </w:tc>
        <w:tc>
          <w:tcPr>
            <w:tcW w:w="1285" w:type="dxa"/>
            <w:vAlign w:val="center"/>
          </w:tcPr>
          <w:p w:rsidR="00C42BB1" w:rsidRDefault="000A5494">
            <w:pPr>
              <w:jc w:val="center"/>
            </w:pPr>
            <w:r>
              <w:rPr>
                <w:color w:val="000000"/>
                <w:sz w:val="24"/>
              </w:rPr>
              <w:t>0.70%</w:t>
            </w:r>
          </w:p>
        </w:tc>
        <w:tc>
          <w:tcPr>
            <w:tcW w:w="1285" w:type="dxa"/>
            <w:vAlign w:val="center"/>
          </w:tcPr>
          <w:p w:rsidR="00C42BB1" w:rsidRDefault="000A5494">
            <w:pPr>
              <w:jc w:val="center"/>
            </w:pPr>
            <w:r>
              <w:rPr>
                <w:color w:val="000000"/>
                <w:sz w:val="24"/>
              </w:rPr>
              <w:t>2.07%</w:t>
            </w:r>
          </w:p>
        </w:tc>
        <w:tc>
          <w:tcPr>
            <w:tcW w:w="1285" w:type="dxa"/>
            <w:vAlign w:val="center"/>
          </w:tcPr>
          <w:p w:rsidR="00C42BB1" w:rsidRDefault="000A5494">
            <w:pPr>
              <w:jc w:val="center"/>
            </w:pPr>
            <w:r>
              <w:rPr>
                <w:color w:val="000000"/>
                <w:sz w:val="24"/>
              </w:rPr>
              <w:t>-0.48%</w:t>
            </w:r>
          </w:p>
        </w:tc>
      </w:tr>
      <w:tr w:rsidR="00C42BB1">
        <w:tc>
          <w:tcPr>
            <w:tcW w:w="1286" w:type="dxa"/>
            <w:vAlign w:val="center"/>
          </w:tcPr>
          <w:p w:rsidR="00C42BB1" w:rsidRDefault="000A5494">
            <w:pPr>
              <w:jc w:val="left"/>
            </w:pPr>
            <w:r>
              <w:rPr>
                <w:color w:val="000000"/>
                <w:sz w:val="24"/>
              </w:rPr>
              <w:t>过去三年</w:t>
            </w:r>
          </w:p>
        </w:tc>
        <w:tc>
          <w:tcPr>
            <w:tcW w:w="1286" w:type="dxa"/>
            <w:vAlign w:val="center"/>
          </w:tcPr>
          <w:p w:rsidR="00C42BB1" w:rsidRDefault="000A5494">
            <w:pPr>
              <w:jc w:val="center"/>
            </w:pPr>
            <w:r>
              <w:rPr>
                <w:color w:val="000000"/>
                <w:sz w:val="24"/>
              </w:rPr>
              <w:t>30.28%</w:t>
            </w:r>
          </w:p>
        </w:tc>
        <w:tc>
          <w:tcPr>
            <w:tcW w:w="1286" w:type="dxa"/>
            <w:vAlign w:val="center"/>
          </w:tcPr>
          <w:p w:rsidR="00C42BB1" w:rsidRDefault="000A5494">
            <w:pPr>
              <w:jc w:val="center"/>
            </w:pPr>
            <w:r>
              <w:rPr>
                <w:color w:val="000000"/>
                <w:sz w:val="24"/>
              </w:rPr>
              <w:t>0.16%</w:t>
            </w:r>
          </w:p>
        </w:tc>
        <w:tc>
          <w:tcPr>
            <w:tcW w:w="1285" w:type="dxa"/>
            <w:vAlign w:val="center"/>
          </w:tcPr>
          <w:p w:rsidR="00C42BB1" w:rsidRDefault="000A5494">
            <w:pPr>
              <w:jc w:val="center"/>
            </w:pPr>
            <w:r>
              <w:rPr>
                <w:color w:val="000000"/>
                <w:sz w:val="24"/>
              </w:rPr>
              <w:t>19.16%</w:t>
            </w:r>
          </w:p>
        </w:tc>
        <w:tc>
          <w:tcPr>
            <w:tcW w:w="1285" w:type="dxa"/>
            <w:vAlign w:val="center"/>
          </w:tcPr>
          <w:p w:rsidR="00C42BB1" w:rsidRDefault="000A5494">
            <w:pPr>
              <w:jc w:val="center"/>
            </w:pPr>
            <w:r>
              <w:rPr>
                <w:color w:val="000000"/>
                <w:sz w:val="24"/>
              </w:rPr>
              <w:t>0.66%</w:t>
            </w:r>
          </w:p>
        </w:tc>
        <w:tc>
          <w:tcPr>
            <w:tcW w:w="1285" w:type="dxa"/>
            <w:vAlign w:val="center"/>
          </w:tcPr>
          <w:p w:rsidR="00C42BB1" w:rsidRDefault="000A5494">
            <w:pPr>
              <w:jc w:val="center"/>
            </w:pPr>
            <w:r>
              <w:rPr>
                <w:color w:val="000000"/>
                <w:sz w:val="24"/>
              </w:rPr>
              <w:t>11.12%</w:t>
            </w:r>
          </w:p>
        </w:tc>
        <w:tc>
          <w:tcPr>
            <w:tcW w:w="1285" w:type="dxa"/>
            <w:vAlign w:val="center"/>
          </w:tcPr>
          <w:p w:rsidR="00C42BB1" w:rsidRDefault="000A5494">
            <w:pPr>
              <w:jc w:val="center"/>
            </w:pPr>
            <w:r>
              <w:rPr>
                <w:color w:val="000000"/>
                <w:sz w:val="24"/>
              </w:rPr>
              <w:t>-0.50%</w:t>
            </w:r>
          </w:p>
        </w:tc>
      </w:tr>
      <w:tr w:rsidR="00C42BB1">
        <w:tc>
          <w:tcPr>
            <w:tcW w:w="1286" w:type="dxa"/>
            <w:vAlign w:val="center"/>
          </w:tcPr>
          <w:p w:rsidR="00C42BB1" w:rsidRDefault="000A5494">
            <w:pPr>
              <w:jc w:val="left"/>
            </w:pPr>
            <w:r>
              <w:rPr>
                <w:color w:val="000000"/>
                <w:sz w:val="24"/>
              </w:rPr>
              <w:t>自基金合</w:t>
            </w:r>
            <w:r>
              <w:rPr>
                <w:color w:val="000000"/>
                <w:sz w:val="24"/>
              </w:rPr>
              <w:lastRenderedPageBreak/>
              <w:t>同生效起至今</w:t>
            </w:r>
          </w:p>
        </w:tc>
        <w:tc>
          <w:tcPr>
            <w:tcW w:w="1286" w:type="dxa"/>
            <w:vAlign w:val="center"/>
          </w:tcPr>
          <w:p w:rsidR="00C42BB1" w:rsidRDefault="000A5494">
            <w:pPr>
              <w:jc w:val="center"/>
            </w:pPr>
            <w:r>
              <w:rPr>
                <w:color w:val="000000"/>
                <w:sz w:val="24"/>
              </w:rPr>
              <w:lastRenderedPageBreak/>
              <w:t>40.57%</w:t>
            </w:r>
          </w:p>
        </w:tc>
        <w:tc>
          <w:tcPr>
            <w:tcW w:w="1286" w:type="dxa"/>
            <w:vAlign w:val="center"/>
          </w:tcPr>
          <w:p w:rsidR="00C42BB1" w:rsidRDefault="000A5494">
            <w:pPr>
              <w:jc w:val="center"/>
            </w:pPr>
            <w:r>
              <w:rPr>
                <w:color w:val="000000"/>
                <w:sz w:val="24"/>
              </w:rPr>
              <w:t>0.14%</w:t>
            </w:r>
          </w:p>
        </w:tc>
        <w:tc>
          <w:tcPr>
            <w:tcW w:w="1285" w:type="dxa"/>
            <w:vAlign w:val="center"/>
          </w:tcPr>
          <w:p w:rsidR="00C42BB1" w:rsidRDefault="000A5494">
            <w:pPr>
              <w:jc w:val="center"/>
            </w:pPr>
            <w:r>
              <w:rPr>
                <w:color w:val="000000"/>
                <w:sz w:val="24"/>
              </w:rPr>
              <w:t>31.83%</w:t>
            </w:r>
          </w:p>
        </w:tc>
        <w:tc>
          <w:tcPr>
            <w:tcW w:w="1285" w:type="dxa"/>
            <w:vAlign w:val="center"/>
          </w:tcPr>
          <w:p w:rsidR="00C42BB1" w:rsidRDefault="000A5494">
            <w:pPr>
              <w:jc w:val="center"/>
            </w:pPr>
            <w:r>
              <w:rPr>
                <w:color w:val="000000"/>
                <w:sz w:val="24"/>
              </w:rPr>
              <w:t>0.57%</w:t>
            </w:r>
          </w:p>
        </w:tc>
        <w:tc>
          <w:tcPr>
            <w:tcW w:w="1285" w:type="dxa"/>
            <w:vAlign w:val="center"/>
          </w:tcPr>
          <w:p w:rsidR="00C42BB1" w:rsidRDefault="000A5494">
            <w:pPr>
              <w:jc w:val="center"/>
            </w:pPr>
            <w:r>
              <w:rPr>
                <w:color w:val="000000"/>
                <w:sz w:val="24"/>
              </w:rPr>
              <w:t>8.74%</w:t>
            </w:r>
          </w:p>
        </w:tc>
        <w:tc>
          <w:tcPr>
            <w:tcW w:w="1285" w:type="dxa"/>
            <w:vAlign w:val="center"/>
          </w:tcPr>
          <w:p w:rsidR="00C42BB1" w:rsidRDefault="000A5494">
            <w:pPr>
              <w:jc w:val="center"/>
            </w:pPr>
            <w:r>
              <w:rPr>
                <w:color w:val="000000"/>
                <w:sz w:val="24"/>
              </w:rPr>
              <w:t>-0.43%</w:t>
            </w:r>
          </w:p>
        </w:tc>
      </w:tr>
    </w:tbl>
    <w:p w:rsidR="00C42BB1" w:rsidRDefault="000A5494">
      <w:pPr>
        <w:tabs>
          <w:tab w:val="left" w:pos="426"/>
        </w:tabs>
        <w:spacing w:before="29" w:line="288" w:lineRule="auto"/>
        <w:jc w:val="left"/>
        <w:rPr>
          <w:kern w:val="0"/>
          <w:sz w:val="24"/>
        </w:rPr>
      </w:pPr>
      <w:r>
        <w:rPr>
          <w:kern w:val="0"/>
          <w:sz w:val="24"/>
        </w:rPr>
        <w:lastRenderedPageBreak/>
        <w:t>注：本基金的业绩比较基准为</w:t>
      </w:r>
      <w:r>
        <w:rPr>
          <w:kern w:val="0"/>
          <w:sz w:val="24"/>
        </w:rPr>
        <w:t>50%×</w:t>
      </w:r>
      <w:r>
        <w:rPr>
          <w:kern w:val="0"/>
          <w:sz w:val="24"/>
        </w:rPr>
        <w:t>沪深</w:t>
      </w:r>
      <w:r>
        <w:rPr>
          <w:kern w:val="0"/>
          <w:sz w:val="24"/>
        </w:rPr>
        <w:t>300</w:t>
      </w:r>
      <w:r>
        <w:rPr>
          <w:kern w:val="0"/>
          <w:sz w:val="24"/>
        </w:rPr>
        <w:t>指数收益率</w:t>
      </w:r>
      <w:r>
        <w:rPr>
          <w:kern w:val="0"/>
          <w:sz w:val="24"/>
        </w:rPr>
        <w:t>+50%×</w:t>
      </w:r>
      <w:r>
        <w:rPr>
          <w:kern w:val="0"/>
          <w:sz w:val="24"/>
        </w:rPr>
        <w:t>中债综合全价指数收益率，每日进行再平衡过程。</w:t>
      </w:r>
    </w:p>
    <w:p w:rsidR="00C42BB1" w:rsidRDefault="000A5494">
      <w:pPr>
        <w:spacing w:before="29" w:line="288" w:lineRule="auto"/>
        <w:rPr>
          <w:rFonts w:eastAsiaTheme="minorEastAsia"/>
          <w:b/>
          <w:sz w:val="24"/>
        </w:rPr>
      </w:pPr>
      <w:r>
        <w:rPr>
          <w:rFonts w:eastAsiaTheme="minorEastAsia" w:hint="eastAsia"/>
          <w:b/>
          <w:sz w:val="24"/>
        </w:rPr>
        <w:t xml:space="preserve">3.2.2 </w:t>
      </w:r>
      <w:r>
        <w:rPr>
          <w:rFonts w:eastAsiaTheme="minorEastAsia"/>
          <w:b/>
          <w:sz w:val="24"/>
        </w:rPr>
        <w:t>自基金合同生效以来基金份额累计净值增长率变动及其与同期业绩比较基准收益率变动的比较</w:t>
      </w:r>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A</w:t>
      </w:r>
    </w:p>
    <w:p w:rsidR="00C42BB1" w:rsidRDefault="000A5494">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C42BB1" w:rsidRDefault="000A5494">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C42BB1" w:rsidRDefault="00C42BB1">
      <w:pPr>
        <w:tabs>
          <w:tab w:val="left" w:pos="426"/>
        </w:tabs>
        <w:spacing w:before="29" w:line="288" w:lineRule="auto"/>
        <w:jc w:val="left"/>
        <w:rPr>
          <w:kern w:val="0"/>
          <w:sz w:val="24"/>
        </w:rPr>
      </w:pPr>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C</w:t>
      </w:r>
    </w:p>
    <w:p w:rsidR="00C42BB1" w:rsidRDefault="000A5494">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lastRenderedPageBreak/>
        <w:drawing>
          <wp:inline distT="0" distB="0" distL="0" distR="0">
            <wp:extent cx="5759450" cy="3372485"/>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C42BB1" w:rsidRDefault="000A5494">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C42BB1" w:rsidRDefault="00C42BB1">
      <w:pPr>
        <w:tabs>
          <w:tab w:val="left" w:pos="426"/>
        </w:tabs>
        <w:spacing w:before="29" w:line="288" w:lineRule="auto"/>
        <w:jc w:val="left"/>
        <w:rPr>
          <w:kern w:val="0"/>
          <w:sz w:val="24"/>
        </w:rPr>
      </w:pP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 xml:space="preserve">3.2.3 </w:t>
      </w:r>
      <w:r>
        <w:rPr>
          <w:rFonts w:eastAsiaTheme="minorEastAsia" w:hint="eastAsia"/>
          <w:b/>
          <w:sz w:val="24"/>
        </w:rPr>
        <w:t>自基金合同生效以来基金每年净值增长率及其与同期业绩比较基准收益率的比较</w:t>
      </w:r>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A</w:t>
      </w:r>
    </w:p>
    <w:p w:rsidR="00C42BB1" w:rsidRDefault="000A5494">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C42BB1" w:rsidRDefault="000A5494">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4</w:t>
      </w:r>
      <w:r>
        <w:rPr>
          <w:kern w:val="0"/>
          <w:sz w:val="24"/>
        </w:rPr>
        <w:t>月</w:t>
      </w:r>
      <w:r>
        <w:rPr>
          <w:kern w:val="0"/>
          <w:sz w:val="24"/>
        </w:rPr>
        <w:t>22</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C42BB1" w:rsidRDefault="00C42BB1">
      <w:pPr>
        <w:tabs>
          <w:tab w:val="left" w:pos="426"/>
        </w:tabs>
        <w:spacing w:before="29" w:line="288" w:lineRule="auto"/>
        <w:jc w:val="left"/>
        <w:rPr>
          <w:kern w:val="0"/>
          <w:sz w:val="24"/>
        </w:rPr>
      </w:pPr>
    </w:p>
    <w:p w:rsidR="00C42BB1" w:rsidRDefault="000A5494">
      <w:pPr>
        <w:pStyle w:val="21"/>
        <w:spacing w:before="29" w:line="288" w:lineRule="auto"/>
        <w:ind w:firstLineChars="0" w:firstLine="0"/>
        <w:rPr>
          <w:rFonts w:asciiTheme="minorEastAsia" w:eastAsiaTheme="minorEastAsia" w:hAnsiTheme="minorEastAsia"/>
          <w:b/>
          <w:szCs w:val="21"/>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C</w:t>
      </w:r>
    </w:p>
    <w:p w:rsidR="00C42BB1" w:rsidRDefault="000A5494">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C42BB1" w:rsidRDefault="000A5494">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4</w:t>
      </w:r>
      <w:r>
        <w:rPr>
          <w:kern w:val="0"/>
          <w:sz w:val="24"/>
        </w:rPr>
        <w:t>月</w:t>
      </w:r>
      <w:r>
        <w:rPr>
          <w:kern w:val="0"/>
          <w:sz w:val="24"/>
        </w:rPr>
        <w:t>22</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C42BB1" w:rsidRDefault="00C42BB1">
      <w:pPr>
        <w:tabs>
          <w:tab w:val="left" w:pos="426"/>
        </w:tabs>
        <w:spacing w:before="29" w:line="288" w:lineRule="auto"/>
        <w:jc w:val="left"/>
        <w:rPr>
          <w:kern w:val="0"/>
          <w:sz w:val="24"/>
        </w:rPr>
      </w:pPr>
    </w:p>
    <w:p w:rsidR="00C42BB1" w:rsidRDefault="00C42BB1">
      <w:pPr>
        <w:spacing w:line="360" w:lineRule="auto"/>
        <w:ind w:firstLine="420"/>
        <w:jc w:val="left"/>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36" w:name="_Toc249760033"/>
      <w:bookmarkStart w:id="37" w:name="_Toc361324853"/>
      <w:bookmarkStart w:id="38" w:name="_Toc31953"/>
      <w:r>
        <w:rPr>
          <w:rFonts w:eastAsiaTheme="minorEastAsia"/>
        </w:rPr>
        <w:t>3.3</w:t>
      </w:r>
      <w:r>
        <w:rPr>
          <w:rFonts w:eastAsiaTheme="minorEastAsia" w:hint="eastAsia"/>
        </w:rPr>
        <w:t>过去三年基金的利润分配情况</w:t>
      </w:r>
      <w:bookmarkEnd w:id="36"/>
      <w:bookmarkEnd w:id="37"/>
      <w:bookmarkEnd w:id="38"/>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A</w:t>
      </w:r>
      <w:r>
        <w:rPr>
          <w:rFonts w:ascii="Times New Roman" w:hAnsi="Times New Roman" w:hint="eastAsia"/>
          <w:color w:val="auto"/>
        </w:rPr>
        <w:t>：</w:t>
      </w:r>
    </w:p>
    <w:p w:rsidR="00C42BB1" w:rsidRDefault="000A5494">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C42BB1">
        <w:trPr>
          <w:jc w:val="center"/>
        </w:trPr>
        <w:tc>
          <w:tcPr>
            <w:tcW w:w="1157" w:type="dxa"/>
            <w:vAlign w:val="center"/>
          </w:tcPr>
          <w:p w:rsidR="00C42BB1" w:rsidRDefault="000A5494">
            <w:pPr>
              <w:spacing w:before="29" w:line="288" w:lineRule="auto"/>
              <w:jc w:val="center"/>
              <w:rPr>
                <w:color w:val="000000"/>
                <w:sz w:val="24"/>
              </w:rPr>
            </w:pPr>
            <w:r>
              <w:rPr>
                <w:rFonts w:hint="eastAsia"/>
                <w:color w:val="000000"/>
                <w:sz w:val="24"/>
              </w:rPr>
              <w:t>年度</w:t>
            </w:r>
          </w:p>
        </w:tc>
        <w:tc>
          <w:tcPr>
            <w:tcW w:w="1378" w:type="dxa"/>
            <w:vAlign w:val="center"/>
          </w:tcPr>
          <w:p w:rsidR="00C42BB1" w:rsidRDefault="000A5494">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C42BB1" w:rsidRDefault="000A5494">
            <w:pPr>
              <w:spacing w:before="29" w:line="288" w:lineRule="auto"/>
              <w:jc w:val="center"/>
              <w:rPr>
                <w:color w:val="000000"/>
                <w:sz w:val="24"/>
              </w:rPr>
            </w:pPr>
            <w:r>
              <w:rPr>
                <w:rFonts w:hint="eastAsia"/>
                <w:color w:val="000000"/>
                <w:sz w:val="24"/>
              </w:rPr>
              <w:t>现金形式发放总额</w:t>
            </w:r>
          </w:p>
        </w:tc>
        <w:tc>
          <w:tcPr>
            <w:tcW w:w="1950" w:type="dxa"/>
            <w:vAlign w:val="center"/>
          </w:tcPr>
          <w:p w:rsidR="00C42BB1" w:rsidRDefault="000A5494">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C42BB1" w:rsidRDefault="000A5494">
            <w:pPr>
              <w:spacing w:before="29" w:line="288" w:lineRule="auto"/>
              <w:jc w:val="center"/>
              <w:rPr>
                <w:color w:val="000000"/>
                <w:sz w:val="24"/>
              </w:rPr>
            </w:pPr>
            <w:r>
              <w:rPr>
                <w:rFonts w:hint="eastAsia"/>
                <w:color w:val="000000"/>
                <w:sz w:val="24"/>
              </w:rPr>
              <w:t>年度利润分配合计</w:t>
            </w:r>
          </w:p>
        </w:tc>
        <w:tc>
          <w:tcPr>
            <w:tcW w:w="1068" w:type="dxa"/>
            <w:vAlign w:val="center"/>
          </w:tcPr>
          <w:p w:rsidR="00C42BB1" w:rsidRDefault="000A5494">
            <w:pPr>
              <w:spacing w:before="29" w:line="288" w:lineRule="auto"/>
              <w:jc w:val="center"/>
              <w:rPr>
                <w:color w:val="000000"/>
                <w:sz w:val="24"/>
              </w:rPr>
            </w:pPr>
            <w:r>
              <w:rPr>
                <w:rFonts w:hint="eastAsia"/>
                <w:color w:val="000000"/>
                <w:sz w:val="24"/>
              </w:rPr>
              <w:t>备注</w:t>
            </w:r>
          </w:p>
        </w:tc>
      </w:tr>
      <w:tr w:rsidR="00C42BB1">
        <w:trPr>
          <w:jc w:val="center"/>
        </w:trPr>
        <w:tc>
          <w:tcPr>
            <w:tcW w:w="1157" w:type="dxa"/>
            <w:vAlign w:val="center"/>
          </w:tcPr>
          <w:p w:rsidR="00C42BB1" w:rsidRDefault="000A5494">
            <w:pPr>
              <w:jc w:val="center"/>
            </w:pPr>
            <w:r>
              <w:rPr>
                <w:color w:val="000000"/>
                <w:sz w:val="24"/>
              </w:rPr>
              <w:t>2020</w:t>
            </w:r>
            <w:r>
              <w:rPr>
                <w:color w:val="000000"/>
                <w:sz w:val="24"/>
              </w:rPr>
              <w:t>年</w:t>
            </w:r>
          </w:p>
        </w:tc>
        <w:tc>
          <w:tcPr>
            <w:tcW w:w="1378" w:type="dxa"/>
            <w:vAlign w:val="center"/>
          </w:tcPr>
          <w:p w:rsidR="00C42BB1" w:rsidRDefault="000A5494">
            <w:pPr>
              <w:jc w:val="right"/>
            </w:pPr>
            <w:r>
              <w:rPr>
                <w:color w:val="000000"/>
                <w:sz w:val="24"/>
              </w:rPr>
              <w:t>-</w:t>
            </w:r>
          </w:p>
        </w:tc>
        <w:tc>
          <w:tcPr>
            <w:tcW w:w="1839" w:type="dxa"/>
            <w:vAlign w:val="center"/>
          </w:tcPr>
          <w:p w:rsidR="00C42BB1" w:rsidRDefault="000A5494">
            <w:pPr>
              <w:jc w:val="right"/>
            </w:pPr>
            <w:r>
              <w:rPr>
                <w:color w:val="000000"/>
                <w:sz w:val="24"/>
              </w:rPr>
              <w:t>-</w:t>
            </w:r>
          </w:p>
        </w:tc>
        <w:tc>
          <w:tcPr>
            <w:tcW w:w="1950" w:type="dxa"/>
            <w:vAlign w:val="center"/>
          </w:tcPr>
          <w:p w:rsidR="00C42BB1" w:rsidRDefault="000A5494">
            <w:pPr>
              <w:jc w:val="right"/>
            </w:pPr>
            <w:r>
              <w:rPr>
                <w:color w:val="000000"/>
                <w:sz w:val="24"/>
              </w:rPr>
              <w:t>-</w:t>
            </w:r>
          </w:p>
        </w:tc>
        <w:tc>
          <w:tcPr>
            <w:tcW w:w="1894" w:type="dxa"/>
            <w:vAlign w:val="center"/>
          </w:tcPr>
          <w:p w:rsidR="00C42BB1" w:rsidRDefault="000A5494">
            <w:pPr>
              <w:jc w:val="right"/>
            </w:pPr>
            <w:r>
              <w:rPr>
                <w:color w:val="000000"/>
                <w:sz w:val="24"/>
              </w:rPr>
              <w:t>-</w:t>
            </w:r>
          </w:p>
        </w:tc>
        <w:tc>
          <w:tcPr>
            <w:tcW w:w="1068" w:type="dxa"/>
            <w:vAlign w:val="center"/>
          </w:tcPr>
          <w:p w:rsidR="00C42BB1" w:rsidRDefault="000A5494">
            <w:pPr>
              <w:jc w:val="left"/>
            </w:pPr>
            <w:r>
              <w:rPr>
                <w:color w:val="000000"/>
                <w:sz w:val="24"/>
              </w:rPr>
              <w:t>-</w:t>
            </w:r>
          </w:p>
        </w:tc>
      </w:tr>
      <w:tr w:rsidR="00C42BB1">
        <w:trPr>
          <w:jc w:val="center"/>
        </w:trPr>
        <w:tc>
          <w:tcPr>
            <w:tcW w:w="1157" w:type="dxa"/>
            <w:vAlign w:val="center"/>
          </w:tcPr>
          <w:p w:rsidR="00C42BB1" w:rsidRDefault="000A5494">
            <w:pPr>
              <w:jc w:val="center"/>
            </w:pPr>
            <w:r>
              <w:rPr>
                <w:color w:val="000000"/>
                <w:sz w:val="24"/>
              </w:rPr>
              <w:t>2019</w:t>
            </w:r>
            <w:r>
              <w:rPr>
                <w:color w:val="000000"/>
                <w:sz w:val="24"/>
              </w:rPr>
              <w:t>年</w:t>
            </w:r>
          </w:p>
        </w:tc>
        <w:tc>
          <w:tcPr>
            <w:tcW w:w="1378" w:type="dxa"/>
            <w:vAlign w:val="center"/>
          </w:tcPr>
          <w:p w:rsidR="00C42BB1" w:rsidRDefault="000A5494">
            <w:pPr>
              <w:jc w:val="right"/>
            </w:pPr>
            <w:r>
              <w:rPr>
                <w:color w:val="000000"/>
                <w:sz w:val="24"/>
              </w:rPr>
              <w:t>-</w:t>
            </w:r>
          </w:p>
        </w:tc>
        <w:tc>
          <w:tcPr>
            <w:tcW w:w="1839" w:type="dxa"/>
            <w:vAlign w:val="center"/>
          </w:tcPr>
          <w:p w:rsidR="00C42BB1" w:rsidRDefault="000A5494">
            <w:pPr>
              <w:jc w:val="right"/>
            </w:pPr>
            <w:r>
              <w:rPr>
                <w:color w:val="000000"/>
                <w:sz w:val="24"/>
              </w:rPr>
              <w:t>-</w:t>
            </w:r>
          </w:p>
        </w:tc>
        <w:tc>
          <w:tcPr>
            <w:tcW w:w="1950" w:type="dxa"/>
            <w:vAlign w:val="center"/>
          </w:tcPr>
          <w:p w:rsidR="00C42BB1" w:rsidRDefault="000A5494">
            <w:pPr>
              <w:jc w:val="right"/>
            </w:pPr>
            <w:r>
              <w:rPr>
                <w:color w:val="000000"/>
                <w:sz w:val="24"/>
              </w:rPr>
              <w:t>-</w:t>
            </w:r>
          </w:p>
        </w:tc>
        <w:tc>
          <w:tcPr>
            <w:tcW w:w="1894" w:type="dxa"/>
            <w:vAlign w:val="center"/>
          </w:tcPr>
          <w:p w:rsidR="00C42BB1" w:rsidRDefault="000A5494">
            <w:pPr>
              <w:jc w:val="right"/>
            </w:pPr>
            <w:r>
              <w:rPr>
                <w:color w:val="000000"/>
                <w:sz w:val="24"/>
              </w:rPr>
              <w:t>-</w:t>
            </w:r>
          </w:p>
        </w:tc>
        <w:tc>
          <w:tcPr>
            <w:tcW w:w="1068" w:type="dxa"/>
            <w:vAlign w:val="center"/>
          </w:tcPr>
          <w:p w:rsidR="00C42BB1" w:rsidRDefault="000A5494">
            <w:pPr>
              <w:jc w:val="left"/>
            </w:pPr>
            <w:r>
              <w:rPr>
                <w:color w:val="000000"/>
                <w:sz w:val="24"/>
              </w:rPr>
              <w:t>-</w:t>
            </w:r>
          </w:p>
        </w:tc>
      </w:tr>
      <w:tr w:rsidR="00C42BB1">
        <w:trPr>
          <w:jc w:val="center"/>
        </w:trPr>
        <w:tc>
          <w:tcPr>
            <w:tcW w:w="1157" w:type="dxa"/>
            <w:vAlign w:val="center"/>
          </w:tcPr>
          <w:p w:rsidR="00C42BB1" w:rsidRDefault="000A5494">
            <w:pPr>
              <w:jc w:val="center"/>
            </w:pPr>
            <w:r>
              <w:rPr>
                <w:color w:val="000000"/>
                <w:sz w:val="24"/>
              </w:rPr>
              <w:t>2018</w:t>
            </w:r>
            <w:r>
              <w:rPr>
                <w:color w:val="000000"/>
                <w:sz w:val="24"/>
              </w:rPr>
              <w:t>年</w:t>
            </w:r>
          </w:p>
        </w:tc>
        <w:tc>
          <w:tcPr>
            <w:tcW w:w="1378" w:type="dxa"/>
            <w:vAlign w:val="center"/>
          </w:tcPr>
          <w:p w:rsidR="00C42BB1" w:rsidRDefault="000A5494">
            <w:pPr>
              <w:jc w:val="right"/>
            </w:pPr>
            <w:r>
              <w:rPr>
                <w:color w:val="000000"/>
                <w:sz w:val="24"/>
              </w:rPr>
              <w:t>0.600</w:t>
            </w:r>
          </w:p>
        </w:tc>
        <w:tc>
          <w:tcPr>
            <w:tcW w:w="1839" w:type="dxa"/>
            <w:vAlign w:val="center"/>
          </w:tcPr>
          <w:p w:rsidR="00C42BB1" w:rsidRDefault="000A5494">
            <w:pPr>
              <w:jc w:val="right"/>
            </w:pPr>
            <w:r>
              <w:rPr>
                <w:color w:val="000000"/>
                <w:sz w:val="24"/>
              </w:rPr>
              <w:t>41,643,372.88</w:t>
            </w:r>
          </w:p>
        </w:tc>
        <w:tc>
          <w:tcPr>
            <w:tcW w:w="1950" w:type="dxa"/>
            <w:vAlign w:val="center"/>
          </w:tcPr>
          <w:p w:rsidR="00C42BB1" w:rsidRDefault="000A5494">
            <w:pPr>
              <w:jc w:val="right"/>
            </w:pPr>
            <w:r>
              <w:rPr>
                <w:color w:val="000000"/>
                <w:sz w:val="24"/>
              </w:rPr>
              <w:t>1,497.66</w:t>
            </w:r>
          </w:p>
        </w:tc>
        <w:tc>
          <w:tcPr>
            <w:tcW w:w="1894" w:type="dxa"/>
            <w:vAlign w:val="center"/>
          </w:tcPr>
          <w:p w:rsidR="00C42BB1" w:rsidRDefault="000A5494">
            <w:pPr>
              <w:jc w:val="right"/>
            </w:pPr>
            <w:r>
              <w:rPr>
                <w:color w:val="000000"/>
                <w:sz w:val="24"/>
              </w:rPr>
              <w:t>41,644,870.54</w:t>
            </w:r>
          </w:p>
        </w:tc>
        <w:tc>
          <w:tcPr>
            <w:tcW w:w="1068" w:type="dxa"/>
            <w:vAlign w:val="center"/>
          </w:tcPr>
          <w:p w:rsidR="00C42BB1" w:rsidRDefault="000A5494">
            <w:pPr>
              <w:jc w:val="left"/>
            </w:pPr>
            <w:r>
              <w:rPr>
                <w:color w:val="000000"/>
                <w:sz w:val="24"/>
              </w:rPr>
              <w:t>-</w:t>
            </w:r>
          </w:p>
        </w:tc>
      </w:tr>
      <w:tr w:rsidR="00C42BB1">
        <w:trPr>
          <w:jc w:val="center"/>
        </w:trPr>
        <w:tc>
          <w:tcPr>
            <w:tcW w:w="1157" w:type="dxa"/>
            <w:vAlign w:val="center"/>
          </w:tcPr>
          <w:p w:rsidR="00C42BB1" w:rsidRDefault="000A5494">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0.600</w:t>
            </w:r>
          </w:p>
        </w:tc>
        <w:tc>
          <w:tcPr>
            <w:tcW w:w="1839"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41,643,372.88</w:t>
            </w:r>
          </w:p>
        </w:tc>
        <w:tc>
          <w:tcPr>
            <w:tcW w:w="1950"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1,497.66</w:t>
            </w:r>
          </w:p>
        </w:tc>
        <w:tc>
          <w:tcPr>
            <w:tcW w:w="1894"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41,644,870.54</w:t>
            </w:r>
          </w:p>
        </w:tc>
        <w:tc>
          <w:tcPr>
            <w:tcW w:w="1068"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C42BB1" w:rsidRDefault="00C42BB1">
      <w:pPr>
        <w:tabs>
          <w:tab w:val="left" w:pos="426"/>
        </w:tabs>
        <w:spacing w:before="29" w:line="288" w:lineRule="auto"/>
        <w:jc w:val="left"/>
        <w:rPr>
          <w:kern w:val="0"/>
          <w:sz w:val="24"/>
        </w:rPr>
      </w:pPr>
    </w:p>
    <w:p w:rsidR="00C42BB1" w:rsidRDefault="000A5494">
      <w:pPr>
        <w:pStyle w:val="21"/>
        <w:spacing w:before="29" w:line="288" w:lineRule="auto"/>
        <w:ind w:firstLineChars="0" w:firstLine="0"/>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w:t>
      </w:r>
      <w:r>
        <w:rPr>
          <w:rFonts w:ascii="Times New Roman" w:hAnsi="Times New Roman"/>
          <w:color w:val="auto"/>
        </w:rPr>
        <w:t>交银优选回报灵活配置混合</w:t>
      </w:r>
      <w:r>
        <w:rPr>
          <w:rFonts w:ascii="Times New Roman" w:hAnsi="Times New Roman"/>
          <w:color w:val="auto"/>
        </w:rPr>
        <w:t>C</w:t>
      </w:r>
      <w:r>
        <w:rPr>
          <w:rFonts w:ascii="Times New Roman" w:hAnsi="Times New Roman" w:hint="eastAsia"/>
          <w:color w:val="auto"/>
        </w:rPr>
        <w:t>：</w:t>
      </w:r>
    </w:p>
    <w:p w:rsidR="00C42BB1" w:rsidRDefault="000A5494">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C42BB1">
        <w:trPr>
          <w:jc w:val="center"/>
        </w:trPr>
        <w:tc>
          <w:tcPr>
            <w:tcW w:w="1157" w:type="dxa"/>
            <w:vAlign w:val="center"/>
          </w:tcPr>
          <w:p w:rsidR="00C42BB1" w:rsidRDefault="000A5494">
            <w:pPr>
              <w:spacing w:before="29" w:line="288" w:lineRule="auto"/>
              <w:jc w:val="center"/>
              <w:rPr>
                <w:color w:val="000000"/>
                <w:sz w:val="24"/>
              </w:rPr>
            </w:pPr>
            <w:r>
              <w:rPr>
                <w:rFonts w:hint="eastAsia"/>
                <w:color w:val="000000"/>
                <w:sz w:val="24"/>
              </w:rPr>
              <w:t>年度</w:t>
            </w:r>
          </w:p>
        </w:tc>
        <w:tc>
          <w:tcPr>
            <w:tcW w:w="1378" w:type="dxa"/>
            <w:vAlign w:val="center"/>
          </w:tcPr>
          <w:p w:rsidR="00C42BB1" w:rsidRDefault="000A5494">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C42BB1" w:rsidRDefault="000A5494">
            <w:pPr>
              <w:spacing w:before="29" w:line="288" w:lineRule="auto"/>
              <w:jc w:val="center"/>
              <w:rPr>
                <w:color w:val="000000"/>
                <w:sz w:val="24"/>
              </w:rPr>
            </w:pPr>
            <w:r>
              <w:rPr>
                <w:rFonts w:hint="eastAsia"/>
                <w:color w:val="000000"/>
                <w:sz w:val="24"/>
              </w:rPr>
              <w:t>现金形式发放总额</w:t>
            </w:r>
          </w:p>
        </w:tc>
        <w:tc>
          <w:tcPr>
            <w:tcW w:w="1950" w:type="dxa"/>
            <w:vAlign w:val="center"/>
          </w:tcPr>
          <w:p w:rsidR="00C42BB1" w:rsidRDefault="000A5494">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C42BB1" w:rsidRDefault="000A5494">
            <w:pPr>
              <w:spacing w:before="29" w:line="288" w:lineRule="auto"/>
              <w:jc w:val="center"/>
              <w:rPr>
                <w:color w:val="000000"/>
                <w:sz w:val="24"/>
              </w:rPr>
            </w:pPr>
            <w:r>
              <w:rPr>
                <w:rFonts w:hint="eastAsia"/>
                <w:color w:val="000000"/>
                <w:sz w:val="24"/>
              </w:rPr>
              <w:t>年度利润分配合计</w:t>
            </w:r>
          </w:p>
        </w:tc>
        <w:tc>
          <w:tcPr>
            <w:tcW w:w="1068" w:type="dxa"/>
            <w:vAlign w:val="center"/>
          </w:tcPr>
          <w:p w:rsidR="00C42BB1" w:rsidRDefault="000A5494">
            <w:pPr>
              <w:spacing w:before="29" w:line="288" w:lineRule="auto"/>
              <w:jc w:val="center"/>
              <w:rPr>
                <w:color w:val="000000"/>
                <w:sz w:val="24"/>
              </w:rPr>
            </w:pPr>
            <w:r>
              <w:rPr>
                <w:rFonts w:hint="eastAsia"/>
                <w:color w:val="000000"/>
                <w:sz w:val="24"/>
              </w:rPr>
              <w:t>备注</w:t>
            </w:r>
          </w:p>
        </w:tc>
      </w:tr>
      <w:tr w:rsidR="00C42BB1">
        <w:trPr>
          <w:jc w:val="center"/>
        </w:trPr>
        <w:tc>
          <w:tcPr>
            <w:tcW w:w="1157" w:type="dxa"/>
            <w:vAlign w:val="center"/>
          </w:tcPr>
          <w:p w:rsidR="00C42BB1" w:rsidRDefault="000A5494">
            <w:pPr>
              <w:jc w:val="center"/>
            </w:pPr>
            <w:r>
              <w:rPr>
                <w:color w:val="000000"/>
                <w:sz w:val="24"/>
              </w:rPr>
              <w:lastRenderedPageBreak/>
              <w:t>2020</w:t>
            </w:r>
            <w:r>
              <w:rPr>
                <w:color w:val="000000"/>
                <w:sz w:val="24"/>
              </w:rPr>
              <w:t>年</w:t>
            </w:r>
          </w:p>
        </w:tc>
        <w:tc>
          <w:tcPr>
            <w:tcW w:w="1378" w:type="dxa"/>
            <w:vAlign w:val="center"/>
          </w:tcPr>
          <w:p w:rsidR="00C42BB1" w:rsidRDefault="000A5494">
            <w:pPr>
              <w:jc w:val="right"/>
            </w:pPr>
            <w:r>
              <w:rPr>
                <w:color w:val="000000"/>
                <w:sz w:val="24"/>
              </w:rPr>
              <w:t>-</w:t>
            </w:r>
          </w:p>
        </w:tc>
        <w:tc>
          <w:tcPr>
            <w:tcW w:w="1839" w:type="dxa"/>
            <w:vAlign w:val="center"/>
          </w:tcPr>
          <w:p w:rsidR="00C42BB1" w:rsidRDefault="000A5494">
            <w:pPr>
              <w:jc w:val="right"/>
            </w:pPr>
            <w:r>
              <w:rPr>
                <w:color w:val="000000"/>
                <w:sz w:val="24"/>
              </w:rPr>
              <w:t>-</w:t>
            </w:r>
          </w:p>
        </w:tc>
        <w:tc>
          <w:tcPr>
            <w:tcW w:w="1950" w:type="dxa"/>
            <w:vAlign w:val="center"/>
          </w:tcPr>
          <w:p w:rsidR="00C42BB1" w:rsidRDefault="000A5494">
            <w:pPr>
              <w:jc w:val="right"/>
            </w:pPr>
            <w:r>
              <w:rPr>
                <w:color w:val="000000"/>
                <w:sz w:val="24"/>
              </w:rPr>
              <w:t>-</w:t>
            </w:r>
          </w:p>
        </w:tc>
        <w:tc>
          <w:tcPr>
            <w:tcW w:w="1894" w:type="dxa"/>
            <w:vAlign w:val="center"/>
          </w:tcPr>
          <w:p w:rsidR="00C42BB1" w:rsidRDefault="000A5494">
            <w:pPr>
              <w:jc w:val="right"/>
            </w:pPr>
            <w:r>
              <w:rPr>
                <w:color w:val="000000"/>
                <w:sz w:val="24"/>
              </w:rPr>
              <w:t>-</w:t>
            </w:r>
          </w:p>
        </w:tc>
        <w:tc>
          <w:tcPr>
            <w:tcW w:w="1068" w:type="dxa"/>
            <w:vAlign w:val="center"/>
          </w:tcPr>
          <w:p w:rsidR="00C42BB1" w:rsidRDefault="000A5494">
            <w:pPr>
              <w:jc w:val="left"/>
            </w:pPr>
            <w:r>
              <w:rPr>
                <w:color w:val="000000"/>
                <w:sz w:val="24"/>
              </w:rPr>
              <w:t>-</w:t>
            </w:r>
          </w:p>
        </w:tc>
      </w:tr>
      <w:tr w:rsidR="00C42BB1">
        <w:trPr>
          <w:jc w:val="center"/>
        </w:trPr>
        <w:tc>
          <w:tcPr>
            <w:tcW w:w="1157" w:type="dxa"/>
            <w:vAlign w:val="center"/>
          </w:tcPr>
          <w:p w:rsidR="00C42BB1" w:rsidRDefault="000A5494">
            <w:pPr>
              <w:jc w:val="center"/>
            </w:pPr>
            <w:r>
              <w:rPr>
                <w:color w:val="000000"/>
                <w:sz w:val="24"/>
              </w:rPr>
              <w:t>2019</w:t>
            </w:r>
            <w:r>
              <w:rPr>
                <w:color w:val="000000"/>
                <w:sz w:val="24"/>
              </w:rPr>
              <w:t>年</w:t>
            </w:r>
          </w:p>
        </w:tc>
        <w:tc>
          <w:tcPr>
            <w:tcW w:w="1378" w:type="dxa"/>
            <w:vAlign w:val="center"/>
          </w:tcPr>
          <w:p w:rsidR="00C42BB1" w:rsidRDefault="000A5494">
            <w:pPr>
              <w:jc w:val="right"/>
            </w:pPr>
            <w:r>
              <w:rPr>
                <w:color w:val="000000"/>
                <w:sz w:val="24"/>
              </w:rPr>
              <w:t>-</w:t>
            </w:r>
          </w:p>
        </w:tc>
        <w:tc>
          <w:tcPr>
            <w:tcW w:w="1839" w:type="dxa"/>
            <w:vAlign w:val="center"/>
          </w:tcPr>
          <w:p w:rsidR="00C42BB1" w:rsidRDefault="000A5494">
            <w:pPr>
              <w:jc w:val="right"/>
            </w:pPr>
            <w:r>
              <w:rPr>
                <w:color w:val="000000"/>
                <w:sz w:val="24"/>
              </w:rPr>
              <w:t>-</w:t>
            </w:r>
          </w:p>
        </w:tc>
        <w:tc>
          <w:tcPr>
            <w:tcW w:w="1950" w:type="dxa"/>
            <w:vAlign w:val="center"/>
          </w:tcPr>
          <w:p w:rsidR="00C42BB1" w:rsidRDefault="000A5494">
            <w:pPr>
              <w:jc w:val="right"/>
            </w:pPr>
            <w:r>
              <w:rPr>
                <w:color w:val="000000"/>
                <w:sz w:val="24"/>
              </w:rPr>
              <w:t>-</w:t>
            </w:r>
          </w:p>
        </w:tc>
        <w:tc>
          <w:tcPr>
            <w:tcW w:w="1894" w:type="dxa"/>
            <w:vAlign w:val="center"/>
          </w:tcPr>
          <w:p w:rsidR="00C42BB1" w:rsidRDefault="000A5494">
            <w:pPr>
              <w:jc w:val="right"/>
            </w:pPr>
            <w:r>
              <w:rPr>
                <w:color w:val="000000"/>
                <w:sz w:val="24"/>
              </w:rPr>
              <w:t>-</w:t>
            </w:r>
          </w:p>
        </w:tc>
        <w:tc>
          <w:tcPr>
            <w:tcW w:w="1068" w:type="dxa"/>
            <w:vAlign w:val="center"/>
          </w:tcPr>
          <w:p w:rsidR="00C42BB1" w:rsidRDefault="000A5494">
            <w:pPr>
              <w:jc w:val="left"/>
            </w:pPr>
            <w:r>
              <w:rPr>
                <w:color w:val="000000"/>
                <w:sz w:val="24"/>
              </w:rPr>
              <w:t>-</w:t>
            </w:r>
          </w:p>
        </w:tc>
      </w:tr>
      <w:tr w:rsidR="00C42BB1">
        <w:trPr>
          <w:jc w:val="center"/>
        </w:trPr>
        <w:tc>
          <w:tcPr>
            <w:tcW w:w="1157" w:type="dxa"/>
            <w:vAlign w:val="center"/>
          </w:tcPr>
          <w:p w:rsidR="00C42BB1" w:rsidRDefault="000A5494">
            <w:pPr>
              <w:jc w:val="center"/>
            </w:pPr>
            <w:r>
              <w:rPr>
                <w:color w:val="000000"/>
                <w:sz w:val="24"/>
              </w:rPr>
              <w:t>2018</w:t>
            </w:r>
            <w:r>
              <w:rPr>
                <w:color w:val="000000"/>
                <w:sz w:val="24"/>
              </w:rPr>
              <w:t>年</w:t>
            </w:r>
          </w:p>
        </w:tc>
        <w:tc>
          <w:tcPr>
            <w:tcW w:w="1378" w:type="dxa"/>
            <w:vAlign w:val="center"/>
          </w:tcPr>
          <w:p w:rsidR="00C42BB1" w:rsidRDefault="000A5494">
            <w:pPr>
              <w:jc w:val="right"/>
            </w:pPr>
            <w:r>
              <w:rPr>
                <w:color w:val="000000"/>
                <w:sz w:val="24"/>
              </w:rPr>
              <w:t>0.600</w:t>
            </w:r>
          </w:p>
        </w:tc>
        <w:tc>
          <w:tcPr>
            <w:tcW w:w="1839" w:type="dxa"/>
            <w:vAlign w:val="center"/>
          </w:tcPr>
          <w:p w:rsidR="00C42BB1" w:rsidRDefault="000A5494">
            <w:pPr>
              <w:jc w:val="right"/>
            </w:pPr>
            <w:r>
              <w:rPr>
                <w:color w:val="000000"/>
                <w:sz w:val="24"/>
              </w:rPr>
              <w:t>7,373.35</w:t>
            </w:r>
          </w:p>
        </w:tc>
        <w:tc>
          <w:tcPr>
            <w:tcW w:w="1950" w:type="dxa"/>
            <w:vAlign w:val="center"/>
          </w:tcPr>
          <w:p w:rsidR="00C42BB1" w:rsidRDefault="000A5494">
            <w:pPr>
              <w:jc w:val="right"/>
            </w:pPr>
            <w:r>
              <w:rPr>
                <w:color w:val="000000"/>
                <w:sz w:val="24"/>
              </w:rPr>
              <w:t>369.26</w:t>
            </w:r>
          </w:p>
        </w:tc>
        <w:tc>
          <w:tcPr>
            <w:tcW w:w="1894" w:type="dxa"/>
            <w:vAlign w:val="center"/>
          </w:tcPr>
          <w:p w:rsidR="00C42BB1" w:rsidRDefault="000A5494">
            <w:pPr>
              <w:jc w:val="right"/>
            </w:pPr>
            <w:r>
              <w:rPr>
                <w:color w:val="000000"/>
                <w:sz w:val="24"/>
              </w:rPr>
              <w:t>7,742.61</w:t>
            </w:r>
          </w:p>
        </w:tc>
        <w:tc>
          <w:tcPr>
            <w:tcW w:w="1068" w:type="dxa"/>
            <w:vAlign w:val="center"/>
          </w:tcPr>
          <w:p w:rsidR="00C42BB1" w:rsidRDefault="000A5494">
            <w:pPr>
              <w:jc w:val="left"/>
            </w:pPr>
            <w:r>
              <w:rPr>
                <w:color w:val="000000"/>
                <w:sz w:val="24"/>
              </w:rPr>
              <w:t>-</w:t>
            </w:r>
          </w:p>
        </w:tc>
      </w:tr>
      <w:tr w:rsidR="00C42BB1">
        <w:trPr>
          <w:jc w:val="center"/>
        </w:trPr>
        <w:tc>
          <w:tcPr>
            <w:tcW w:w="1157" w:type="dxa"/>
            <w:vAlign w:val="center"/>
          </w:tcPr>
          <w:p w:rsidR="00C42BB1" w:rsidRDefault="000A5494">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0.600</w:t>
            </w:r>
          </w:p>
        </w:tc>
        <w:tc>
          <w:tcPr>
            <w:tcW w:w="1839"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7,373.35</w:t>
            </w:r>
          </w:p>
        </w:tc>
        <w:tc>
          <w:tcPr>
            <w:tcW w:w="1950"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369.26</w:t>
            </w:r>
          </w:p>
        </w:tc>
        <w:tc>
          <w:tcPr>
            <w:tcW w:w="1894"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7,742.61</w:t>
            </w:r>
          </w:p>
        </w:tc>
        <w:tc>
          <w:tcPr>
            <w:tcW w:w="1068" w:type="dxa"/>
            <w:vAlign w:val="center"/>
          </w:tcPr>
          <w:p w:rsidR="00C42BB1" w:rsidRDefault="000A5494">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C42BB1" w:rsidRDefault="00C42BB1">
      <w:pPr>
        <w:spacing w:line="360" w:lineRule="auto"/>
        <w:jc w:val="left"/>
        <w:rPr>
          <w:rFonts w:asciiTheme="minorEastAsia" w:eastAsiaTheme="minorEastAsia" w:hAnsiTheme="minorEastAsia"/>
          <w:color w:val="000000"/>
          <w:szCs w:val="21"/>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7286"/>
      <w:r>
        <w:rPr>
          <w:rFonts w:hint="eastAsia"/>
          <w:b/>
          <w:bCs/>
          <w:szCs w:val="24"/>
          <w:lang w:val="en-US"/>
        </w:rPr>
        <w:t>§</w:t>
      </w:r>
      <w:r>
        <w:rPr>
          <w:b/>
          <w:bCs/>
          <w:szCs w:val="24"/>
          <w:lang w:val="en-US"/>
        </w:rPr>
        <w:t xml:space="preserve">4  </w:t>
      </w:r>
      <w:r>
        <w:rPr>
          <w:rFonts w:hint="eastAsia"/>
          <w:b/>
          <w:bCs/>
          <w:szCs w:val="24"/>
          <w:lang w:val="en-US"/>
        </w:rPr>
        <w:t>管理人报告</w:t>
      </w:r>
      <w:bookmarkEnd w:id="39"/>
      <w:bookmarkEnd w:id="40"/>
      <w:bookmarkEnd w:id="41"/>
    </w:p>
    <w:p w:rsidR="00C42BB1" w:rsidRDefault="00C42BB1"/>
    <w:p w:rsidR="00C42BB1" w:rsidRDefault="000A5494">
      <w:pPr>
        <w:pStyle w:val="2"/>
        <w:spacing w:before="29" w:after="0" w:line="288" w:lineRule="auto"/>
        <w:rPr>
          <w:rFonts w:eastAsiaTheme="minorEastAsia"/>
        </w:rPr>
      </w:pPr>
      <w:bookmarkStart w:id="42" w:name="_Toc361324855"/>
      <w:bookmarkStart w:id="43" w:name="_Toc17144"/>
      <w:r>
        <w:rPr>
          <w:rFonts w:eastAsiaTheme="minorEastAsia"/>
        </w:rPr>
        <w:t xml:space="preserve">4.1 </w:t>
      </w:r>
      <w:r>
        <w:rPr>
          <w:rFonts w:eastAsiaTheme="minorEastAsia" w:hint="eastAsia"/>
        </w:rPr>
        <w:t>基金管理人及基金经理情况</w:t>
      </w:r>
      <w:bookmarkEnd w:id="42"/>
      <w:bookmarkEnd w:id="43"/>
    </w:p>
    <w:p w:rsidR="00C42BB1" w:rsidRDefault="000A5494">
      <w:pPr>
        <w:spacing w:before="29" w:line="288" w:lineRule="auto"/>
        <w:rPr>
          <w:rFonts w:eastAsiaTheme="minorEastAsia"/>
          <w:b/>
          <w:sz w:val="24"/>
        </w:rPr>
      </w:pPr>
      <w:r>
        <w:rPr>
          <w:rFonts w:eastAsiaTheme="minorEastAsia"/>
          <w:b/>
          <w:sz w:val="24"/>
        </w:rPr>
        <w:t>4.1.1</w:t>
      </w:r>
      <w:r>
        <w:rPr>
          <w:rFonts w:eastAsiaTheme="minorEastAsia" w:hint="eastAsia"/>
          <w:b/>
          <w:sz w:val="24"/>
        </w:rPr>
        <w:t>基金管理人及其管理基金的经验</w:t>
      </w:r>
    </w:p>
    <w:p w:rsidR="00C42BB1" w:rsidRDefault="000A5494">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C42BB1" w:rsidRDefault="000A5494">
      <w:pPr>
        <w:spacing w:before="29" w:line="288" w:lineRule="auto"/>
        <w:ind w:firstLineChars="200" w:firstLine="480"/>
        <w:rPr>
          <w:kern w:val="0"/>
          <w:sz w:val="24"/>
        </w:rPr>
      </w:pPr>
      <w:r>
        <w:rPr>
          <w:kern w:val="0"/>
          <w:sz w:val="24"/>
        </w:rPr>
        <w:t>截至报告期末，公司管理了包括货币型、债券型、混合型和股票型在内的</w:t>
      </w:r>
      <w:r>
        <w:rPr>
          <w:kern w:val="0"/>
          <w:sz w:val="24"/>
        </w:rPr>
        <w:t>94</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C42BB1" w:rsidRDefault="00C42BB1">
      <w:pPr>
        <w:spacing w:before="29" w:line="288" w:lineRule="auto"/>
        <w:rPr>
          <w:rFonts w:eastAsiaTheme="minorEastAsia"/>
          <w:b/>
          <w:sz w:val="24"/>
        </w:rPr>
      </w:pPr>
    </w:p>
    <w:p w:rsidR="00C42BB1" w:rsidRDefault="000A5494">
      <w:pPr>
        <w:spacing w:before="29" w:line="288" w:lineRule="auto"/>
        <w:rPr>
          <w:rFonts w:eastAsiaTheme="minorEastAsia"/>
          <w:b/>
          <w:sz w:val="24"/>
        </w:rPr>
      </w:pPr>
      <w:r>
        <w:rPr>
          <w:rFonts w:eastAsiaTheme="minorEastAsia"/>
          <w:b/>
          <w:sz w:val="24"/>
        </w:rPr>
        <w:t>4.1.2</w:t>
      </w:r>
      <w:r>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418"/>
        <w:gridCol w:w="1275"/>
        <w:gridCol w:w="993"/>
        <w:gridCol w:w="2902"/>
      </w:tblGrid>
      <w:tr w:rsidR="00C42BB1">
        <w:tc>
          <w:tcPr>
            <w:tcW w:w="1276" w:type="dxa"/>
            <w:vMerge w:val="restart"/>
            <w:vAlign w:val="center"/>
          </w:tcPr>
          <w:p w:rsidR="00C42BB1" w:rsidRDefault="000A5494">
            <w:pPr>
              <w:spacing w:before="29" w:line="288" w:lineRule="auto"/>
              <w:jc w:val="center"/>
              <w:rPr>
                <w:color w:val="000000"/>
                <w:sz w:val="24"/>
              </w:rPr>
            </w:pPr>
            <w:r>
              <w:rPr>
                <w:rFonts w:hint="eastAsia"/>
                <w:color w:val="000000"/>
                <w:sz w:val="24"/>
              </w:rPr>
              <w:t>姓名</w:t>
            </w:r>
          </w:p>
        </w:tc>
        <w:tc>
          <w:tcPr>
            <w:tcW w:w="1134" w:type="dxa"/>
            <w:vMerge w:val="restart"/>
            <w:vAlign w:val="center"/>
          </w:tcPr>
          <w:p w:rsidR="00C42BB1" w:rsidRDefault="000A5494">
            <w:pPr>
              <w:spacing w:before="29" w:line="288" w:lineRule="auto"/>
              <w:jc w:val="center"/>
              <w:rPr>
                <w:color w:val="000000"/>
                <w:sz w:val="24"/>
              </w:rPr>
            </w:pPr>
            <w:r>
              <w:rPr>
                <w:rFonts w:hint="eastAsia"/>
                <w:color w:val="000000"/>
                <w:sz w:val="24"/>
              </w:rPr>
              <w:t>职务</w:t>
            </w:r>
          </w:p>
        </w:tc>
        <w:tc>
          <w:tcPr>
            <w:tcW w:w="2693" w:type="dxa"/>
            <w:gridSpan w:val="2"/>
            <w:vAlign w:val="center"/>
          </w:tcPr>
          <w:p w:rsidR="00C42BB1" w:rsidRDefault="000A5494">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rsidR="00C42BB1" w:rsidRDefault="000A5494">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rsidR="00C42BB1" w:rsidRDefault="000A5494">
            <w:pPr>
              <w:spacing w:before="29" w:line="288" w:lineRule="auto"/>
              <w:jc w:val="center"/>
              <w:rPr>
                <w:color w:val="000000"/>
                <w:sz w:val="24"/>
              </w:rPr>
            </w:pPr>
            <w:r>
              <w:rPr>
                <w:rFonts w:hint="eastAsia"/>
                <w:color w:val="000000"/>
                <w:sz w:val="24"/>
              </w:rPr>
              <w:t>说明</w:t>
            </w:r>
          </w:p>
        </w:tc>
      </w:tr>
      <w:tr w:rsidR="00C42BB1">
        <w:tc>
          <w:tcPr>
            <w:tcW w:w="1276" w:type="dxa"/>
            <w:vMerge/>
            <w:vAlign w:val="center"/>
          </w:tcPr>
          <w:p w:rsidR="00C42BB1" w:rsidRDefault="00C42BB1">
            <w:pPr>
              <w:widowControl/>
              <w:spacing w:line="360" w:lineRule="auto"/>
              <w:jc w:val="left"/>
              <w:rPr>
                <w:rFonts w:asciiTheme="minorEastAsia" w:eastAsiaTheme="minorEastAsia" w:hAnsiTheme="minorEastAsia"/>
                <w:color w:val="000000"/>
                <w:szCs w:val="21"/>
              </w:rPr>
            </w:pPr>
          </w:p>
        </w:tc>
        <w:tc>
          <w:tcPr>
            <w:tcW w:w="1134" w:type="dxa"/>
            <w:vMerge/>
            <w:vAlign w:val="center"/>
          </w:tcPr>
          <w:p w:rsidR="00C42BB1" w:rsidRDefault="00C42BB1">
            <w:pPr>
              <w:spacing w:before="29" w:line="288" w:lineRule="auto"/>
              <w:jc w:val="center"/>
              <w:rPr>
                <w:color w:val="000000"/>
                <w:sz w:val="24"/>
              </w:rPr>
            </w:pPr>
          </w:p>
        </w:tc>
        <w:tc>
          <w:tcPr>
            <w:tcW w:w="1418" w:type="dxa"/>
            <w:vAlign w:val="center"/>
          </w:tcPr>
          <w:p w:rsidR="00C42BB1" w:rsidRDefault="000A5494">
            <w:pPr>
              <w:spacing w:before="29" w:line="288" w:lineRule="auto"/>
              <w:jc w:val="center"/>
              <w:rPr>
                <w:color w:val="000000"/>
                <w:sz w:val="24"/>
              </w:rPr>
            </w:pPr>
            <w:r>
              <w:rPr>
                <w:rFonts w:hint="eastAsia"/>
                <w:color w:val="000000"/>
                <w:sz w:val="24"/>
              </w:rPr>
              <w:t>任职日期</w:t>
            </w:r>
          </w:p>
        </w:tc>
        <w:tc>
          <w:tcPr>
            <w:tcW w:w="1275" w:type="dxa"/>
            <w:vAlign w:val="center"/>
          </w:tcPr>
          <w:p w:rsidR="00C42BB1" w:rsidRDefault="000A5494">
            <w:pPr>
              <w:spacing w:before="29" w:line="288" w:lineRule="auto"/>
              <w:jc w:val="center"/>
              <w:rPr>
                <w:color w:val="000000"/>
                <w:sz w:val="24"/>
              </w:rPr>
            </w:pPr>
            <w:r>
              <w:rPr>
                <w:rFonts w:hint="eastAsia"/>
                <w:color w:val="000000"/>
                <w:sz w:val="24"/>
              </w:rPr>
              <w:t>离任日期</w:t>
            </w:r>
          </w:p>
        </w:tc>
        <w:tc>
          <w:tcPr>
            <w:tcW w:w="993" w:type="dxa"/>
            <w:vMerge/>
            <w:vAlign w:val="center"/>
          </w:tcPr>
          <w:p w:rsidR="00C42BB1" w:rsidRDefault="00C42BB1">
            <w:pPr>
              <w:widowControl/>
              <w:spacing w:line="360" w:lineRule="auto"/>
              <w:jc w:val="left"/>
              <w:rPr>
                <w:rFonts w:asciiTheme="minorEastAsia" w:eastAsiaTheme="minorEastAsia" w:hAnsiTheme="minorEastAsia"/>
                <w:color w:val="000000"/>
                <w:szCs w:val="21"/>
              </w:rPr>
            </w:pPr>
          </w:p>
        </w:tc>
        <w:tc>
          <w:tcPr>
            <w:tcW w:w="2902" w:type="dxa"/>
            <w:vMerge/>
            <w:vAlign w:val="center"/>
          </w:tcPr>
          <w:p w:rsidR="00C42BB1" w:rsidRDefault="00C42BB1">
            <w:pPr>
              <w:widowControl/>
              <w:spacing w:line="360" w:lineRule="auto"/>
              <w:jc w:val="left"/>
              <w:rPr>
                <w:rFonts w:asciiTheme="minorEastAsia" w:eastAsiaTheme="minorEastAsia" w:hAnsiTheme="minorEastAsia"/>
                <w:color w:val="000000"/>
                <w:szCs w:val="21"/>
              </w:rPr>
            </w:pPr>
          </w:p>
        </w:tc>
      </w:tr>
      <w:tr w:rsidR="00C42BB1">
        <w:tc>
          <w:tcPr>
            <w:tcW w:w="1276" w:type="dxa"/>
            <w:vAlign w:val="center"/>
          </w:tcPr>
          <w:p w:rsidR="00C42BB1" w:rsidRDefault="000A5494">
            <w:pPr>
              <w:jc w:val="center"/>
            </w:pPr>
            <w:r>
              <w:rPr>
                <w:color w:val="000000"/>
                <w:sz w:val="24"/>
              </w:rPr>
              <w:t>李娜</w:t>
            </w:r>
          </w:p>
        </w:tc>
        <w:tc>
          <w:tcPr>
            <w:tcW w:w="1134" w:type="dxa"/>
            <w:vAlign w:val="center"/>
          </w:tcPr>
          <w:p w:rsidR="00C42BB1" w:rsidRDefault="000A5494">
            <w:pPr>
              <w:jc w:val="center"/>
            </w:pPr>
            <w:r>
              <w:rPr>
                <w:color w:val="000000"/>
                <w:sz w:val="24"/>
              </w:rPr>
              <w:t>交银周期回报灵活配置混合、交银新回报灵活配置混合、交银多策略回报灵活配置混合、交银优选回报灵活配置混合、</w:t>
            </w:r>
            <w:r>
              <w:rPr>
                <w:color w:val="000000"/>
                <w:sz w:val="24"/>
              </w:rPr>
              <w:lastRenderedPageBreak/>
              <w:t>交银优择回报灵活配置混合、交银瑞鑫定期开放灵活配置混合、交银裕祥纯债债券、交银恒益灵活配置混合的基金经理</w:t>
            </w:r>
          </w:p>
        </w:tc>
        <w:tc>
          <w:tcPr>
            <w:tcW w:w="1418" w:type="dxa"/>
            <w:vAlign w:val="center"/>
          </w:tcPr>
          <w:p w:rsidR="00C42BB1" w:rsidRDefault="000A5494">
            <w:pPr>
              <w:jc w:val="center"/>
            </w:pPr>
            <w:r>
              <w:rPr>
                <w:color w:val="000000"/>
                <w:sz w:val="24"/>
              </w:rPr>
              <w:lastRenderedPageBreak/>
              <w:t>2016-04-22</w:t>
            </w:r>
          </w:p>
        </w:tc>
        <w:tc>
          <w:tcPr>
            <w:tcW w:w="1275" w:type="dxa"/>
            <w:vAlign w:val="center"/>
          </w:tcPr>
          <w:p w:rsidR="00C42BB1" w:rsidRDefault="000A5494">
            <w:pPr>
              <w:jc w:val="center"/>
            </w:pPr>
            <w:r>
              <w:rPr>
                <w:color w:val="000000"/>
                <w:sz w:val="24"/>
              </w:rPr>
              <w:t>2020-12-19</w:t>
            </w:r>
          </w:p>
        </w:tc>
        <w:tc>
          <w:tcPr>
            <w:tcW w:w="993" w:type="dxa"/>
            <w:vAlign w:val="center"/>
          </w:tcPr>
          <w:p w:rsidR="00C42BB1" w:rsidRDefault="000A5494">
            <w:pPr>
              <w:jc w:val="center"/>
            </w:pPr>
            <w:r>
              <w:rPr>
                <w:color w:val="000000"/>
                <w:sz w:val="24"/>
              </w:rPr>
              <w:t>10</w:t>
            </w:r>
            <w:r>
              <w:rPr>
                <w:color w:val="000000"/>
                <w:sz w:val="24"/>
              </w:rPr>
              <w:t>年</w:t>
            </w:r>
          </w:p>
        </w:tc>
        <w:tc>
          <w:tcPr>
            <w:tcW w:w="2902" w:type="dxa"/>
            <w:vAlign w:val="center"/>
          </w:tcPr>
          <w:p w:rsidR="00C42BB1" w:rsidRDefault="000A5494">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lastRenderedPageBreak/>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w:t>
            </w:r>
            <w:r>
              <w:rPr>
                <w:color w:val="000000"/>
                <w:sz w:val="24"/>
              </w:rPr>
              <w:t>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w:t>
            </w:r>
            <w:r>
              <w:rPr>
                <w:color w:val="000000"/>
                <w:sz w:val="24"/>
              </w:rPr>
              <w:t>罗德优选回报灵活配置混合型证券投资基金、交银</w:t>
            </w:r>
            <w:r>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C42BB1">
        <w:tc>
          <w:tcPr>
            <w:tcW w:w="1276" w:type="dxa"/>
            <w:vAlign w:val="center"/>
          </w:tcPr>
          <w:p w:rsidR="00C42BB1" w:rsidRDefault="000A5494">
            <w:pPr>
              <w:jc w:val="center"/>
            </w:pPr>
            <w:r>
              <w:rPr>
                <w:color w:val="000000"/>
                <w:sz w:val="24"/>
              </w:rPr>
              <w:lastRenderedPageBreak/>
              <w:t>王艺伟</w:t>
            </w:r>
          </w:p>
        </w:tc>
        <w:tc>
          <w:tcPr>
            <w:tcW w:w="1134" w:type="dxa"/>
            <w:vAlign w:val="center"/>
          </w:tcPr>
          <w:p w:rsidR="00C42BB1" w:rsidRDefault="000A5494">
            <w:pPr>
              <w:jc w:val="center"/>
            </w:pPr>
            <w:r>
              <w:rPr>
                <w:color w:val="000000"/>
                <w:sz w:val="24"/>
              </w:rPr>
              <w:t>交银周</w:t>
            </w:r>
            <w:r>
              <w:rPr>
                <w:color w:val="000000"/>
                <w:sz w:val="24"/>
              </w:rPr>
              <w:lastRenderedPageBreak/>
              <w:t>期回报灵活配置混合、交银新回报灵活配置混合、交银多策略回报灵活配置混合、交银荣鑫灵活配置混合</w:t>
            </w:r>
            <w:r>
              <w:rPr>
                <w:color w:val="000000"/>
                <w:sz w:val="24"/>
              </w:rPr>
              <w:t>、交银优选回报灵活配置混合、交银优择回报灵活配置混合、交银瑞鑫定期开放灵活配置混合、交银恒益灵活配置混合、交银安心收益债券、交银</w:t>
            </w:r>
            <w:r>
              <w:rPr>
                <w:rFonts w:hint="eastAsia"/>
                <w:color w:val="000000"/>
                <w:sz w:val="24"/>
              </w:rPr>
              <w:t>臻选</w:t>
            </w:r>
            <w:r>
              <w:rPr>
                <w:color w:val="000000"/>
                <w:sz w:val="24"/>
              </w:rPr>
              <w:t>回报混合的基金经理</w:t>
            </w:r>
          </w:p>
        </w:tc>
        <w:tc>
          <w:tcPr>
            <w:tcW w:w="1418" w:type="dxa"/>
            <w:vAlign w:val="center"/>
          </w:tcPr>
          <w:p w:rsidR="00C42BB1" w:rsidRDefault="000A5494">
            <w:pPr>
              <w:jc w:val="center"/>
            </w:pPr>
            <w:r>
              <w:rPr>
                <w:color w:val="000000"/>
                <w:sz w:val="24"/>
              </w:rPr>
              <w:lastRenderedPageBreak/>
              <w:t>2020-07-09</w:t>
            </w:r>
          </w:p>
        </w:tc>
        <w:tc>
          <w:tcPr>
            <w:tcW w:w="1275" w:type="dxa"/>
            <w:vAlign w:val="center"/>
          </w:tcPr>
          <w:p w:rsidR="00C42BB1" w:rsidRDefault="000A5494">
            <w:pPr>
              <w:jc w:val="center"/>
            </w:pPr>
            <w:r>
              <w:rPr>
                <w:color w:val="000000"/>
                <w:sz w:val="24"/>
              </w:rPr>
              <w:t>-</w:t>
            </w:r>
          </w:p>
        </w:tc>
        <w:tc>
          <w:tcPr>
            <w:tcW w:w="993" w:type="dxa"/>
            <w:vAlign w:val="center"/>
          </w:tcPr>
          <w:p w:rsidR="00C42BB1" w:rsidRDefault="000A5494">
            <w:pPr>
              <w:jc w:val="center"/>
            </w:pPr>
            <w:r>
              <w:rPr>
                <w:color w:val="000000"/>
                <w:sz w:val="24"/>
              </w:rPr>
              <w:t>8</w:t>
            </w:r>
            <w:r>
              <w:rPr>
                <w:color w:val="000000"/>
                <w:sz w:val="24"/>
              </w:rPr>
              <w:t>年</w:t>
            </w:r>
          </w:p>
        </w:tc>
        <w:tc>
          <w:tcPr>
            <w:tcW w:w="2902" w:type="dxa"/>
            <w:vAlign w:val="center"/>
          </w:tcPr>
          <w:p w:rsidR="00C42BB1" w:rsidRDefault="000A5494">
            <w:r>
              <w:rPr>
                <w:color w:val="000000"/>
                <w:sz w:val="24"/>
              </w:rPr>
              <w:t>王艺伟女士，北京大学经</w:t>
            </w:r>
            <w:r>
              <w:rPr>
                <w:color w:val="000000"/>
                <w:sz w:val="24"/>
              </w:rPr>
              <w:lastRenderedPageBreak/>
              <w:t>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r w:rsidR="00C42BB1">
        <w:tc>
          <w:tcPr>
            <w:tcW w:w="1276" w:type="dxa"/>
            <w:vAlign w:val="center"/>
          </w:tcPr>
          <w:p w:rsidR="00C42BB1" w:rsidRDefault="000A5494">
            <w:pPr>
              <w:jc w:val="center"/>
            </w:pPr>
            <w:r>
              <w:rPr>
                <w:color w:val="000000"/>
                <w:sz w:val="24"/>
              </w:rPr>
              <w:lastRenderedPageBreak/>
              <w:t>凌超</w:t>
            </w:r>
          </w:p>
        </w:tc>
        <w:tc>
          <w:tcPr>
            <w:tcW w:w="1134" w:type="dxa"/>
            <w:vAlign w:val="center"/>
          </w:tcPr>
          <w:p w:rsidR="00C42BB1" w:rsidRDefault="000A5494">
            <w:pPr>
              <w:jc w:val="center"/>
            </w:pPr>
            <w:r>
              <w:rPr>
                <w:color w:val="000000"/>
                <w:sz w:val="24"/>
              </w:rPr>
              <w:t>交银定期支付月月丰债券、交银增强收益债券、交银</w:t>
            </w:r>
            <w:r>
              <w:rPr>
                <w:color w:val="000000"/>
                <w:sz w:val="24"/>
              </w:rPr>
              <w:lastRenderedPageBreak/>
              <w:t>强化回报债券、交银周期回报灵活配置混合、交银新回报灵活配置混合、交银多</w:t>
            </w:r>
            <w:r>
              <w:rPr>
                <w:color w:val="000000"/>
                <w:sz w:val="24"/>
              </w:rPr>
              <w:t>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rsidR="00C42BB1" w:rsidRDefault="000A5494">
            <w:pPr>
              <w:jc w:val="center"/>
            </w:pPr>
            <w:r>
              <w:rPr>
                <w:color w:val="000000"/>
                <w:sz w:val="24"/>
              </w:rPr>
              <w:lastRenderedPageBreak/>
              <w:t>2019-07-20</w:t>
            </w:r>
          </w:p>
        </w:tc>
        <w:tc>
          <w:tcPr>
            <w:tcW w:w="1275" w:type="dxa"/>
            <w:vAlign w:val="center"/>
          </w:tcPr>
          <w:p w:rsidR="00C42BB1" w:rsidRDefault="000A5494">
            <w:pPr>
              <w:jc w:val="center"/>
            </w:pPr>
            <w:r>
              <w:rPr>
                <w:color w:val="000000"/>
                <w:sz w:val="24"/>
              </w:rPr>
              <w:t>2020-07-23</w:t>
            </w:r>
          </w:p>
        </w:tc>
        <w:tc>
          <w:tcPr>
            <w:tcW w:w="993" w:type="dxa"/>
            <w:vAlign w:val="center"/>
          </w:tcPr>
          <w:p w:rsidR="00C42BB1" w:rsidRDefault="000A5494">
            <w:pPr>
              <w:jc w:val="center"/>
            </w:pPr>
            <w:r>
              <w:rPr>
                <w:color w:val="000000"/>
                <w:sz w:val="24"/>
              </w:rPr>
              <w:t>14</w:t>
            </w:r>
            <w:r>
              <w:rPr>
                <w:color w:val="000000"/>
                <w:sz w:val="24"/>
              </w:rPr>
              <w:t>年</w:t>
            </w:r>
          </w:p>
        </w:tc>
        <w:tc>
          <w:tcPr>
            <w:tcW w:w="2902" w:type="dxa"/>
            <w:vAlign w:val="center"/>
          </w:tcPr>
          <w:p w:rsidR="00C42BB1" w:rsidRDefault="000A5494">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w:t>
            </w:r>
            <w:r>
              <w:rPr>
                <w:color w:val="000000"/>
                <w:sz w:val="24"/>
              </w:rPr>
              <w:lastRenderedPageBreak/>
              <w:t>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w:t>
            </w:r>
            <w:r>
              <w:rPr>
                <w:color w:val="000000"/>
                <w:sz w:val="24"/>
              </w:rPr>
              <w:t>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w:t>
            </w:r>
            <w:r>
              <w:rPr>
                <w:color w:val="000000"/>
                <w:sz w:val="24"/>
              </w:rPr>
              <w:t>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w:t>
            </w:r>
            <w:r>
              <w:rPr>
                <w:color w:val="000000"/>
                <w:sz w:val="24"/>
              </w:rPr>
              <w:lastRenderedPageBreak/>
              <w:t>券投资基金</w:t>
            </w:r>
            <w:r>
              <w:rPr>
                <w:color w:val="000000"/>
                <w:sz w:val="24"/>
              </w:rPr>
              <w:t>、交银施罗德增利增强债券型证券投资基金的基金经理。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w:t>
            </w:r>
            <w:r>
              <w:rPr>
                <w:color w:val="000000"/>
                <w:sz w:val="24"/>
              </w:rPr>
              <w:t>合型证券投资基金、交银施罗德裕祥纯债债券型证券投资基金的基金经理。</w:t>
            </w:r>
          </w:p>
        </w:tc>
      </w:tr>
    </w:tbl>
    <w:p w:rsidR="00C42BB1" w:rsidRDefault="000A5494">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rsidR="00C42BB1" w:rsidRDefault="000A5494">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C42BB1" w:rsidRDefault="000A5494">
      <w:pPr>
        <w:tabs>
          <w:tab w:val="left" w:pos="426"/>
        </w:tabs>
        <w:spacing w:before="29" w:line="288" w:lineRule="auto"/>
        <w:jc w:val="left"/>
        <w:rPr>
          <w:kern w:val="0"/>
          <w:sz w:val="24"/>
        </w:rPr>
      </w:pPr>
      <w:r>
        <w:rPr>
          <w:kern w:val="0"/>
          <w:sz w:val="24"/>
        </w:rPr>
        <w:t>3</w:t>
      </w:r>
      <w:r>
        <w:rPr>
          <w:kern w:val="0"/>
          <w:sz w:val="24"/>
        </w:rPr>
        <w:t>、基金经理（或基金经理小组）期后变动（如有）敬请关注基金管理人发布的相关公告。</w:t>
      </w:r>
    </w:p>
    <w:p w:rsidR="00C42BB1" w:rsidRDefault="00C42BB1">
      <w:pPr>
        <w:spacing w:before="29" w:line="288" w:lineRule="auto"/>
        <w:rPr>
          <w:rFonts w:eastAsiaTheme="minorEastAsia"/>
          <w:b/>
          <w:sz w:val="24"/>
        </w:rPr>
      </w:pPr>
    </w:p>
    <w:p w:rsidR="00C42BB1" w:rsidRDefault="000A5494">
      <w:pPr>
        <w:pStyle w:val="2"/>
        <w:spacing w:before="29" w:after="0" w:line="288" w:lineRule="auto"/>
        <w:rPr>
          <w:rFonts w:eastAsiaTheme="minorEastAsia"/>
        </w:rPr>
      </w:pPr>
      <w:bookmarkStart w:id="44" w:name="_Toc361324856"/>
      <w:bookmarkStart w:id="45" w:name="_Toc225498256"/>
      <w:bookmarkStart w:id="46" w:name="_Toc8468"/>
      <w:r>
        <w:rPr>
          <w:rFonts w:eastAsiaTheme="minorEastAsia"/>
        </w:rPr>
        <w:t xml:space="preserve">4.2 </w:t>
      </w:r>
      <w:r>
        <w:rPr>
          <w:rFonts w:eastAsiaTheme="minorEastAsia" w:hint="eastAsia"/>
        </w:rPr>
        <w:t>管理人对报告期内本基金运作遵规守信情况的说明</w:t>
      </w:r>
      <w:bookmarkEnd w:id="44"/>
      <w:bookmarkEnd w:id="45"/>
      <w:bookmarkEnd w:id="46"/>
    </w:p>
    <w:p w:rsidR="00C42BB1" w:rsidRDefault="000A5494">
      <w:pPr>
        <w:spacing w:before="29" w:line="288" w:lineRule="auto"/>
        <w:ind w:firstLineChars="200" w:firstLine="48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C42BB1" w:rsidRDefault="00C42BB1">
      <w:pPr>
        <w:spacing w:line="360"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47" w:name="_Toc225498257"/>
      <w:bookmarkStart w:id="48" w:name="_Toc361324857"/>
      <w:bookmarkStart w:id="49" w:name="_Toc11276"/>
      <w:r>
        <w:rPr>
          <w:rFonts w:eastAsiaTheme="minorEastAsia"/>
        </w:rPr>
        <w:t xml:space="preserve">4.3 </w:t>
      </w:r>
      <w:r>
        <w:rPr>
          <w:rFonts w:eastAsiaTheme="minorEastAsia" w:hint="eastAsia"/>
        </w:rPr>
        <w:t>管理人对报告期内公平交易情况的专项说明</w:t>
      </w:r>
      <w:bookmarkEnd w:id="47"/>
      <w:bookmarkEnd w:id="48"/>
      <w:bookmarkEnd w:id="49"/>
    </w:p>
    <w:p w:rsidR="00C42BB1" w:rsidRDefault="000A5494">
      <w:pPr>
        <w:spacing w:before="29" w:line="288" w:lineRule="auto"/>
        <w:rPr>
          <w:rFonts w:eastAsiaTheme="minorEastAsia"/>
          <w:b/>
          <w:sz w:val="24"/>
        </w:rPr>
      </w:pPr>
      <w:r>
        <w:rPr>
          <w:rFonts w:eastAsiaTheme="minorEastAsia"/>
          <w:b/>
          <w:sz w:val="24"/>
        </w:rPr>
        <w:t>4.3.1</w:t>
      </w:r>
      <w:r>
        <w:rPr>
          <w:rFonts w:eastAsiaTheme="minorEastAsia" w:hint="eastAsia"/>
          <w:b/>
          <w:sz w:val="24"/>
        </w:rPr>
        <w:t>公平交易制度和控制方法</w:t>
      </w:r>
    </w:p>
    <w:p w:rsidR="00C42BB1" w:rsidRDefault="000A5494">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w:t>
      </w:r>
      <w:r>
        <w:rPr>
          <w:kern w:val="0"/>
          <w:sz w:val="24"/>
        </w:rPr>
        <w:lastRenderedPageBreak/>
        <w:t>资产组合投资运作的公平。旗下所管理的所有资产组合，包括证券投资基金和特定客户资产管理专户均严格遵循制度进行公平交易。制度中包含的主要</w:t>
      </w:r>
      <w:r>
        <w:rPr>
          <w:kern w:val="0"/>
          <w:sz w:val="24"/>
        </w:rPr>
        <w:t>控制方法如下：</w:t>
      </w:r>
    </w:p>
    <w:p w:rsidR="00C42BB1" w:rsidRDefault="000A549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C42BB1" w:rsidRDefault="000A549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C42BB1" w:rsidRDefault="000A549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w:t>
      </w:r>
      <w:r>
        <w:rPr>
          <w:kern w:val="0"/>
          <w:sz w:val="24"/>
        </w:rPr>
        <w:t>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C42BB1" w:rsidRDefault="000A549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C42BB1" w:rsidRDefault="000A5494">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5</w:t>
      </w:r>
      <w:r>
        <w:rPr>
          <w:kern w:val="0"/>
          <w:sz w:val="24"/>
        </w:rPr>
        <w:t>）公司中央交易室和风险管理部进行日常投资交易行为监控，风险管理部负责对各投资组合公平交易进</w:t>
      </w:r>
      <w:r>
        <w:rPr>
          <w:kern w:val="0"/>
          <w:sz w:val="24"/>
        </w:rPr>
        <w:t>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C42BB1" w:rsidRDefault="00C42BB1">
      <w:pPr>
        <w:spacing w:line="360" w:lineRule="auto"/>
        <w:jc w:val="left"/>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4.3.2</w:t>
      </w:r>
      <w:r>
        <w:rPr>
          <w:rFonts w:eastAsiaTheme="minorEastAsia" w:hint="eastAsia"/>
          <w:b/>
          <w:sz w:val="24"/>
        </w:rPr>
        <w:t>公平交易制度的执行情况</w:t>
      </w:r>
    </w:p>
    <w:p w:rsidR="00C42BB1" w:rsidRDefault="000A5494">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C42BB1" w:rsidRDefault="000A5494">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w:t>
      </w:r>
      <w:r>
        <w:rPr>
          <w:kern w:val="0"/>
          <w:sz w:val="24"/>
        </w:rPr>
        <w:t>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C42BB1" w:rsidRDefault="000A5494">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C42BB1" w:rsidRDefault="000A5494">
      <w:pPr>
        <w:spacing w:before="29" w:line="288" w:lineRule="auto"/>
        <w:ind w:firstLineChars="200" w:firstLine="480"/>
        <w:rPr>
          <w:kern w:val="0"/>
          <w:sz w:val="24"/>
        </w:rPr>
      </w:pPr>
      <w:r>
        <w:rPr>
          <w:kern w:val="0"/>
          <w:sz w:val="24"/>
        </w:rPr>
        <w:t>报告期内本公司严格执行公平交易制度，公平对待旗下各投资组合，未发现任何违</w:t>
      </w:r>
      <w:r>
        <w:rPr>
          <w:kern w:val="0"/>
          <w:sz w:val="24"/>
        </w:rPr>
        <w:lastRenderedPageBreak/>
        <w:t>反公平交易的行为。</w:t>
      </w:r>
    </w:p>
    <w:p w:rsidR="00C42BB1" w:rsidRDefault="00C42BB1">
      <w:pPr>
        <w:spacing w:line="360" w:lineRule="auto"/>
        <w:jc w:val="left"/>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4.3.3</w:t>
      </w:r>
      <w:r>
        <w:rPr>
          <w:rFonts w:eastAsiaTheme="minorEastAsia" w:hint="eastAsia"/>
          <w:b/>
          <w:sz w:val="24"/>
        </w:rPr>
        <w:t>异常交易行为的专项说明</w:t>
      </w:r>
    </w:p>
    <w:p w:rsidR="00C42BB1" w:rsidRDefault="000A5494">
      <w:pPr>
        <w:spacing w:before="29" w:line="288" w:lineRule="auto"/>
        <w:ind w:firstLineChars="200" w:firstLine="48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w:t>
      </w:r>
      <w:r>
        <w:rPr>
          <w:kern w:val="0"/>
          <w:sz w:val="24"/>
        </w:rPr>
        <w:t>5%</w:t>
      </w:r>
      <w:r>
        <w:rPr>
          <w:kern w:val="0"/>
          <w:sz w:val="24"/>
        </w:rPr>
        <w:t>的情形，本基金与本公司管理的其他投资组合在不同时间窗下（如日内、</w:t>
      </w:r>
      <w:r>
        <w:rPr>
          <w:kern w:val="0"/>
          <w:sz w:val="24"/>
        </w:rPr>
        <w:t>3</w:t>
      </w:r>
      <w:r>
        <w:rPr>
          <w:kern w:val="0"/>
          <w:sz w:val="24"/>
        </w:rPr>
        <w:t>日内、</w:t>
      </w:r>
      <w:r>
        <w:rPr>
          <w:kern w:val="0"/>
          <w:sz w:val="24"/>
        </w:rPr>
        <w:t>5</w:t>
      </w:r>
      <w:r>
        <w:rPr>
          <w:kern w:val="0"/>
          <w:sz w:val="24"/>
        </w:rPr>
        <w:t>日内）同向交易的交易价差未出现异常。</w:t>
      </w:r>
    </w:p>
    <w:p w:rsidR="00C42BB1" w:rsidRDefault="00C42BB1">
      <w:pPr>
        <w:spacing w:line="360"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50" w:name="_Toc225498258"/>
      <w:bookmarkStart w:id="51" w:name="_Toc361324858"/>
      <w:bookmarkStart w:id="52" w:name="_Toc3242"/>
      <w:r>
        <w:rPr>
          <w:rFonts w:eastAsiaTheme="minorEastAsia"/>
        </w:rPr>
        <w:t xml:space="preserve">4.4 </w:t>
      </w:r>
      <w:r>
        <w:rPr>
          <w:rFonts w:eastAsiaTheme="minorEastAsia" w:hint="eastAsia"/>
        </w:rPr>
        <w:t>管理人对报告期内基金的投资策略和业绩表现的说明</w:t>
      </w:r>
      <w:bookmarkEnd w:id="50"/>
      <w:bookmarkEnd w:id="51"/>
      <w:bookmarkEnd w:id="52"/>
    </w:p>
    <w:p w:rsidR="00C42BB1" w:rsidRDefault="000A5494">
      <w:pPr>
        <w:spacing w:before="29" w:line="288" w:lineRule="auto"/>
        <w:rPr>
          <w:rFonts w:eastAsiaTheme="minorEastAsia"/>
          <w:b/>
          <w:sz w:val="24"/>
        </w:rPr>
      </w:pPr>
      <w:r>
        <w:rPr>
          <w:rFonts w:eastAsiaTheme="minorEastAsia"/>
          <w:b/>
          <w:sz w:val="24"/>
        </w:rPr>
        <w:t>4.4.1</w:t>
      </w:r>
      <w:r>
        <w:rPr>
          <w:rFonts w:eastAsiaTheme="minorEastAsia" w:hint="eastAsia"/>
          <w:b/>
          <w:sz w:val="24"/>
        </w:rPr>
        <w:t>报告期内基金投资策略和运作分析</w:t>
      </w:r>
    </w:p>
    <w:p w:rsidR="00C42BB1" w:rsidRDefault="000A5494">
      <w:pPr>
        <w:spacing w:before="29" w:line="288" w:lineRule="auto"/>
        <w:ind w:firstLineChars="200" w:firstLine="480"/>
        <w:rPr>
          <w:kern w:val="0"/>
          <w:sz w:val="24"/>
        </w:rPr>
      </w:pPr>
      <w:r>
        <w:rPr>
          <w:kern w:val="0"/>
          <w:sz w:val="24"/>
        </w:rPr>
        <w:t>2020</w:t>
      </w:r>
      <w:r>
        <w:rPr>
          <w:kern w:val="0"/>
          <w:sz w:val="24"/>
        </w:rPr>
        <w:t>年，疫情</w:t>
      </w:r>
      <w:r>
        <w:rPr>
          <w:kern w:val="0"/>
          <w:sz w:val="24"/>
        </w:rPr>
        <w:t>对经济基本面以及部分行业的竞争格局均有较大冲击，亦影响全年资金面以及资产价格走势。回顾全年，债券市场收益率呈现</w:t>
      </w:r>
      <w:r>
        <w:rPr>
          <w:kern w:val="0"/>
          <w:sz w:val="24"/>
        </w:rPr>
        <w:t>V</w:t>
      </w:r>
      <w:r>
        <w:rPr>
          <w:kern w:val="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w:t>
      </w:r>
      <w:r>
        <w:rPr>
          <w:kern w:val="0"/>
          <w:sz w:val="24"/>
        </w:rPr>
        <w:t>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kern w:val="0"/>
          <w:sz w:val="24"/>
        </w:rPr>
        <w:t xml:space="preserve"> </w:t>
      </w:r>
    </w:p>
    <w:p w:rsidR="00C42BB1" w:rsidRDefault="000A5494">
      <w:pPr>
        <w:spacing w:before="29" w:line="288" w:lineRule="auto"/>
        <w:ind w:firstLineChars="200" w:firstLine="480"/>
        <w:rPr>
          <w:kern w:val="0"/>
          <w:sz w:val="24"/>
        </w:rPr>
      </w:pPr>
      <w:r>
        <w:rPr>
          <w:kern w:val="0"/>
          <w:sz w:val="24"/>
        </w:rPr>
        <w:t>权益市场受益于流动性宽松，各指数均有明显上行</w:t>
      </w:r>
      <w:r>
        <w:rPr>
          <w:kern w:val="0"/>
          <w:sz w:val="24"/>
        </w:rPr>
        <w:t>，创业板优于全</w:t>
      </w:r>
      <w:r>
        <w:rPr>
          <w:kern w:val="0"/>
          <w:sz w:val="24"/>
        </w:rPr>
        <w:t>A</w:t>
      </w:r>
      <w:r>
        <w:rPr>
          <w:kern w:val="0"/>
          <w:sz w:val="24"/>
        </w:rPr>
        <w:t>指数。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w:t>
      </w:r>
      <w:r>
        <w:rPr>
          <w:kern w:val="0"/>
          <w:sz w:val="24"/>
        </w:rPr>
        <w:t>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十二月，市场一度演绎二次疫情逻辑，除此之外四季度市场更聚焦在疫情后相关需求改善带来的投资机会。</w:t>
      </w:r>
      <w:r>
        <w:rPr>
          <w:kern w:val="0"/>
          <w:sz w:val="24"/>
        </w:rPr>
        <w:lastRenderedPageBreak/>
        <w:t>可选消费品、顺周期、军工以及新能源赛道表现相对较优，而逆周期赛道表现相对弱势。</w:t>
      </w:r>
    </w:p>
    <w:p w:rsidR="00C42BB1" w:rsidRDefault="000A5494">
      <w:pPr>
        <w:spacing w:before="29" w:line="288" w:lineRule="auto"/>
        <w:ind w:firstLineChars="200" w:firstLine="480"/>
        <w:rPr>
          <w:kern w:val="0"/>
          <w:sz w:val="24"/>
        </w:rPr>
      </w:pPr>
      <w:r>
        <w:rPr>
          <w:kern w:val="0"/>
          <w:sz w:val="24"/>
        </w:rPr>
        <w:t>组合操作层面，债券底仓我们维持中短久期高等级信用债的底仓。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w:t>
      </w:r>
    </w:p>
    <w:p w:rsidR="00C42BB1" w:rsidRDefault="00C42BB1">
      <w:pPr>
        <w:spacing w:line="360" w:lineRule="auto"/>
        <w:ind w:firstLineChars="200" w:firstLine="420"/>
        <w:rPr>
          <w:rFonts w:asciiTheme="minorEastAsia" w:eastAsiaTheme="minorEastAsia" w:hAnsiTheme="minorEastAsia"/>
          <w:kern w:val="0"/>
          <w:szCs w:val="21"/>
        </w:rPr>
      </w:pPr>
    </w:p>
    <w:p w:rsidR="00C42BB1" w:rsidRDefault="000A5494">
      <w:pPr>
        <w:spacing w:before="29" w:line="288" w:lineRule="auto"/>
        <w:rPr>
          <w:rFonts w:eastAsiaTheme="minorEastAsia"/>
          <w:b/>
          <w:sz w:val="24"/>
        </w:rPr>
      </w:pPr>
      <w:r>
        <w:rPr>
          <w:rFonts w:eastAsiaTheme="minorEastAsia"/>
          <w:b/>
          <w:sz w:val="24"/>
        </w:rPr>
        <w:t>4.4.2</w:t>
      </w:r>
      <w:r>
        <w:rPr>
          <w:rFonts w:eastAsiaTheme="minorEastAsia" w:hint="eastAsia"/>
          <w:b/>
          <w:sz w:val="24"/>
        </w:rPr>
        <w:t>报告期内基金的业绩表现</w:t>
      </w:r>
    </w:p>
    <w:p w:rsidR="00C42BB1" w:rsidRDefault="000A5494">
      <w:pPr>
        <w:spacing w:before="29" w:line="288" w:lineRule="auto"/>
        <w:ind w:firstLineChars="200" w:firstLine="480"/>
        <w:rPr>
          <w:kern w:val="0"/>
          <w:sz w:val="24"/>
        </w:rPr>
      </w:pPr>
      <w:r>
        <w:rPr>
          <w:kern w:val="0"/>
          <w:sz w:val="24"/>
        </w:rPr>
        <w:t>本基金（各类）份额净值及业绩表现请见</w:t>
      </w:r>
      <w:r>
        <w:rPr>
          <w:kern w:val="0"/>
          <w:sz w:val="24"/>
        </w:rPr>
        <w:t>“3.1</w:t>
      </w:r>
      <w:r>
        <w:rPr>
          <w:kern w:val="0"/>
          <w:sz w:val="24"/>
        </w:rPr>
        <w:t>主要会计数据和财务指标</w:t>
      </w:r>
      <w:r>
        <w:rPr>
          <w:kern w:val="0"/>
          <w:sz w:val="24"/>
        </w:rPr>
        <w:t xml:space="preserve">” </w:t>
      </w:r>
      <w:r>
        <w:rPr>
          <w:kern w:val="0"/>
          <w:sz w:val="24"/>
        </w:rPr>
        <w:t>及</w:t>
      </w:r>
      <w:r>
        <w:rPr>
          <w:kern w:val="0"/>
          <w:sz w:val="24"/>
        </w:rPr>
        <w:t>“3.2.1</w:t>
      </w:r>
      <w:r>
        <w:rPr>
          <w:kern w:val="0"/>
          <w:sz w:val="24"/>
        </w:rPr>
        <w:t>基金份额净值增长率及其与同期业绩比较基准收益率的比较</w:t>
      </w:r>
      <w:r>
        <w:rPr>
          <w:kern w:val="0"/>
          <w:sz w:val="24"/>
        </w:rPr>
        <w:t>”</w:t>
      </w:r>
      <w:r>
        <w:rPr>
          <w:kern w:val="0"/>
          <w:sz w:val="24"/>
        </w:rPr>
        <w:t>部分披露。</w:t>
      </w:r>
    </w:p>
    <w:p w:rsidR="00C42BB1" w:rsidRDefault="00C42BB1">
      <w:pPr>
        <w:spacing w:line="360"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53" w:name="_Toc225498259"/>
      <w:bookmarkStart w:id="54" w:name="_Toc361324859"/>
      <w:bookmarkStart w:id="55" w:name="_Toc20972"/>
      <w:r>
        <w:rPr>
          <w:rFonts w:eastAsiaTheme="minorEastAsia"/>
        </w:rPr>
        <w:t xml:space="preserve">4.5 </w:t>
      </w:r>
      <w:r>
        <w:rPr>
          <w:rFonts w:eastAsiaTheme="minorEastAsia" w:hint="eastAsia"/>
        </w:rPr>
        <w:t>管理人对宏观经济、证券市场及行业走势的简要展望</w:t>
      </w:r>
      <w:bookmarkEnd w:id="53"/>
      <w:bookmarkEnd w:id="54"/>
      <w:bookmarkEnd w:id="55"/>
    </w:p>
    <w:p w:rsidR="00C42BB1" w:rsidRDefault="000A5494">
      <w:pPr>
        <w:spacing w:before="29" w:line="288" w:lineRule="auto"/>
        <w:ind w:firstLineChars="200" w:firstLine="480"/>
        <w:rPr>
          <w:kern w:val="0"/>
          <w:sz w:val="24"/>
        </w:rPr>
      </w:pPr>
      <w:r>
        <w:rPr>
          <w:kern w:val="0"/>
          <w:sz w:val="24"/>
        </w:rPr>
        <w:t>展望</w:t>
      </w:r>
      <w:r>
        <w:rPr>
          <w:kern w:val="0"/>
          <w:sz w:val="24"/>
        </w:rPr>
        <w:t>2021</w:t>
      </w:r>
      <w:r>
        <w:rPr>
          <w:kern w:val="0"/>
          <w:sz w:val="24"/>
        </w:rPr>
        <w:t>年，我们预计国内经济基本面磨底，货币政策将回归中性，因此在债券配置中，我们底仓以中短久期高等级信用债为主，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rsidR="00C42BB1" w:rsidRDefault="00C42BB1">
      <w:pPr>
        <w:spacing w:line="360"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56" w:name="_Toc247959456"/>
      <w:bookmarkStart w:id="57" w:name="_Toc245801806"/>
      <w:bookmarkStart w:id="58" w:name="_Toc361324860"/>
      <w:bookmarkStart w:id="59" w:name="_Toc18888"/>
      <w:r>
        <w:rPr>
          <w:rFonts w:eastAsiaTheme="minorEastAsia"/>
        </w:rPr>
        <w:t xml:space="preserve">4.6 </w:t>
      </w:r>
      <w:r>
        <w:rPr>
          <w:rFonts w:eastAsiaTheme="minorEastAsia" w:hint="eastAsia"/>
        </w:rPr>
        <w:t>管理人内部有关本基金的监察稽核工作情况</w:t>
      </w:r>
      <w:bookmarkEnd w:id="56"/>
      <w:bookmarkEnd w:id="57"/>
      <w:bookmarkEnd w:id="58"/>
      <w:bookmarkEnd w:id="59"/>
    </w:p>
    <w:p w:rsidR="00C42BB1" w:rsidRDefault="000A5494">
      <w:pPr>
        <w:spacing w:before="29" w:line="288" w:lineRule="auto"/>
        <w:ind w:firstLineChars="200" w:firstLine="480"/>
        <w:rPr>
          <w:kern w:val="0"/>
          <w:sz w:val="24"/>
        </w:rPr>
      </w:pPr>
      <w:r>
        <w:rPr>
          <w:kern w:val="0"/>
          <w:sz w:val="24"/>
        </w:rPr>
        <w:t>2020</w:t>
      </w:r>
      <w:r>
        <w:rPr>
          <w:kern w:val="0"/>
          <w:sz w:val="24"/>
        </w:rPr>
        <w:t>年度，根据《证券</w:t>
      </w:r>
      <w:r>
        <w:rPr>
          <w:kern w:val="0"/>
          <w:sz w:val="24"/>
        </w:rPr>
        <w:t>投资基金法》等法律法规及有关要求，本基金管理人诚实守信、勤勉尽责，依法履行基金管理人职责，落实风险控制，强化合规管理职能，确保基金管理业务运作的安全、规范，保护基金投资人的合法权益。</w:t>
      </w:r>
    </w:p>
    <w:p w:rsidR="00C42BB1" w:rsidRDefault="000A5494">
      <w:pPr>
        <w:spacing w:before="29" w:line="288" w:lineRule="auto"/>
        <w:ind w:firstLineChars="200" w:firstLine="480"/>
        <w:rPr>
          <w:kern w:val="0"/>
          <w:sz w:val="24"/>
        </w:rPr>
      </w:pPr>
      <w:r>
        <w:rPr>
          <w:kern w:val="0"/>
          <w:sz w:val="24"/>
        </w:rPr>
        <w:t>本报告期内，本基金管理人为了确保公司业务的规范运作，主要做了以下工作：</w:t>
      </w:r>
    </w:p>
    <w:p w:rsidR="00C42BB1" w:rsidRDefault="000A5494">
      <w:pPr>
        <w:spacing w:before="29" w:line="288" w:lineRule="auto"/>
        <w:ind w:firstLineChars="200" w:firstLine="480"/>
        <w:rPr>
          <w:kern w:val="0"/>
          <w:sz w:val="24"/>
        </w:rPr>
      </w:pPr>
      <w:r>
        <w:rPr>
          <w:kern w:val="0"/>
          <w:sz w:val="24"/>
        </w:rPr>
        <w:t>（一）继续深化全面风险管理，提高风险控制有效性。</w:t>
      </w:r>
    </w:p>
    <w:p w:rsidR="00C42BB1" w:rsidRDefault="000A5494">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w:t>
      </w:r>
      <w:r>
        <w:rPr>
          <w:kern w:val="0"/>
          <w:sz w:val="24"/>
        </w:rPr>
        <w:t>；不断优化业务操作流程，通过量化考核指标加强操作风险管理；继续加强各项潜在风险排查，落实防范措施和跟踪机制，不断提升公司风险管理水平。</w:t>
      </w:r>
    </w:p>
    <w:p w:rsidR="00C42BB1" w:rsidRDefault="000A5494">
      <w:pPr>
        <w:spacing w:before="29" w:line="288" w:lineRule="auto"/>
        <w:ind w:firstLineChars="200" w:firstLine="480"/>
        <w:rPr>
          <w:kern w:val="0"/>
          <w:sz w:val="24"/>
        </w:rPr>
      </w:pPr>
      <w:r>
        <w:rPr>
          <w:kern w:val="0"/>
          <w:sz w:val="24"/>
        </w:rPr>
        <w:t>（二）全面开展内部监督检查，强化公司内部控制。</w:t>
      </w:r>
    </w:p>
    <w:p w:rsidR="00C42BB1" w:rsidRDefault="000A5494">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C42BB1" w:rsidRDefault="000A5494">
      <w:pPr>
        <w:spacing w:before="29" w:line="288" w:lineRule="auto"/>
        <w:ind w:firstLineChars="200" w:firstLine="480"/>
        <w:rPr>
          <w:kern w:val="0"/>
          <w:sz w:val="24"/>
        </w:rPr>
      </w:pPr>
      <w:r>
        <w:rPr>
          <w:kern w:val="0"/>
          <w:sz w:val="24"/>
        </w:rPr>
        <w:t>（三）着力打造完备的合规管理体系，促进合规文化建设取得新</w:t>
      </w:r>
      <w:r>
        <w:rPr>
          <w:kern w:val="0"/>
          <w:sz w:val="24"/>
        </w:rPr>
        <w:t>成果。</w:t>
      </w:r>
    </w:p>
    <w:p w:rsidR="00C42BB1" w:rsidRDefault="000A5494">
      <w:pPr>
        <w:spacing w:before="29" w:line="288" w:lineRule="auto"/>
        <w:ind w:firstLineChars="200" w:firstLine="480"/>
        <w:rPr>
          <w:kern w:val="0"/>
          <w:sz w:val="24"/>
        </w:rPr>
      </w:pPr>
      <w:r>
        <w:rPr>
          <w:kern w:val="0"/>
          <w:sz w:val="24"/>
        </w:rPr>
        <w:lastRenderedPageBreak/>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C42BB1" w:rsidRDefault="000A5494">
      <w:pPr>
        <w:spacing w:before="29" w:line="288" w:lineRule="auto"/>
        <w:ind w:firstLineChars="200" w:firstLine="480"/>
        <w:rPr>
          <w:kern w:val="0"/>
          <w:sz w:val="24"/>
        </w:rPr>
      </w:pPr>
      <w:r>
        <w:rPr>
          <w:kern w:val="0"/>
          <w:sz w:val="24"/>
        </w:rPr>
        <w:t>（四）强化培训教育及重点领域合规提示，持续提高全员风险合规意识。</w:t>
      </w:r>
    </w:p>
    <w:p w:rsidR="00C42BB1" w:rsidRDefault="000A5494">
      <w:pPr>
        <w:spacing w:before="29" w:line="288" w:lineRule="auto"/>
        <w:ind w:firstLineChars="200" w:firstLine="480"/>
        <w:rPr>
          <w:kern w:val="0"/>
          <w:sz w:val="24"/>
        </w:rPr>
      </w:pPr>
      <w:r>
        <w:rPr>
          <w:kern w:val="0"/>
          <w:sz w:val="24"/>
        </w:rPr>
        <w:t>公司继续抓好全员风险合规教育工作。公司围绕行业热点、重点、难点问题，组织开展了多场培训工作，加强重点领域合规提示，加深了员工对新法律法规的</w:t>
      </w:r>
      <w:r>
        <w:rPr>
          <w:kern w:val="0"/>
          <w:sz w:val="24"/>
        </w:rPr>
        <w:t>理解及强化其风险合规意识，抓牢抓实员工合规底线教育，强化员工行为合规管控，提高了员工内部控制、风险管理的技能和水平，公司内部控制和风险管理基础得到进一步的夯实和优化。</w:t>
      </w:r>
    </w:p>
    <w:p w:rsidR="00C42BB1" w:rsidRDefault="00C42BB1">
      <w:pPr>
        <w:autoSpaceDE w:val="0"/>
        <w:autoSpaceDN w:val="0"/>
        <w:adjustRightInd w:val="0"/>
        <w:spacing w:line="360" w:lineRule="auto"/>
        <w:ind w:firstLine="482"/>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60" w:name="_Toc247959457"/>
      <w:bookmarkStart w:id="61" w:name="_Toc225570083"/>
      <w:bookmarkStart w:id="62" w:name="_Toc361324861"/>
      <w:bookmarkStart w:id="63" w:name="_Toc21634"/>
      <w:r>
        <w:rPr>
          <w:rFonts w:eastAsiaTheme="minorEastAsia"/>
        </w:rPr>
        <w:t xml:space="preserve">4.7 </w:t>
      </w:r>
      <w:r>
        <w:rPr>
          <w:rFonts w:eastAsiaTheme="minorEastAsia" w:hint="eastAsia"/>
        </w:rPr>
        <w:t>管理人对报告期内基金估值程序等事项的说明</w:t>
      </w:r>
      <w:bookmarkEnd w:id="60"/>
      <w:bookmarkEnd w:id="61"/>
      <w:bookmarkEnd w:id="62"/>
      <w:bookmarkEnd w:id="63"/>
    </w:p>
    <w:p w:rsidR="00C42BB1" w:rsidRDefault="000A5494">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C42BB1" w:rsidRDefault="000A5494">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w:t>
      </w:r>
      <w:r>
        <w:rPr>
          <w:kern w:val="0"/>
          <w:sz w:val="24"/>
        </w:rPr>
        <w:t>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C42BB1" w:rsidRDefault="000A5494">
      <w:pPr>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w:t>
      </w:r>
      <w:r>
        <w:rPr>
          <w:kern w:val="0"/>
          <w:sz w:val="24"/>
        </w:rPr>
        <w:t>值委员会提供估值参考信息，参与估值政策讨论。本基金管理人参与估值流程各方之间不存在任何重大利益冲突，截止报告期末未有与任何外部估值定价服务机构签约。</w:t>
      </w:r>
    </w:p>
    <w:p w:rsidR="00C42BB1" w:rsidRDefault="00C42BB1">
      <w:pPr>
        <w:spacing w:before="29" w:line="288"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64" w:name="_Toc247959458"/>
      <w:bookmarkStart w:id="65" w:name="_Toc225570084"/>
      <w:bookmarkStart w:id="66" w:name="_Toc361324862"/>
      <w:bookmarkStart w:id="67" w:name="_Toc16857"/>
      <w:r>
        <w:rPr>
          <w:rFonts w:eastAsiaTheme="minorEastAsia"/>
        </w:rPr>
        <w:t>4.</w:t>
      </w:r>
      <w:r>
        <w:rPr>
          <w:rFonts w:eastAsiaTheme="minorEastAsia" w:hint="eastAsia"/>
        </w:rPr>
        <w:t>8</w:t>
      </w:r>
      <w:r>
        <w:rPr>
          <w:rFonts w:eastAsiaTheme="minorEastAsia"/>
        </w:rPr>
        <w:t>管理人对报告期内基金利润分配情况的说明</w:t>
      </w:r>
      <w:bookmarkEnd w:id="64"/>
      <w:bookmarkEnd w:id="65"/>
      <w:bookmarkEnd w:id="66"/>
      <w:bookmarkEnd w:id="67"/>
    </w:p>
    <w:p w:rsidR="00C42BB1" w:rsidRDefault="000A5494">
      <w:pPr>
        <w:spacing w:before="29" w:line="288" w:lineRule="auto"/>
        <w:ind w:firstLineChars="200" w:firstLine="480"/>
        <w:rPr>
          <w:kern w:val="0"/>
          <w:sz w:val="24"/>
        </w:rPr>
      </w:pPr>
      <w:r>
        <w:rPr>
          <w:kern w:val="0"/>
          <w:sz w:val="24"/>
        </w:rPr>
        <w:t>本基金本报告期内未进行利润分配。</w:t>
      </w:r>
    </w:p>
    <w:p w:rsidR="00C42BB1" w:rsidRDefault="00C42BB1">
      <w:pPr>
        <w:spacing w:line="360" w:lineRule="auto"/>
        <w:ind w:firstLineChars="200" w:firstLine="420"/>
        <w:rPr>
          <w:rFonts w:eastAsiaTheme="minorEastAsia"/>
          <w:color w:val="000000"/>
          <w:szCs w:val="21"/>
        </w:rPr>
      </w:pPr>
    </w:p>
    <w:p w:rsidR="00C42BB1" w:rsidRDefault="000A5494">
      <w:pPr>
        <w:pStyle w:val="2"/>
        <w:spacing w:before="29" w:after="0" w:line="288" w:lineRule="auto"/>
        <w:rPr>
          <w:rFonts w:eastAsiaTheme="minorEastAsia"/>
        </w:rPr>
      </w:pPr>
      <w:bookmarkStart w:id="68" w:name="_Toc25588"/>
      <w:r>
        <w:rPr>
          <w:rFonts w:eastAsiaTheme="minorEastAsia"/>
        </w:rPr>
        <w:t>4.9</w:t>
      </w:r>
      <w:r>
        <w:rPr>
          <w:rFonts w:eastAsiaTheme="minorEastAsia" w:hint="eastAsia"/>
        </w:rPr>
        <w:t>报告期内管理人对本基金持有人数或基金资产净值预警情形的说明</w:t>
      </w:r>
      <w:bookmarkEnd w:id="68"/>
    </w:p>
    <w:p w:rsidR="00C42BB1" w:rsidRDefault="000A5494">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C42BB1" w:rsidRDefault="00C42BB1">
      <w:pPr>
        <w:spacing w:before="29" w:line="288" w:lineRule="auto"/>
        <w:ind w:firstLineChars="200" w:firstLine="480"/>
        <w:rPr>
          <w:kern w:val="0"/>
          <w:sz w:val="24"/>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18222"/>
      <w:r>
        <w:rPr>
          <w:rFonts w:hint="eastAsia"/>
          <w:b/>
          <w:bCs/>
          <w:szCs w:val="24"/>
          <w:lang w:val="en-US"/>
        </w:rPr>
        <w:t>§</w:t>
      </w:r>
      <w:r>
        <w:rPr>
          <w:b/>
          <w:bCs/>
          <w:szCs w:val="24"/>
          <w:lang w:val="en-US"/>
        </w:rPr>
        <w:t xml:space="preserve">5  </w:t>
      </w:r>
      <w:r>
        <w:rPr>
          <w:rFonts w:hint="eastAsia"/>
          <w:b/>
          <w:bCs/>
          <w:szCs w:val="24"/>
          <w:lang w:val="en-US"/>
        </w:rPr>
        <w:t>托管人报告</w:t>
      </w:r>
      <w:bookmarkEnd w:id="69"/>
      <w:bookmarkEnd w:id="70"/>
      <w:bookmarkEnd w:id="71"/>
    </w:p>
    <w:p w:rsidR="00C42BB1" w:rsidRDefault="00C42BB1"/>
    <w:p w:rsidR="00C42BB1" w:rsidRDefault="000A5494">
      <w:pPr>
        <w:pStyle w:val="2"/>
        <w:spacing w:before="29" w:after="0" w:line="288" w:lineRule="auto"/>
        <w:rPr>
          <w:rFonts w:eastAsiaTheme="minorEastAsia"/>
        </w:rPr>
      </w:pPr>
      <w:bookmarkStart w:id="72" w:name="_Toc225498264"/>
      <w:bookmarkStart w:id="73" w:name="_Toc361324865"/>
      <w:bookmarkStart w:id="74" w:name="_Toc26892"/>
      <w:r>
        <w:rPr>
          <w:rFonts w:eastAsiaTheme="minorEastAsia"/>
        </w:rPr>
        <w:lastRenderedPageBreak/>
        <w:t xml:space="preserve">5.1 </w:t>
      </w:r>
      <w:r>
        <w:rPr>
          <w:rFonts w:eastAsiaTheme="minorEastAsia" w:hint="eastAsia"/>
        </w:rPr>
        <w:t>报告期内本基金托管人遵规守信情况声明</w:t>
      </w:r>
      <w:bookmarkEnd w:id="72"/>
      <w:bookmarkEnd w:id="73"/>
      <w:bookmarkEnd w:id="74"/>
    </w:p>
    <w:p w:rsidR="00C42BB1" w:rsidRDefault="000A5494">
      <w:pPr>
        <w:spacing w:before="29" w:line="288" w:lineRule="auto"/>
        <w:ind w:firstLineChars="200" w:firstLine="480"/>
        <w:rPr>
          <w:kern w:val="0"/>
          <w:sz w:val="24"/>
        </w:rPr>
      </w:pPr>
      <w:r>
        <w:rPr>
          <w:kern w:val="0"/>
          <w:sz w:val="24"/>
        </w:rPr>
        <w:t>作为本基金的托管人，中信银行严格遵守了《中华人民共和国证券投资基金法》及其他有关法律法规、基金合同和托管协议的规定，对交银施罗德优选回报灵活配置混合型证券投资基金</w:t>
      </w:r>
      <w:r>
        <w:rPr>
          <w:kern w:val="0"/>
          <w:sz w:val="24"/>
        </w:rPr>
        <w:t>2020</w:t>
      </w:r>
      <w:r>
        <w:rPr>
          <w:kern w:val="0"/>
          <w:sz w:val="24"/>
        </w:rPr>
        <w:t>年的投资运作，进行了认真、独立的会计核算和必要的投资监督，履行了托管人的义务，不存在任何损害基金份额持有人利益的行为。</w:t>
      </w:r>
    </w:p>
    <w:p w:rsidR="00C42BB1" w:rsidRDefault="00C42BB1">
      <w:pPr>
        <w:spacing w:line="360"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75" w:name="_Toc225498265"/>
      <w:bookmarkStart w:id="76" w:name="_Toc361324866"/>
      <w:bookmarkStart w:id="77" w:name="_Toc26689"/>
      <w:r>
        <w:rPr>
          <w:rFonts w:eastAsiaTheme="minorEastAsia"/>
        </w:rPr>
        <w:t xml:space="preserve">5.2 </w:t>
      </w:r>
      <w:r>
        <w:rPr>
          <w:rFonts w:eastAsiaTheme="minorEastAsia" w:hint="eastAsia"/>
        </w:rPr>
        <w:t>托管人对报告期内本基金投资运作遵规守信、净值计算、利润分配等情况的</w:t>
      </w:r>
      <w:bookmarkEnd w:id="75"/>
      <w:r>
        <w:rPr>
          <w:rFonts w:eastAsiaTheme="minorEastAsia" w:hint="eastAsia"/>
        </w:rPr>
        <w:t>说明</w:t>
      </w:r>
      <w:bookmarkEnd w:id="76"/>
      <w:bookmarkEnd w:id="77"/>
    </w:p>
    <w:p w:rsidR="00C42BB1" w:rsidRDefault="000A5494">
      <w:pPr>
        <w:spacing w:before="29" w:line="288" w:lineRule="auto"/>
        <w:ind w:firstLineChars="200" w:firstLine="480"/>
        <w:rPr>
          <w:kern w:val="0"/>
          <w:sz w:val="24"/>
        </w:rPr>
      </w:pPr>
      <w:r>
        <w:rPr>
          <w:kern w:val="0"/>
          <w:sz w:val="24"/>
        </w:rPr>
        <w:t>本托管人认为，交银施罗德基金管理有限公司在交银施罗德优选回报灵活配置混合型证券投资基金的投资运作、基金资产净值的计算、基金份额申购赎回价格的</w:t>
      </w:r>
      <w:r>
        <w:rPr>
          <w:kern w:val="0"/>
          <w:sz w:val="24"/>
        </w:rPr>
        <w:t>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C42BB1" w:rsidRDefault="00C42BB1">
      <w:pPr>
        <w:spacing w:line="360" w:lineRule="auto"/>
        <w:ind w:firstLineChars="200" w:firstLine="420"/>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78" w:name="_Toc225498266"/>
      <w:bookmarkStart w:id="79" w:name="_Toc361324867"/>
      <w:bookmarkStart w:id="80" w:name="_Toc9700"/>
      <w:r>
        <w:rPr>
          <w:rFonts w:eastAsiaTheme="minorEastAsia"/>
        </w:rPr>
        <w:t xml:space="preserve">5.3 </w:t>
      </w:r>
      <w:r>
        <w:rPr>
          <w:rFonts w:eastAsiaTheme="minorEastAsia" w:hint="eastAsia"/>
        </w:rPr>
        <w:t>托管人对本年度报告中财务信息等内容的真实、准确和完整发表意见</w:t>
      </w:r>
      <w:bookmarkEnd w:id="78"/>
      <w:bookmarkEnd w:id="79"/>
      <w:bookmarkEnd w:id="80"/>
    </w:p>
    <w:p w:rsidR="00C42BB1" w:rsidRDefault="000A5494">
      <w:pPr>
        <w:spacing w:before="29" w:line="288" w:lineRule="auto"/>
        <w:ind w:firstLineChars="200" w:firstLine="480"/>
        <w:rPr>
          <w:kern w:val="0"/>
          <w:sz w:val="24"/>
        </w:rPr>
      </w:pPr>
      <w:r>
        <w:rPr>
          <w:kern w:val="0"/>
          <w:sz w:val="24"/>
        </w:rPr>
        <w:t>本托管人认为，交银施罗德基金管理有限公司的信息披露事务符合《公开募集证券投资基金信息披露管理办法》及其他相关法律法规的规定，基金管理人所编制和披露的</w:t>
      </w:r>
      <w:r>
        <w:rPr>
          <w:kern w:val="0"/>
          <w:sz w:val="24"/>
        </w:rPr>
        <w:t>2020</w:t>
      </w:r>
      <w:r>
        <w:rPr>
          <w:kern w:val="0"/>
          <w:sz w:val="24"/>
        </w:rPr>
        <w:t>年度报告中的财务指标、净值表现、收益分配情况、财务会计报告、投资组合报告等信息真实、准确、完</w:t>
      </w:r>
      <w:r>
        <w:rPr>
          <w:kern w:val="0"/>
          <w:sz w:val="24"/>
        </w:rPr>
        <w:t>整，未发现有损害基金持有人利益的行为。</w:t>
      </w:r>
    </w:p>
    <w:p w:rsidR="00C42BB1" w:rsidRDefault="00C42BB1">
      <w:pPr>
        <w:spacing w:before="29" w:line="288" w:lineRule="auto"/>
        <w:ind w:firstLineChars="200" w:firstLine="480"/>
        <w:rPr>
          <w:kern w:val="0"/>
          <w:sz w:val="24"/>
        </w:rPr>
      </w:pPr>
    </w:p>
    <w:p w:rsidR="00C42BB1" w:rsidRDefault="000A5494">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15903"/>
      <w:bookmarkStart w:id="89" w:name="_Toc361324872"/>
      <w:r>
        <w:rPr>
          <w:rFonts w:eastAsiaTheme="minorEastAsia"/>
          <w:b/>
          <w:bCs/>
          <w:szCs w:val="24"/>
          <w:lang w:val="en-US"/>
        </w:rPr>
        <w:t xml:space="preserve">§6  </w:t>
      </w:r>
      <w:r>
        <w:rPr>
          <w:rFonts w:eastAsiaTheme="minorEastAsia"/>
          <w:b/>
          <w:bCs/>
          <w:szCs w:val="24"/>
          <w:lang w:val="en-US"/>
        </w:rPr>
        <w:t>审计报告</w:t>
      </w:r>
      <w:bookmarkEnd w:id="81"/>
      <w:bookmarkEnd w:id="82"/>
      <w:bookmarkEnd w:id="83"/>
      <w:bookmarkEnd w:id="84"/>
      <w:bookmarkEnd w:id="85"/>
      <w:bookmarkEnd w:id="86"/>
      <w:bookmarkEnd w:id="87"/>
      <w:bookmarkEnd w:id="88"/>
    </w:p>
    <w:p w:rsidR="00C42BB1" w:rsidRDefault="000A549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24501</w:t>
      </w:r>
      <w:r>
        <w:rPr>
          <w:rFonts w:eastAsiaTheme="minorEastAsia"/>
          <w:kern w:val="0"/>
          <w:sz w:val="24"/>
        </w:rPr>
        <w:t>号</w:t>
      </w:r>
    </w:p>
    <w:p w:rsidR="00C42BB1" w:rsidRDefault="000A5494">
      <w:pPr>
        <w:widowControl/>
        <w:spacing w:line="288" w:lineRule="auto"/>
        <w:jc w:val="left"/>
        <w:rPr>
          <w:rFonts w:eastAsiaTheme="minorEastAsia"/>
          <w:kern w:val="0"/>
          <w:sz w:val="24"/>
        </w:rPr>
      </w:pPr>
      <w:r>
        <w:rPr>
          <w:rFonts w:eastAsiaTheme="minorEastAsia"/>
          <w:kern w:val="0"/>
          <w:sz w:val="24"/>
        </w:rPr>
        <w:t>交银施罗德优选回报灵活配置混合型证券投资基金全体基金份额持有人</w:t>
      </w:r>
      <w:r>
        <w:rPr>
          <w:rFonts w:eastAsiaTheme="minorEastAsia" w:hint="eastAsia"/>
          <w:sz w:val="24"/>
        </w:rPr>
        <w:t>：</w:t>
      </w:r>
    </w:p>
    <w:p w:rsidR="00C42BB1" w:rsidRDefault="000A5494">
      <w:pPr>
        <w:pStyle w:val="2"/>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14642"/>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C42BB1" w:rsidRDefault="000A549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C42BB1" w:rsidRDefault="000A5494">
      <w:pPr>
        <w:widowControl/>
        <w:spacing w:line="288" w:lineRule="auto"/>
        <w:ind w:firstLine="420"/>
        <w:rPr>
          <w:rFonts w:eastAsiaTheme="minorEastAsia"/>
          <w:kern w:val="0"/>
          <w:sz w:val="24"/>
        </w:rPr>
      </w:pPr>
      <w:r>
        <w:rPr>
          <w:rFonts w:eastAsiaTheme="minorEastAsia"/>
          <w:kern w:val="0"/>
          <w:sz w:val="24"/>
        </w:rPr>
        <w:t>我们审计了交银施罗德优选回报灵活配置混合型证券投资基金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交银优选回报混合基金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C42BB1" w:rsidRDefault="000A549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C42BB1" w:rsidRDefault="000A549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发布的有关规定及允许的基金行业实务操作编制，公允反映了交银优选回报混合基金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C42BB1" w:rsidRDefault="00C42BB1">
      <w:pPr>
        <w:widowControl/>
        <w:spacing w:line="288" w:lineRule="auto"/>
        <w:ind w:firstLine="420"/>
        <w:rPr>
          <w:rFonts w:eastAsiaTheme="minorEastAsia"/>
          <w:kern w:val="0"/>
          <w:sz w:val="24"/>
        </w:rPr>
      </w:pPr>
    </w:p>
    <w:p w:rsidR="00C42BB1" w:rsidRDefault="000A5494">
      <w:pPr>
        <w:pStyle w:val="2"/>
        <w:spacing w:beforeLines="50" w:before="156" w:after="0" w:line="288" w:lineRule="auto"/>
        <w:rPr>
          <w:rFonts w:ascii="Times New Roman" w:eastAsiaTheme="minorEastAsia" w:hAnsi="Times New Roman"/>
          <w:kern w:val="0"/>
          <w:szCs w:val="24"/>
        </w:rPr>
      </w:pPr>
      <w:bookmarkStart w:id="103" w:name="_Toc5918"/>
      <w:r>
        <w:rPr>
          <w:rFonts w:ascii="Times New Roman" w:eastAsiaTheme="minorEastAsia" w:hAnsi="Times New Roman"/>
          <w:kern w:val="0"/>
          <w:szCs w:val="24"/>
        </w:rPr>
        <w:lastRenderedPageBreak/>
        <w:t xml:space="preserve">6.2 </w:t>
      </w:r>
      <w:r>
        <w:rPr>
          <w:rFonts w:ascii="Times New Roman" w:eastAsiaTheme="minorEastAsia" w:hAnsi="Times New Roman" w:hint="eastAsia"/>
          <w:kern w:val="0"/>
          <w:szCs w:val="24"/>
        </w:rPr>
        <w:t>形成审计意见的基础</w:t>
      </w:r>
      <w:bookmarkEnd w:id="103"/>
    </w:p>
    <w:p w:rsidR="00C42BB1" w:rsidRDefault="000A549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w:t>
      </w:r>
      <w:r>
        <w:rPr>
          <w:rFonts w:eastAsiaTheme="minorEastAsia"/>
          <w:sz w:val="24"/>
        </w:rPr>
        <w:t>我们获取的审计证据是充分、适当的，为发表审计意见提供了基础。</w:t>
      </w:r>
    </w:p>
    <w:p w:rsidR="00C42BB1" w:rsidRDefault="000A5494">
      <w:pPr>
        <w:spacing w:line="288" w:lineRule="auto"/>
        <w:ind w:firstLineChars="200" w:firstLine="480"/>
        <w:rPr>
          <w:rFonts w:eastAsiaTheme="minorEastAsia"/>
          <w:sz w:val="24"/>
        </w:rPr>
      </w:pPr>
      <w:r>
        <w:rPr>
          <w:rFonts w:eastAsiaTheme="minorEastAsia"/>
          <w:sz w:val="24"/>
        </w:rPr>
        <w:t>按照中国注册会计师职业道德守则，我们独立于交银优选回报混合基金，并履行了职业道德方面的其他责任。</w:t>
      </w:r>
    </w:p>
    <w:p w:rsidR="00C42BB1" w:rsidRDefault="00C42BB1">
      <w:pPr>
        <w:spacing w:line="288" w:lineRule="auto"/>
        <w:ind w:firstLineChars="200" w:firstLine="480"/>
        <w:rPr>
          <w:rFonts w:eastAsiaTheme="minorEastAsia"/>
          <w:sz w:val="24"/>
        </w:rPr>
      </w:pPr>
    </w:p>
    <w:p w:rsidR="00C42BB1" w:rsidRDefault="000A5494">
      <w:pPr>
        <w:pStyle w:val="2"/>
        <w:spacing w:beforeLines="50" w:before="156" w:after="0" w:line="288" w:lineRule="auto"/>
        <w:rPr>
          <w:rFonts w:ascii="Times New Roman" w:eastAsiaTheme="minorEastAsia" w:hAnsi="Times New Roman"/>
          <w:kern w:val="0"/>
          <w:szCs w:val="24"/>
        </w:rPr>
      </w:pPr>
      <w:bookmarkStart w:id="104" w:name="_Toc157"/>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C42BB1" w:rsidRDefault="000A5494">
      <w:pPr>
        <w:spacing w:line="288" w:lineRule="auto"/>
        <w:ind w:firstLineChars="200" w:firstLine="480"/>
        <w:rPr>
          <w:rFonts w:eastAsiaTheme="minorEastAsia"/>
          <w:sz w:val="24"/>
        </w:rPr>
      </w:pPr>
      <w:r>
        <w:rPr>
          <w:rFonts w:eastAsiaTheme="minorEastAsia"/>
          <w:sz w:val="24"/>
        </w:rPr>
        <w:t>交银优选回报混合基金的基金管理人交银施罗德基金管理有限公司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C42BB1" w:rsidRDefault="000A5494">
      <w:pPr>
        <w:spacing w:line="288" w:lineRule="auto"/>
        <w:ind w:firstLineChars="200" w:firstLine="480"/>
        <w:rPr>
          <w:rFonts w:eastAsiaTheme="minorEastAsia"/>
          <w:sz w:val="24"/>
        </w:rPr>
      </w:pPr>
      <w:r>
        <w:rPr>
          <w:rFonts w:eastAsiaTheme="minorEastAsia"/>
          <w:sz w:val="24"/>
        </w:rPr>
        <w:t>在编制财务报表时，基金管理人管理层负责评估交银优选回报混合基金的持续经营能力，披露与持续经营相关的事项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，并运用持续经营假设，除非基金管理人管理层计划清算交银优选回报混合基金、终止运营或别无其他现实的选择。</w:t>
      </w:r>
    </w:p>
    <w:p w:rsidR="00C42BB1" w:rsidRDefault="000A5494">
      <w:pPr>
        <w:spacing w:line="288" w:lineRule="auto"/>
        <w:ind w:firstLineChars="200" w:firstLine="480"/>
        <w:rPr>
          <w:rFonts w:eastAsiaTheme="minorEastAsia"/>
          <w:sz w:val="24"/>
        </w:rPr>
      </w:pPr>
      <w:r>
        <w:rPr>
          <w:rFonts w:eastAsiaTheme="minorEastAsia"/>
          <w:sz w:val="24"/>
        </w:rPr>
        <w:t>基金管理人治理层负责监督交银优选回报混合基金的财务报告过程。</w:t>
      </w:r>
    </w:p>
    <w:p w:rsidR="00C42BB1" w:rsidRDefault="00C42BB1">
      <w:pPr>
        <w:spacing w:line="288" w:lineRule="auto"/>
        <w:ind w:firstLineChars="200" w:firstLine="480"/>
        <w:rPr>
          <w:rFonts w:eastAsiaTheme="minorEastAsia"/>
          <w:sz w:val="24"/>
        </w:rPr>
      </w:pPr>
    </w:p>
    <w:p w:rsidR="00C42BB1" w:rsidRDefault="000A5494">
      <w:pPr>
        <w:pStyle w:val="2"/>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10313"/>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C42BB1" w:rsidRDefault="000A549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w:t>
      </w:r>
      <w:r>
        <w:rPr>
          <w:rFonts w:eastAsiaTheme="minorEastAsia"/>
          <w:sz w:val="24"/>
        </w:rPr>
        <w:t>现。错报可能由于舞弊或错误导致，如果合理预期错报单独或汇总起来可能影响财务报表使用者依据财务报表作出的经济决策，则通常认为错报是重大的。</w:t>
      </w:r>
    </w:p>
    <w:p w:rsidR="00C42BB1" w:rsidRDefault="000A549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42BB1" w:rsidRDefault="000A549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w:t>
      </w:r>
      <w:r>
        <w:rPr>
          <w:rFonts w:eastAsiaTheme="minorEastAsia"/>
          <w:sz w:val="24"/>
        </w:rPr>
        <w:t>重大错报的风险。</w:t>
      </w:r>
    </w:p>
    <w:p w:rsidR="00C42BB1" w:rsidRDefault="000A549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C42BB1" w:rsidRDefault="000A549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C42BB1" w:rsidRDefault="000A549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优选回报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w:t>
      </w:r>
      <w:r>
        <w:rPr>
          <w:rFonts w:eastAsiaTheme="minorEastAsia"/>
          <w:sz w:val="24"/>
        </w:rPr>
        <w:lastRenderedPageBreak/>
        <w:t>我们应当</w:t>
      </w:r>
      <w:r>
        <w:rPr>
          <w:rFonts w:eastAsiaTheme="minorEastAsia"/>
          <w:sz w:val="24"/>
        </w:rPr>
        <w:t>发表非无保留意见。我们的结论基于截至审计报告日可获得的信息。然而，未来的事项或情况可能导致交银优选回报混合基金不能持续经营。</w:t>
      </w:r>
    </w:p>
    <w:p w:rsidR="00C42BB1" w:rsidRDefault="000A549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C42BB1" w:rsidRDefault="000A549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C42BB1">
        <w:tc>
          <w:tcPr>
            <w:tcW w:w="6629" w:type="dxa"/>
          </w:tcPr>
          <w:p w:rsidR="00C42BB1" w:rsidRDefault="000A5494">
            <w:pPr>
              <w:spacing w:line="360" w:lineRule="auto"/>
              <w:jc w:val="left"/>
              <w:rPr>
                <w:sz w:val="24"/>
              </w:rPr>
            </w:pPr>
            <w:r>
              <w:rPr>
                <w:sz w:val="24"/>
              </w:rPr>
              <w:t>普华永道中天会计师事务所（特殊普通合伙）</w:t>
            </w:r>
          </w:p>
        </w:tc>
        <w:tc>
          <w:tcPr>
            <w:tcW w:w="2657" w:type="dxa"/>
          </w:tcPr>
          <w:p w:rsidR="00C42BB1" w:rsidRDefault="000A5494">
            <w:pPr>
              <w:spacing w:line="360" w:lineRule="auto"/>
              <w:jc w:val="right"/>
              <w:rPr>
                <w:sz w:val="24"/>
              </w:rPr>
            </w:pPr>
            <w:r>
              <w:rPr>
                <w:rFonts w:hint="eastAsia"/>
                <w:sz w:val="24"/>
              </w:rPr>
              <w:t>中国注册会计师</w:t>
            </w:r>
          </w:p>
        </w:tc>
      </w:tr>
    </w:tbl>
    <w:p w:rsidR="00C42BB1" w:rsidRDefault="000A549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C42BB1" w:rsidRDefault="000A549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C42BB1" w:rsidRDefault="000A549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C42BB1" w:rsidRDefault="00C42BB1">
      <w:pPr>
        <w:widowControl/>
        <w:spacing w:line="288" w:lineRule="auto"/>
        <w:jc w:val="right"/>
        <w:rPr>
          <w:rFonts w:eastAsiaTheme="minorEastAsia"/>
          <w:sz w:val="24"/>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112" w:name="_Toc31484"/>
      <w:r>
        <w:rPr>
          <w:rFonts w:hint="eastAsia"/>
          <w:b/>
          <w:bCs/>
          <w:szCs w:val="24"/>
          <w:lang w:val="en-US"/>
        </w:rPr>
        <w:t>§</w:t>
      </w:r>
      <w:r>
        <w:rPr>
          <w:b/>
          <w:bCs/>
          <w:szCs w:val="24"/>
          <w:lang w:val="en-US"/>
        </w:rPr>
        <w:t>7</w:t>
      </w:r>
      <w:r>
        <w:rPr>
          <w:rFonts w:hint="eastAsia"/>
          <w:b/>
          <w:bCs/>
          <w:szCs w:val="24"/>
          <w:lang w:val="en-US"/>
        </w:rPr>
        <w:t>年度财务报表</w:t>
      </w:r>
      <w:bookmarkEnd w:id="89"/>
      <w:bookmarkEnd w:id="112"/>
    </w:p>
    <w:p w:rsidR="00C42BB1" w:rsidRDefault="00C42BB1"/>
    <w:p w:rsidR="00C42BB1" w:rsidRDefault="000A5494">
      <w:pPr>
        <w:pStyle w:val="2"/>
        <w:spacing w:before="29" w:after="0" w:line="288" w:lineRule="auto"/>
        <w:rPr>
          <w:rFonts w:eastAsiaTheme="minorEastAsia"/>
        </w:rPr>
      </w:pPr>
      <w:bookmarkStart w:id="113" w:name="_Toc225498268"/>
      <w:bookmarkStart w:id="114" w:name="_Toc361324873"/>
      <w:bookmarkStart w:id="115" w:name="_Toc809"/>
      <w:r>
        <w:rPr>
          <w:rFonts w:eastAsiaTheme="minorEastAsia"/>
        </w:rPr>
        <w:t xml:space="preserve">7.1 </w:t>
      </w:r>
      <w:r>
        <w:rPr>
          <w:rFonts w:eastAsiaTheme="minorEastAsia" w:hint="eastAsia"/>
        </w:rPr>
        <w:t>资产负债表</w:t>
      </w:r>
      <w:bookmarkEnd w:id="113"/>
      <w:bookmarkEnd w:id="114"/>
      <w:bookmarkEnd w:id="115"/>
    </w:p>
    <w:p w:rsidR="00C42BB1" w:rsidRDefault="000A5494">
      <w:pPr>
        <w:spacing w:before="29" w:line="288" w:lineRule="auto"/>
        <w:rPr>
          <w:color w:val="000000"/>
          <w:sz w:val="24"/>
        </w:rPr>
      </w:pPr>
      <w:r>
        <w:rPr>
          <w:rFonts w:hint="eastAsia"/>
          <w:color w:val="000000"/>
          <w:sz w:val="24"/>
        </w:rPr>
        <w:t>会计主体：</w:t>
      </w:r>
      <w:r>
        <w:rPr>
          <w:color w:val="000000"/>
          <w:sz w:val="24"/>
        </w:rPr>
        <w:t>交银施罗德优选回报灵活配置混合型证券投资基金</w:t>
      </w:r>
    </w:p>
    <w:p w:rsidR="00C42BB1" w:rsidRDefault="000A5494">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C42BB1" w:rsidRDefault="000A5494">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C42BB1">
        <w:tc>
          <w:tcPr>
            <w:tcW w:w="2880" w:type="dxa"/>
            <w:vAlign w:val="center"/>
          </w:tcPr>
          <w:p w:rsidR="00C42BB1" w:rsidRDefault="000A5494">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C42BB1" w:rsidRDefault="000A5494">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C42BB1">
        <w:tc>
          <w:tcPr>
            <w:tcW w:w="2880" w:type="dxa"/>
            <w:vAlign w:val="center"/>
          </w:tcPr>
          <w:p w:rsidR="00C42BB1" w:rsidRDefault="000A5494">
            <w:pPr>
              <w:spacing w:before="29" w:line="288" w:lineRule="auto"/>
              <w:rPr>
                <w:b/>
                <w:color w:val="000000"/>
                <w:sz w:val="24"/>
              </w:rPr>
            </w:pPr>
            <w:r>
              <w:rPr>
                <w:rFonts w:hint="eastAsia"/>
                <w:b/>
                <w:color w:val="000000"/>
                <w:sz w:val="24"/>
              </w:rPr>
              <w:t>资产：</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C42BB1">
            <w:pPr>
              <w:spacing w:before="29" w:line="288" w:lineRule="auto"/>
              <w:jc w:val="right"/>
              <w:rPr>
                <w:b/>
                <w:color w:val="000000"/>
                <w:sz w:val="24"/>
              </w:rPr>
            </w:pPr>
          </w:p>
        </w:tc>
        <w:tc>
          <w:tcPr>
            <w:tcW w:w="2520" w:type="dxa"/>
            <w:vAlign w:val="center"/>
          </w:tcPr>
          <w:p w:rsidR="00C42BB1" w:rsidRDefault="00C42BB1">
            <w:pPr>
              <w:spacing w:before="29" w:line="288" w:lineRule="auto"/>
              <w:jc w:val="right"/>
              <w:rPr>
                <w:b/>
                <w:color w:val="000000"/>
                <w:sz w:val="24"/>
              </w:rPr>
            </w:pP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银行存款</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C42BB1" w:rsidRDefault="000A5494">
            <w:pPr>
              <w:spacing w:before="29" w:line="288" w:lineRule="auto"/>
              <w:jc w:val="right"/>
              <w:rPr>
                <w:color w:val="000000"/>
                <w:sz w:val="24"/>
              </w:rPr>
            </w:pPr>
            <w:r>
              <w:rPr>
                <w:color w:val="000000"/>
                <w:sz w:val="24"/>
              </w:rPr>
              <w:t>5,210,043.18</w:t>
            </w:r>
          </w:p>
        </w:tc>
        <w:tc>
          <w:tcPr>
            <w:tcW w:w="2520" w:type="dxa"/>
            <w:vAlign w:val="center"/>
          </w:tcPr>
          <w:p w:rsidR="00C42BB1" w:rsidRDefault="000A5494">
            <w:pPr>
              <w:spacing w:before="29" w:line="288" w:lineRule="auto"/>
              <w:jc w:val="right"/>
              <w:rPr>
                <w:color w:val="000000"/>
                <w:sz w:val="24"/>
              </w:rPr>
            </w:pPr>
            <w:r>
              <w:rPr>
                <w:color w:val="000000"/>
                <w:sz w:val="24"/>
              </w:rPr>
              <w:t>2,017,531.48</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结算备付金</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1,620,017.48</w:t>
            </w:r>
          </w:p>
        </w:tc>
        <w:tc>
          <w:tcPr>
            <w:tcW w:w="2520" w:type="dxa"/>
            <w:vAlign w:val="center"/>
          </w:tcPr>
          <w:p w:rsidR="00C42BB1" w:rsidRDefault="000A5494">
            <w:pPr>
              <w:spacing w:before="29" w:line="288" w:lineRule="auto"/>
              <w:jc w:val="right"/>
              <w:rPr>
                <w:color w:val="000000"/>
                <w:sz w:val="24"/>
              </w:rPr>
            </w:pPr>
            <w:r>
              <w:rPr>
                <w:color w:val="000000"/>
                <w:sz w:val="24"/>
              </w:rPr>
              <w:t>16,447,946.41</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存出保证金</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106,499.45</w:t>
            </w:r>
          </w:p>
        </w:tc>
        <w:tc>
          <w:tcPr>
            <w:tcW w:w="2520" w:type="dxa"/>
            <w:vAlign w:val="center"/>
          </w:tcPr>
          <w:p w:rsidR="00C42BB1" w:rsidRDefault="000A5494">
            <w:pPr>
              <w:spacing w:before="29" w:line="288" w:lineRule="auto"/>
              <w:jc w:val="right"/>
              <w:rPr>
                <w:color w:val="000000"/>
                <w:sz w:val="24"/>
              </w:rPr>
            </w:pPr>
            <w:r>
              <w:rPr>
                <w:color w:val="000000"/>
                <w:sz w:val="24"/>
              </w:rPr>
              <w:t>120,270.76</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交易性金融资产</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C42BB1" w:rsidRDefault="000A5494">
            <w:pPr>
              <w:spacing w:before="29" w:line="288" w:lineRule="auto"/>
              <w:jc w:val="right"/>
              <w:rPr>
                <w:color w:val="000000"/>
                <w:sz w:val="24"/>
              </w:rPr>
            </w:pPr>
            <w:r>
              <w:rPr>
                <w:color w:val="000000"/>
                <w:sz w:val="24"/>
              </w:rPr>
              <w:t>1,066,264,588.39</w:t>
            </w:r>
          </w:p>
        </w:tc>
        <w:tc>
          <w:tcPr>
            <w:tcW w:w="2520" w:type="dxa"/>
            <w:vAlign w:val="center"/>
          </w:tcPr>
          <w:p w:rsidR="00C42BB1" w:rsidRDefault="000A5494">
            <w:pPr>
              <w:spacing w:before="29" w:line="288" w:lineRule="auto"/>
              <w:jc w:val="right"/>
              <w:rPr>
                <w:color w:val="000000"/>
                <w:sz w:val="24"/>
              </w:rPr>
            </w:pPr>
            <w:r>
              <w:rPr>
                <w:color w:val="000000"/>
                <w:sz w:val="24"/>
              </w:rPr>
              <w:t>882,450,523.52</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其中：股票投资</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182,823,203.59</w:t>
            </w:r>
          </w:p>
        </w:tc>
        <w:tc>
          <w:tcPr>
            <w:tcW w:w="2520" w:type="dxa"/>
            <w:vAlign w:val="center"/>
          </w:tcPr>
          <w:p w:rsidR="00C42BB1" w:rsidRDefault="000A5494">
            <w:pPr>
              <w:spacing w:before="29" w:line="288" w:lineRule="auto"/>
              <w:jc w:val="right"/>
              <w:rPr>
                <w:color w:val="000000"/>
                <w:sz w:val="24"/>
              </w:rPr>
            </w:pPr>
            <w:r>
              <w:rPr>
                <w:color w:val="000000"/>
                <w:sz w:val="24"/>
              </w:rPr>
              <w:t>100,944,706.32</w:t>
            </w:r>
          </w:p>
        </w:tc>
      </w:tr>
      <w:tr w:rsidR="00C42BB1">
        <w:tc>
          <w:tcPr>
            <w:tcW w:w="2880" w:type="dxa"/>
            <w:vAlign w:val="center"/>
          </w:tcPr>
          <w:p w:rsidR="00C42BB1" w:rsidRDefault="000A5494">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基金投资</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债券投资</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883,441,384.80</w:t>
            </w:r>
          </w:p>
        </w:tc>
        <w:tc>
          <w:tcPr>
            <w:tcW w:w="2520" w:type="dxa"/>
            <w:vAlign w:val="center"/>
          </w:tcPr>
          <w:p w:rsidR="00C42BB1" w:rsidRDefault="000A5494">
            <w:pPr>
              <w:spacing w:before="29" w:line="288" w:lineRule="auto"/>
              <w:jc w:val="right"/>
              <w:rPr>
                <w:color w:val="000000"/>
                <w:sz w:val="24"/>
              </w:rPr>
            </w:pPr>
            <w:r>
              <w:rPr>
                <w:color w:val="000000"/>
                <w:sz w:val="24"/>
              </w:rPr>
              <w:t>781,505,817.20</w:t>
            </w:r>
          </w:p>
        </w:tc>
      </w:tr>
      <w:tr w:rsidR="00C42BB1">
        <w:tc>
          <w:tcPr>
            <w:tcW w:w="2880" w:type="dxa"/>
            <w:vAlign w:val="center"/>
          </w:tcPr>
          <w:p w:rsidR="00C42BB1" w:rsidRDefault="000A5494">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资产支持证券投资</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贵金属投资</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rFonts w:hint="eastAsia"/>
                <w:color w:val="000000"/>
                <w:sz w:val="24"/>
              </w:rPr>
              <w:t>-</w:t>
            </w:r>
          </w:p>
        </w:tc>
        <w:tc>
          <w:tcPr>
            <w:tcW w:w="2520" w:type="dxa"/>
            <w:vAlign w:val="center"/>
          </w:tcPr>
          <w:p w:rsidR="00C42BB1" w:rsidRDefault="000A5494">
            <w:pPr>
              <w:spacing w:before="29" w:line="288" w:lineRule="auto"/>
              <w:jc w:val="right"/>
              <w:rPr>
                <w:color w:val="000000"/>
                <w:sz w:val="24"/>
              </w:rPr>
            </w:pPr>
            <w:r>
              <w:rPr>
                <w:rFonts w:hint="eastAsia"/>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衍生金融资产</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买入返售金融资产</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应收证券清算款</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82,310.95</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应收利息</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C42BB1" w:rsidRDefault="000A5494">
            <w:pPr>
              <w:spacing w:before="29" w:line="288" w:lineRule="auto"/>
              <w:jc w:val="right"/>
              <w:rPr>
                <w:color w:val="000000"/>
                <w:sz w:val="24"/>
              </w:rPr>
            </w:pPr>
            <w:r>
              <w:rPr>
                <w:color w:val="000000"/>
                <w:sz w:val="24"/>
              </w:rPr>
              <w:t>16,833,089.21</w:t>
            </w:r>
          </w:p>
        </w:tc>
        <w:tc>
          <w:tcPr>
            <w:tcW w:w="2520" w:type="dxa"/>
            <w:vAlign w:val="center"/>
          </w:tcPr>
          <w:p w:rsidR="00C42BB1" w:rsidRDefault="000A5494">
            <w:pPr>
              <w:spacing w:before="29" w:line="288" w:lineRule="auto"/>
              <w:jc w:val="right"/>
              <w:rPr>
                <w:color w:val="000000"/>
                <w:sz w:val="24"/>
              </w:rPr>
            </w:pPr>
            <w:r>
              <w:rPr>
                <w:color w:val="000000"/>
                <w:sz w:val="24"/>
              </w:rPr>
              <w:t>15,358,694.15</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应收股利</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lastRenderedPageBreak/>
              <w:t>应收申购款</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2,499,716.62</w:t>
            </w:r>
          </w:p>
        </w:tc>
        <w:tc>
          <w:tcPr>
            <w:tcW w:w="2520" w:type="dxa"/>
            <w:vAlign w:val="center"/>
          </w:tcPr>
          <w:p w:rsidR="00C42BB1" w:rsidRDefault="000A5494">
            <w:pPr>
              <w:spacing w:before="29" w:line="288" w:lineRule="auto"/>
              <w:jc w:val="right"/>
              <w:rPr>
                <w:color w:val="000000"/>
                <w:sz w:val="24"/>
              </w:rPr>
            </w:pPr>
            <w:r>
              <w:rPr>
                <w:color w:val="000000"/>
                <w:sz w:val="24"/>
              </w:rPr>
              <w:t>17,424.67</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递延所得税资产</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其他资产</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rFonts w:asciiTheme="minorEastAsia" w:eastAsiaTheme="minorEastAsia" w:hAnsiTheme="minorEastAsia"/>
                <w:color w:val="000000"/>
                <w:szCs w:val="21"/>
              </w:rPr>
            </w:pPr>
            <w:r>
              <w:rPr>
                <w:rFonts w:hint="eastAsia"/>
                <w:color w:val="000000"/>
                <w:sz w:val="24"/>
              </w:rPr>
              <w:t>资产总计</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1,092,533,954.33</w:t>
            </w:r>
          </w:p>
        </w:tc>
        <w:tc>
          <w:tcPr>
            <w:tcW w:w="2520" w:type="dxa"/>
            <w:vAlign w:val="center"/>
          </w:tcPr>
          <w:p w:rsidR="00C42BB1" w:rsidRDefault="000A5494">
            <w:pPr>
              <w:spacing w:before="29" w:line="288" w:lineRule="auto"/>
              <w:jc w:val="right"/>
              <w:rPr>
                <w:color w:val="000000"/>
                <w:sz w:val="24"/>
              </w:rPr>
            </w:pPr>
            <w:r>
              <w:rPr>
                <w:color w:val="000000"/>
                <w:sz w:val="24"/>
              </w:rPr>
              <w:t>916,494,701.94</w:t>
            </w:r>
          </w:p>
        </w:tc>
      </w:tr>
      <w:tr w:rsidR="00C42BB1">
        <w:tc>
          <w:tcPr>
            <w:tcW w:w="2880" w:type="dxa"/>
            <w:vAlign w:val="center"/>
          </w:tcPr>
          <w:p w:rsidR="00C42BB1" w:rsidRDefault="000A5494">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C42BB1" w:rsidRDefault="000A5494">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C42BB1">
        <w:tc>
          <w:tcPr>
            <w:tcW w:w="2880" w:type="dxa"/>
            <w:vAlign w:val="center"/>
          </w:tcPr>
          <w:p w:rsidR="00C42BB1" w:rsidRDefault="000A5494">
            <w:pPr>
              <w:spacing w:before="29" w:line="288" w:lineRule="auto"/>
              <w:rPr>
                <w:b/>
                <w:color w:val="000000"/>
                <w:sz w:val="24"/>
              </w:rPr>
            </w:pPr>
            <w:r>
              <w:rPr>
                <w:rFonts w:hint="eastAsia"/>
                <w:b/>
                <w:color w:val="000000"/>
                <w:sz w:val="24"/>
              </w:rPr>
              <w:t>负债：</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C42BB1">
            <w:pPr>
              <w:spacing w:before="29" w:line="288" w:lineRule="auto"/>
              <w:jc w:val="right"/>
              <w:rPr>
                <w:b/>
                <w:color w:val="000000"/>
                <w:sz w:val="24"/>
              </w:rPr>
            </w:pPr>
          </w:p>
        </w:tc>
        <w:tc>
          <w:tcPr>
            <w:tcW w:w="2520" w:type="dxa"/>
            <w:vAlign w:val="center"/>
          </w:tcPr>
          <w:p w:rsidR="00C42BB1" w:rsidRDefault="00C42BB1">
            <w:pPr>
              <w:spacing w:before="29" w:line="288" w:lineRule="auto"/>
              <w:jc w:val="right"/>
              <w:rPr>
                <w:b/>
                <w:color w:val="000000"/>
                <w:sz w:val="24"/>
              </w:rPr>
            </w:pP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短期借款</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交易性金融负债</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衍生金融负债</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卖出回购金融资产款</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29,500,000.00</w:t>
            </w:r>
          </w:p>
        </w:tc>
        <w:tc>
          <w:tcPr>
            <w:tcW w:w="2520" w:type="dxa"/>
            <w:vAlign w:val="center"/>
          </w:tcPr>
          <w:p w:rsidR="00C42BB1" w:rsidRDefault="000A5494">
            <w:pPr>
              <w:spacing w:before="29" w:line="288" w:lineRule="auto"/>
              <w:jc w:val="right"/>
              <w:rPr>
                <w:color w:val="000000"/>
                <w:sz w:val="24"/>
              </w:rPr>
            </w:pPr>
            <w:r>
              <w:rPr>
                <w:color w:val="000000"/>
                <w:sz w:val="24"/>
              </w:rPr>
              <w:t>111,100,000.00</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应付证券清算款</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2,515,132.12</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应付赎回款</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1,620,380.06</w:t>
            </w:r>
          </w:p>
        </w:tc>
        <w:tc>
          <w:tcPr>
            <w:tcW w:w="2520" w:type="dxa"/>
            <w:vAlign w:val="center"/>
          </w:tcPr>
          <w:p w:rsidR="00C42BB1" w:rsidRDefault="000A5494">
            <w:pPr>
              <w:spacing w:before="29" w:line="288" w:lineRule="auto"/>
              <w:jc w:val="right"/>
              <w:rPr>
                <w:color w:val="000000"/>
                <w:sz w:val="24"/>
              </w:rPr>
            </w:pPr>
            <w:r>
              <w:rPr>
                <w:color w:val="000000"/>
                <w:sz w:val="24"/>
              </w:rPr>
              <w:t>20,859.65</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应付管理人报酬</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546,761.70</w:t>
            </w:r>
          </w:p>
        </w:tc>
        <w:tc>
          <w:tcPr>
            <w:tcW w:w="2520" w:type="dxa"/>
            <w:vAlign w:val="center"/>
          </w:tcPr>
          <w:p w:rsidR="00C42BB1" w:rsidRDefault="000A5494">
            <w:pPr>
              <w:spacing w:before="29" w:line="288" w:lineRule="auto"/>
              <w:jc w:val="right"/>
              <w:rPr>
                <w:color w:val="000000"/>
                <w:sz w:val="24"/>
              </w:rPr>
            </w:pPr>
            <w:r>
              <w:rPr>
                <w:color w:val="000000"/>
                <w:sz w:val="24"/>
              </w:rPr>
              <w:t>407,029.43</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应付托管费</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182,253.90</w:t>
            </w:r>
          </w:p>
        </w:tc>
        <w:tc>
          <w:tcPr>
            <w:tcW w:w="2520" w:type="dxa"/>
            <w:vAlign w:val="center"/>
          </w:tcPr>
          <w:p w:rsidR="00C42BB1" w:rsidRDefault="000A5494">
            <w:pPr>
              <w:spacing w:before="29" w:line="288" w:lineRule="auto"/>
              <w:jc w:val="right"/>
              <w:rPr>
                <w:color w:val="000000"/>
                <w:sz w:val="24"/>
              </w:rPr>
            </w:pPr>
            <w:r>
              <w:rPr>
                <w:color w:val="000000"/>
                <w:sz w:val="24"/>
              </w:rPr>
              <w:t>135,676.47</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应付销售服务费</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41,038.75</w:t>
            </w:r>
          </w:p>
        </w:tc>
        <w:tc>
          <w:tcPr>
            <w:tcW w:w="2520" w:type="dxa"/>
            <w:vAlign w:val="center"/>
          </w:tcPr>
          <w:p w:rsidR="00C42BB1" w:rsidRDefault="000A5494">
            <w:pPr>
              <w:spacing w:before="29" w:line="288" w:lineRule="auto"/>
              <w:jc w:val="right"/>
              <w:rPr>
                <w:color w:val="000000"/>
                <w:sz w:val="24"/>
              </w:rPr>
            </w:pPr>
            <w:r>
              <w:rPr>
                <w:color w:val="000000"/>
                <w:sz w:val="24"/>
              </w:rPr>
              <w:t>107.71</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应付交易费用</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C42BB1" w:rsidRDefault="000A5494">
            <w:pPr>
              <w:spacing w:before="29" w:line="288" w:lineRule="auto"/>
              <w:jc w:val="right"/>
              <w:rPr>
                <w:color w:val="000000"/>
                <w:sz w:val="24"/>
              </w:rPr>
            </w:pPr>
            <w:r>
              <w:rPr>
                <w:color w:val="000000"/>
                <w:sz w:val="24"/>
              </w:rPr>
              <w:t>71,074.12</w:t>
            </w:r>
          </w:p>
        </w:tc>
        <w:tc>
          <w:tcPr>
            <w:tcW w:w="2520" w:type="dxa"/>
            <w:vAlign w:val="center"/>
          </w:tcPr>
          <w:p w:rsidR="00C42BB1" w:rsidRDefault="000A5494">
            <w:pPr>
              <w:spacing w:before="29" w:line="288" w:lineRule="auto"/>
              <w:jc w:val="right"/>
              <w:rPr>
                <w:color w:val="000000"/>
                <w:sz w:val="24"/>
              </w:rPr>
            </w:pPr>
            <w:r>
              <w:rPr>
                <w:color w:val="000000"/>
                <w:sz w:val="24"/>
              </w:rPr>
              <w:t>22,941.87</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应交税费</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79,833.55</w:t>
            </w:r>
          </w:p>
        </w:tc>
        <w:tc>
          <w:tcPr>
            <w:tcW w:w="2520" w:type="dxa"/>
            <w:vAlign w:val="center"/>
          </w:tcPr>
          <w:p w:rsidR="00C42BB1" w:rsidRDefault="000A5494">
            <w:pPr>
              <w:spacing w:before="29" w:line="288" w:lineRule="auto"/>
              <w:jc w:val="right"/>
              <w:rPr>
                <w:color w:val="000000"/>
                <w:sz w:val="24"/>
              </w:rPr>
            </w:pPr>
            <w:r>
              <w:rPr>
                <w:color w:val="000000"/>
                <w:sz w:val="24"/>
              </w:rPr>
              <w:t>72,971.13</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应付利息</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-11,349.09</w:t>
            </w:r>
          </w:p>
        </w:tc>
        <w:tc>
          <w:tcPr>
            <w:tcW w:w="2520" w:type="dxa"/>
            <w:vAlign w:val="center"/>
          </w:tcPr>
          <w:p w:rsidR="00C42BB1" w:rsidRDefault="000A5494">
            <w:pPr>
              <w:spacing w:before="29" w:line="288" w:lineRule="auto"/>
              <w:jc w:val="right"/>
              <w:rPr>
                <w:color w:val="000000"/>
                <w:sz w:val="24"/>
              </w:rPr>
            </w:pPr>
            <w:r>
              <w:rPr>
                <w:color w:val="000000"/>
                <w:sz w:val="24"/>
              </w:rPr>
              <w:t>-9,344.66</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应付利润</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递延所得税负债</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w:t>
            </w:r>
          </w:p>
        </w:tc>
        <w:tc>
          <w:tcPr>
            <w:tcW w:w="2520" w:type="dxa"/>
            <w:vAlign w:val="center"/>
          </w:tcPr>
          <w:p w:rsidR="00C42BB1" w:rsidRDefault="000A5494">
            <w:pPr>
              <w:spacing w:before="29" w:line="288" w:lineRule="auto"/>
              <w:jc w:val="right"/>
              <w:rPr>
                <w:color w:val="000000"/>
                <w:sz w:val="24"/>
              </w:rPr>
            </w:pPr>
            <w:r>
              <w:rPr>
                <w:color w:val="000000"/>
                <w:sz w:val="24"/>
              </w:rPr>
              <w:t>-</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其他负债</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C42BB1" w:rsidRDefault="000A5494">
            <w:pPr>
              <w:spacing w:before="29" w:line="288" w:lineRule="auto"/>
              <w:jc w:val="right"/>
              <w:rPr>
                <w:color w:val="000000"/>
                <w:sz w:val="24"/>
              </w:rPr>
            </w:pPr>
            <w:r>
              <w:rPr>
                <w:color w:val="000000"/>
                <w:sz w:val="24"/>
              </w:rPr>
              <w:t>189,823.89</w:t>
            </w:r>
          </w:p>
        </w:tc>
        <w:tc>
          <w:tcPr>
            <w:tcW w:w="2520" w:type="dxa"/>
            <w:vAlign w:val="center"/>
          </w:tcPr>
          <w:p w:rsidR="00C42BB1" w:rsidRDefault="000A5494">
            <w:pPr>
              <w:spacing w:before="29" w:line="288" w:lineRule="auto"/>
              <w:jc w:val="right"/>
              <w:rPr>
                <w:color w:val="000000"/>
                <w:sz w:val="24"/>
              </w:rPr>
            </w:pPr>
            <w:r>
              <w:rPr>
                <w:color w:val="000000"/>
                <w:sz w:val="24"/>
              </w:rPr>
              <w:t>203,313.77</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负债合计</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34,734,949.00</w:t>
            </w:r>
          </w:p>
        </w:tc>
        <w:tc>
          <w:tcPr>
            <w:tcW w:w="2520" w:type="dxa"/>
            <w:vAlign w:val="center"/>
          </w:tcPr>
          <w:p w:rsidR="00C42BB1" w:rsidRDefault="000A5494">
            <w:pPr>
              <w:spacing w:before="29" w:line="288" w:lineRule="auto"/>
              <w:jc w:val="right"/>
              <w:rPr>
                <w:color w:val="000000"/>
                <w:sz w:val="24"/>
              </w:rPr>
            </w:pPr>
            <w:r>
              <w:rPr>
                <w:color w:val="000000"/>
                <w:sz w:val="24"/>
              </w:rPr>
              <w:t>111,953,555.37</w:t>
            </w:r>
          </w:p>
        </w:tc>
      </w:tr>
      <w:tr w:rsidR="00C42BB1">
        <w:tc>
          <w:tcPr>
            <w:tcW w:w="2880" w:type="dxa"/>
            <w:vAlign w:val="center"/>
          </w:tcPr>
          <w:p w:rsidR="00C42BB1" w:rsidRDefault="000A5494">
            <w:pPr>
              <w:spacing w:before="29" w:line="288" w:lineRule="auto"/>
              <w:rPr>
                <w:b/>
                <w:color w:val="000000"/>
                <w:sz w:val="24"/>
              </w:rPr>
            </w:pPr>
            <w:r>
              <w:rPr>
                <w:rFonts w:hint="eastAsia"/>
                <w:b/>
                <w:color w:val="000000"/>
                <w:sz w:val="24"/>
              </w:rPr>
              <w:t>所有者权益：</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C42BB1">
            <w:pPr>
              <w:spacing w:before="29" w:line="288" w:lineRule="auto"/>
              <w:jc w:val="right"/>
              <w:rPr>
                <w:b/>
                <w:color w:val="000000"/>
                <w:sz w:val="24"/>
              </w:rPr>
            </w:pPr>
          </w:p>
        </w:tc>
        <w:tc>
          <w:tcPr>
            <w:tcW w:w="2520" w:type="dxa"/>
            <w:vAlign w:val="center"/>
          </w:tcPr>
          <w:p w:rsidR="00C42BB1" w:rsidRDefault="00C42BB1">
            <w:pPr>
              <w:spacing w:before="29" w:line="288" w:lineRule="auto"/>
              <w:jc w:val="right"/>
              <w:rPr>
                <w:b/>
                <w:color w:val="000000"/>
                <w:sz w:val="24"/>
              </w:rPr>
            </w:pP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实收基金</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C42BB1" w:rsidRDefault="000A5494">
            <w:pPr>
              <w:spacing w:before="29" w:line="288" w:lineRule="auto"/>
              <w:jc w:val="right"/>
              <w:rPr>
                <w:color w:val="000000"/>
                <w:sz w:val="24"/>
              </w:rPr>
            </w:pPr>
            <w:r>
              <w:rPr>
                <w:color w:val="000000"/>
                <w:sz w:val="24"/>
              </w:rPr>
              <w:t>790,103,914.25</w:t>
            </w:r>
          </w:p>
        </w:tc>
        <w:tc>
          <w:tcPr>
            <w:tcW w:w="2520" w:type="dxa"/>
            <w:vAlign w:val="center"/>
          </w:tcPr>
          <w:p w:rsidR="00C42BB1" w:rsidRDefault="000A5494">
            <w:pPr>
              <w:spacing w:before="29" w:line="288" w:lineRule="auto"/>
              <w:jc w:val="right"/>
              <w:rPr>
                <w:color w:val="000000"/>
                <w:sz w:val="24"/>
              </w:rPr>
            </w:pPr>
            <w:r>
              <w:rPr>
                <w:color w:val="000000"/>
                <w:sz w:val="24"/>
              </w:rPr>
              <w:t>694,907,377.48</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未分配利润</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C42BB1" w:rsidRDefault="000A5494">
            <w:pPr>
              <w:spacing w:before="29" w:line="288" w:lineRule="auto"/>
              <w:jc w:val="right"/>
              <w:rPr>
                <w:color w:val="000000"/>
                <w:sz w:val="24"/>
              </w:rPr>
            </w:pPr>
            <w:r>
              <w:rPr>
                <w:color w:val="000000"/>
                <w:sz w:val="24"/>
              </w:rPr>
              <w:t>267,695,091.08</w:t>
            </w:r>
          </w:p>
        </w:tc>
        <w:tc>
          <w:tcPr>
            <w:tcW w:w="2520" w:type="dxa"/>
            <w:vAlign w:val="center"/>
          </w:tcPr>
          <w:p w:rsidR="00C42BB1" w:rsidRDefault="000A5494">
            <w:pPr>
              <w:spacing w:before="29" w:line="288" w:lineRule="auto"/>
              <w:jc w:val="right"/>
              <w:rPr>
                <w:color w:val="000000"/>
                <w:sz w:val="24"/>
              </w:rPr>
            </w:pPr>
            <w:r>
              <w:rPr>
                <w:color w:val="000000"/>
                <w:sz w:val="24"/>
              </w:rPr>
              <w:t>109,633,769.09</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所有者权益合计</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1,057,799,005.33</w:t>
            </w:r>
          </w:p>
        </w:tc>
        <w:tc>
          <w:tcPr>
            <w:tcW w:w="2520" w:type="dxa"/>
            <w:vAlign w:val="center"/>
          </w:tcPr>
          <w:p w:rsidR="00C42BB1" w:rsidRDefault="000A5494">
            <w:pPr>
              <w:spacing w:before="29" w:line="288" w:lineRule="auto"/>
              <w:jc w:val="right"/>
              <w:rPr>
                <w:color w:val="000000"/>
                <w:sz w:val="24"/>
              </w:rPr>
            </w:pPr>
            <w:r>
              <w:rPr>
                <w:color w:val="000000"/>
                <w:sz w:val="24"/>
              </w:rPr>
              <w:t>804,541,146.57</w:t>
            </w:r>
          </w:p>
        </w:tc>
      </w:tr>
      <w:tr w:rsidR="00C42BB1">
        <w:tc>
          <w:tcPr>
            <w:tcW w:w="2880" w:type="dxa"/>
            <w:vAlign w:val="center"/>
          </w:tcPr>
          <w:p w:rsidR="00C42BB1" w:rsidRDefault="000A5494">
            <w:pPr>
              <w:spacing w:before="29" w:line="288" w:lineRule="auto"/>
              <w:rPr>
                <w:color w:val="000000"/>
                <w:sz w:val="24"/>
              </w:rPr>
            </w:pPr>
            <w:r>
              <w:rPr>
                <w:rFonts w:hint="eastAsia"/>
                <w:color w:val="000000"/>
                <w:sz w:val="24"/>
              </w:rPr>
              <w:t>负债和所有者权益总计</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520" w:type="dxa"/>
            <w:vAlign w:val="center"/>
          </w:tcPr>
          <w:p w:rsidR="00C42BB1" w:rsidRDefault="000A5494">
            <w:pPr>
              <w:spacing w:before="29" w:line="288" w:lineRule="auto"/>
              <w:jc w:val="right"/>
              <w:rPr>
                <w:color w:val="000000"/>
                <w:sz w:val="24"/>
              </w:rPr>
            </w:pPr>
            <w:r>
              <w:rPr>
                <w:color w:val="000000"/>
                <w:sz w:val="24"/>
              </w:rPr>
              <w:t>1,092,533,954.33</w:t>
            </w:r>
          </w:p>
        </w:tc>
        <w:tc>
          <w:tcPr>
            <w:tcW w:w="2520" w:type="dxa"/>
            <w:vAlign w:val="center"/>
          </w:tcPr>
          <w:p w:rsidR="00C42BB1" w:rsidRDefault="000A5494">
            <w:pPr>
              <w:spacing w:before="29" w:line="288" w:lineRule="auto"/>
              <w:jc w:val="right"/>
              <w:rPr>
                <w:color w:val="000000"/>
                <w:sz w:val="24"/>
              </w:rPr>
            </w:pPr>
            <w:r>
              <w:rPr>
                <w:color w:val="000000"/>
                <w:sz w:val="24"/>
              </w:rPr>
              <w:t>916,494,701.94</w:t>
            </w:r>
          </w:p>
        </w:tc>
      </w:tr>
    </w:tbl>
    <w:p w:rsidR="00C42BB1" w:rsidRDefault="000A5494">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r>
        <w:rPr>
          <w:kern w:val="0"/>
          <w:sz w:val="24"/>
        </w:rPr>
        <w:t>A</w:t>
      </w:r>
      <w:r>
        <w:rPr>
          <w:kern w:val="0"/>
          <w:sz w:val="24"/>
        </w:rPr>
        <w:t>类基金份额净值</w:t>
      </w:r>
      <w:r>
        <w:rPr>
          <w:kern w:val="0"/>
          <w:sz w:val="24"/>
        </w:rPr>
        <w:t>1.341</w:t>
      </w:r>
      <w:r>
        <w:rPr>
          <w:kern w:val="0"/>
          <w:sz w:val="24"/>
        </w:rPr>
        <w:t>元，</w:t>
      </w:r>
      <w:r>
        <w:rPr>
          <w:kern w:val="0"/>
          <w:sz w:val="24"/>
        </w:rPr>
        <w:t>C</w:t>
      </w:r>
      <w:r>
        <w:rPr>
          <w:kern w:val="0"/>
          <w:sz w:val="24"/>
        </w:rPr>
        <w:t>类基金份额净值</w:t>
      </w:r>
      <w:r>
        <w:rPr>
          <w:kern w:val="0"/>
          <w:sz w:val="24"/>
        </w:rPr>
        <w:t>1.329</w:t>
      </w:r>
      <w:r>
        <w:rPr>
          <w:kern w:val="0"/>
          <w:sz w:val="24"/>
        </w:rPr>
        <w:t>元，基金份额总额</w:t>
      </w:r>
      <w:r>
        <w:rPr>
          <w:kern w:val="0"/>
          <w:sz w:val="24"/>
        </w:rPr>
        <w:t>790,103,914.25</w:t>
      </w:r>
      <w:r>
        <w:rPr>
          <w:kern w:val="0"/>
          <w:sz w:val="24"/>
        </w:rPr>
        <w:t>份，其中</w:t>
      </w:r>
      <w:r>
        <w:rPr>
          <w:kern w:val="0"/>
          <w:sz w:val="24"/>
        </w:rPr>
        <w:t>A</w:t>
      </w:r>
      <w:r>
        <w:rPr>
          <w:kern w:val="0"/>
          <w:sz w:val="24"/>
        </w:rPr>
        <w:t>类基金份额</w:t>
      </w:r>
      <w:r>
        <w:rPr>
          <w:kern w:val="0"/>
          <w:sz w:val="24"/>
        </w:rPr>
        <w:t>624,823,391.27</w:t>
      </w:r>
      <w:r>
        <w:rPr>
          <w:kern w:val="0"/>
          <w:sz w:val="24"/>
        </w:rPr>
        <w:t>份，</w:t>
      </w:r>
      <w:r>
        <w:rPr>
          <w:kern w:val="0"/>
          <w:sz w:val="24"/>
        </w:rPr>
        <w:t>C</w:t>
      </w:r>
      <w:r>
        <w:rPr>
          <w:kern w:val="0"/>
          <w:sz w:val="24"/>
        </w:rPr>
        <w:t>类基金份额</w:t>
      </w:r>
      <w:r>
        <w:rPr>
          <w:kern w:val="0"/>
          <w:sz w:val="24"/>
        </w:rPr>
        <w:t>165,280,522.98</w:t>
      </w:r>
      <w:r>
        <w:rPr>
          <w:kern w:val="0"/>
          <w:sz w:val="24"/>
        </w:rPr>
        <w:t>份。</w:t>
      </w:r>
    </w:p>
    <w:p w:rsidR="00C42BB1" w:rsidRDefault="00C42BB1">
      <w:pPr>
        <w:spacing w:line="360" w:lineRule="auto"/>
        <w:rPr>
          <w:rFonts w:asciiTheme="minorEastAsia" w:eastAsiaTheme="minorEastAsia" w:hAnsiTheme="minorEastAsia"/>
          <w:color w:val="000000"/>
          <w:kern w:val="0"/>
          <w:szCs w:val="21"/>
        </w:rPr>
      </w:pPr>
    </w:p>
    <w:p w:rsidR="00C42BB1" w:rsidRDefault="000A5494">
      <w:pPr>
        <w:pStyle w:val="2"/>
        <w:spacing w:before="29" w:after="0" w:line="288" w:lineRule="auto"/>
        <w:rPr>
          <w:rFonts w:eastAsiaTheme="minorEastAsia"/>
        </w:rPr>
      </w:pPr>
      <w:bookmarkStart w:id="116" w:name="_Toc361324874"/>
      <w:bookmarkStart w:id="117" w:name="_Toc225498269"/>
      <w:bookmarkStart w:id="118" w:name="_Toc4480"/>
      <w:r>
        <w:rPr>
          <w:rFonts w:eastAsiaTheme="minorEastAsia"/>
        </w:rPr>
        <w:t xml:space="preserve">7.2 </w:t>
      </w:r>
      <w:r>
        <w:rPr>
          <w:rFonts w:eastAsiaTheme="minorEastAsia" w:hint="eastAsia"/>
        </w:rPr>
        <w:t>利润表</w:t>
      </w:r>
      <w:bookmarkEnd w:id="116"/>
      <w:bookmarkEnd w:id="117"/>
      <w:bookmarkEnd w:id="118"/>
    </w:p>
    <w:p w:rsidR="00C42BB1" w:rsidRDefault="000A5494">
      <w:pPr>
        <w:spacing w:before="29" w:line="288" w:lineRule="auto"/>
        <w:rPr>
          <w:color w:val="000000"/>
          <w:sz w:val="24"/>
        </w:rPr>
      </w:pPr>
      <w:r>
        <w:rPr>
          <w:rFonts w:hint="eastAsia"/>
          <w:color w:val="000000"/>
          <w:sz w:val="24"/>
        </w:rPr>
        <w:t>会计主体：</w:t>
      </w:r>
      <w:r>
        <w:rPr>
          <w:color w:val="000000"/>
          <w:sz w:val="24"/>
        </w:rPr>
        <w:t>交银施罗德优选回报灵活配置混合型证券投资基金</w:t>
      </w:r>
    </w:p>
    <w:p w:rsidR="00C42BB1" w:rsidRDefault="000A5494">
      <w:pPr>
        <w:spacing w:before="29" w:line="288" w:lineRule="auto"/>
        <w:rPr>
          <w:color w:val="000000"/>
          <w:sz w:val="24"/>
        </w:rPr>
      </w:pPr>
      <w:r>
        <w:rPr>
          <w:rFonts w:hint="eastAsia"/>
          <w:color w:val="000000"/>
          <w:sz w:val="24"/>
        </w:rPr>
        <w:lastRenderedPageBreak/>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C42BB1" w:rsidRDefault="000A5494">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C42BB1">
        <w:tc>
          <w:tcPr>
            <w:tcW w:w="3420" w:type="dxa"/>
            <w:vAlign w:val="center"/>
          </w:tcPr>
          <w:p w:rsidR="00C42BB1" w:rsidRDefault="000A5494">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项目</w:t>
            </w:r>
          </w:p>
        </w:tc>
        <w:tc>
          <w:tcPr>
            <w:tcW w:w="108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25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w:t>
            </w:r>
          </w:p>
          <w:p w:rsidR="00C42BB1" w:rsidRDefault="000A5494">
            <w:pPr>
              <w:pStyle w:val="af9"/>
              <w:spacing w:before="29" w:beforeAutospacing="0" w:after="0" w:afterAutospacing="0" w:line="288" w:lineRule="auto"/>
              <w:jc w:val="center"/>
              <w:rPr>
                <w:rFonts w:ascii="Times New Roman" w:hAnsi="Times New Roman"/>
                <w:color w:val="000000"/>
              </w:rPr>
            </w:pPr>
            <w:r>
              <w:rPr>
                <w:rFonts w:ascii="Times New Roman" w:hAnsi="Times New Roman"/>
                <w:color w:val="000000"/>
              </w:rPr>
              <w:t>2020</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w:t>
            </w:r>
            <w:r>
              <w:rPr>
                <w:rFonts w:ascii="Times New Roman" w:hAnsi="Times New Roman" w:hint="eastAsia"/>
                <w:color w:val="000000"/>
              </w:rPr>
              <w:t>至</w:t>
            </w:r>
            <w:r>
              <w:rPr>
                <w:rFonts w:ascii="Times New Roman" w:hAnsi="Times New Roman"/>
                <w:color w:val="000000"/>
              </w:rPr>
              <w:t>2020</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c>
          <w:tcPr>
            <w:tcW w:w="2250" w:type="dxa"/>
            <w:vAlign w:val="center"/>
          </w:tcPr>
          <w:p w:rsidR="00C42BB1" w:rsidRDefault="000A5494">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上年度可比期间</w:t>
            </w:r>
          </w:p>
          <w:p w:rsidR="00C42BB1" w:rsidRDefault="000A5494">
            <w:pPr>
              <w:pStyle w:val="af9"/>
              <w:spacing w:before="29" w:beforeAutospacing="0" w:after="0" w:afterAutospacing="0" w:line="288" w:lineRule="auto"/>
              <w:jc w:val="center"/>
              <w:rPr>
                <w:rFonts w:ascii="Times New Roman" w:hAnsi="Times New Roman"/>
                <w:color w:val="000000"/>
              </w:rPr>
            </w:pPr>
            <w:r>
              <w:rPr>
                <w:rFonts w:ascii="Times New Roman" w:hAnsi="Times New Roman"/>
                <w:color w:val="000000"/>
              </w:rPr>
              <w:t>2019</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日至</w:t>
            </w:r>
            <w:r>
              <w:rPr>
                <w:rFonts w:ascii="Times New Roman" w:hAnsi="Times New Roman"/>
                <w:color w:val="000000"/>
              </w:rPr>
              <w:t>2019</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r>
      <w:tr w:rsidR="00C42BB1">
        <w:tc>
          <w:tcPr>
            <w:tcW w:w="3420" w:type="dxa"/>
            <w:vAlign w:val="center"/>
          </w:tcPr>
          <w:p w:rsidR="00C42BB1" w:rsidRDefault="000A5494">
            <w:pPr>
              <w:spacing w:before="29" w:line="288" w:lineRule="auto"/>
              <w:rPr>
                <w:b/>
                <w:color w:val="000000"/>
                <w:sz w:val="24"/>
              </w:rPr>
            </w:pPr>
            <w:r>
              <w:rPr>
                <w:rFonts w:hint="eastAsia"/>
                <w:b/>
                <w:color w:val="000000"/>
                <w:sz w:val="24"/>
              </w:rPr>
              <w:t>一、收入</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b/>
                <w:color w:val="000000"/>
                <w:sz w:val="24"/>
              </w:rPr>
            </w:pPr>
            <w:r>
              <w:rPr>
                <w:b/>
                <w:color w:val="000000"/>
                <w:sz w:val="24"/>
              </w:rPr>
              <w:t>147,327,714.60</w:t>
            </w:r>
          </w:p>
        </w:tc>
        <w:tc>
          <w:tcPr>
            <w:tcW w:w="2250" w:type="dxa"/>
            <w:vAlign w:val="center"/>
          </w:tcPr>
          <w:p w:rsidR="00C42BB1" w:rsidRDefault="000A5494">
            <w:pPr>
              <w:spacing w:before="29" w:line="288" w:lineRule="auto"/>
              <w:jc w:val="right"/>
              <w:rPr>
                <w:b/>
                <w:color w:val="000000"/>
                <w:sz w:val="24"/>
              </w:rPr>
            </w:pPr>
            <w:r>
              <w:rPr>
                <w:b/>
                <w:color w:val="000000"/>
                <w:sz w:val="24"/>
              </w:rPr>
              <w:t>72,823,091.01</w:t>
            </w:r>
          </w:p>
        </w:tc>
      </w:tr>
      <w:tr w:rsidR="00C42BB1">
        <w:tc>
          <w:tcPr>
            <w:tcW w:w="3420" w:type="dxa"/>
            <w:vAlign w:val="center"/>
          </w:tcPr>
          <w:p w:rsidR="00C42BB1" w:rsidRDefault="000A5494">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31,659,220.39</w:t>
            </w:r>
          </w:p>
        </w:tc>
        <w:tc>
          <w:tcPr>
            <w:tcW w:w="2250" w:type="dxa"/>
            <w:vAlign w:val="center"/>
          </w:tcPr>
          <w:p w:rsidR="00C42BB1" w:rsidRDefault="000A5494">
            <w:pPr>
              <w:spacing w:before="29" w:line="288" w:lineRule="auto"/>
              <w:jc w:val="right"/>
              <w:rPr>
                <w:color w:val="000000"/>
                <w:sz w:val="24"/>
              </w:rPr>
            </w:pPr>
            <w:r>
              <w:rPr>
                <w:color w:val="000000"/>
                <w:sz w:val="24"/>
              </w:rPr>
              <w:t>30,584,113.69</w:t>
            </w:r>
          </w:p>
        </w:tc>
      </w:tr>
      <w:tr w:rsidR="00C42BB1">
        <w:tc>
          <w:tcPr>
            <w:tcW w:w="3420" w:type="dxa"/>
            <w:vAlign w:val="center"/>
          </w:tcPr>
          <w:p w:rsidR="00C42BB1" w:rsidRDefault="000A5494">
            <w:pPr>
              <w:spacing w:before="29" w:line="288" w:lineRule="auto"/>
              <w:rPr>
                <w:color w:val="000000"/>
                <w:sz w:val="24"/>
              </w:rPr>
            </w:pPr>
            <w:r>
              <w:rPr>
                <w:rFonts w:hint="eastAsia"/>
                <w:color w:val="000000"/>
                <w:sz w:val="24"/>
              </w:rPr>
              <w:t>其中：存款利息收入</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C42BB1" w:rsidRDefault="000A5494">
            <w:pPr>
              <w:spacing w:before="29" w:line="288" w:lineRule="auto"/>
              <w:jc w:val="right"/>
              <w:rPr>
                <w:color w:val="000000"/>
                <w:sz w:val="24"/>
              </w:rPr>
            </w:pPr>
            <w:r>
              <w:rPr>
                <w:color w:val="000000"/>
                <w:sz w:val="24"/>
              </w:rPr>
              <w:t>205,307.28</w:t>
            </w:r>
          </w:p>
        </w:tc>
        <w:tc>
          <w:tcPr>
            <w:tcW w:w="2250" w:type="dxa"/>
            <w:vAlign w:val="center"/>
          </w:tcPr>
          <w:p w:rsidR="00C42BB1" w:rsidRDefault="000A5494">
            <w:pPr>
              <w:spacing w:before="29" w:line="288" w:lineRule="auto"/>
              <w:jc w:val="right"/>
              <w:rPr>
                <w:color w:val="000000"/>
                <w:sz w:val="24"/>
              </w:rPr>
            </w:pPr>
            <w:r>
              <w:rPr>
                <w:color w:val="000000"/>
                <w:sz w:val="24"/>
              </w:rPr>
              <w:t>200,634.46</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债券利息收入</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31,147,319.31</w:t>
            </w:r>
          </w:p>
        </w:tc>
        <w:tc>
          <w:tcPr>
            <w:tcW w:w="2250" w:type="dxa"/>
            <w:vAlign w:val="center"/>
          </w:tcPr>
          <w:p w:rsidR="00C42BB1" w:rsidRDefault="000A5494">
            <w:pPr>
              <w:spacing w:before="29" w:line="288" w:lineRule="auto"/>
              <w:jc w:val="right"/>
              <w:rPr>
                <w:color w:val="000000"/>
                <w:sz w:val="24"/>
              </w:rPr>
            </w:pPr>
            <w:r>
              <w:rPr>
                <w:color w:val="000000"/>
                <w:sz w:val="24"/>
              </w:rPr>
              <w:t>30,271,199.66</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资产支持证券利息收入</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买入返售金融资产收入</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306,593.80</w:t>
            </w:r>
          </w:p>
        </w:tc>
        <w:tc>
          <w:tcPr>
            <w:tcW w:w="2250" w:type="dxa"/>
            <w:vAlign w:val="center"/>
          </w:tcPr>
          <w:p w:rsidR="00C42BB1" w:rsidRDefault="000A5494">
            <w:pPr>
              <w:spacing w:before="29" w:line="288" w:lineRule="auto"/>
              <w:jc w:val="right"/>
              <w:rPr>
                <w:color w:val="000000"/>
                <w:sz w:val="24"/>
              </w:rPr>
            </w:pPr>
            <w:r>
              <w:rPr>
                <w:color w:val="000000"/>
                <w:sz w:val="24"/>
              </w:rPr>
              <w:t>112,279.57</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其他利息收入</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80,319,818.83</w:t>
            </w:r>
          </w:p>
        </w:tc>
        <w:tc>
          <w:tcPr>
            <w:tcW w:w="2250" w:type="dxa"/>
            <w:vAlign w:val="center"/>
          </w:tcPr>
          <w:p w:rsidR="00C42BB1" w:rsidRDefault="000A5494">
            <w:pPr>
              <w:spacing w:before="29" w:line="288" w:lineRule="auto"/>
              <w:jc w:val="right"/>
              <w:rPr>
                <w:color w:val="000000"/>
                <w:sz w:val="24"/>
              </w:rPr>
            </w:pPr>
            <w:r>
              <w:rPr>
                <w:color w:val="000000"/>
                <w:sz w:val="24"/>
              </w:rPr>
              <w:t>42,834,541.45</w:t>
            </w:r>
          </w:p>
        </w:tc>
      </w:tr>
      <w:tr w:rsidR="00C42BB1">
        <w:tc>
          <w:tcPr>
            <w:tcW w:w="3420" w:type="dxa"/>
            <w:vAlign w:val="center"/>
          </w:tcPr>
          <w:p w:rsidR="00C42BB1" w:rsidRDefault="000A5494">
            <w:pPr>
              <w:spacing w:before="29" w:line="288" w:lineRule="auto"/>
              <w:rPr>
                <w:color w:val="000000"/>
                <w:sz w:val="24"/>
              </w:rPr>
            </w:pPr>
            <w:r>
              <w:rPr>
                <w:rFonts w:hint="eastAsia"/>
                <w:color w:val="000000"/>
                <w:sz w:val="24"/>
              </w:rPr>
              <w:t>其中：股票投资收益</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C42BB1" w:rsidRDefault="000A5494">
            <w:pPr>
              <w:spacing w:before="29" w:line="288" w:lineRule="auto"/>
              <w:jc w:val="right"/>
              <w:rPr>
                <w:color w:val="000000"/>
                <w:sz w:val="24"/>
              </w:rPr>
            </w:pPr>
            <w:r>
              <w:rPr>
                <w:color w:val="000000"/>
                <w:sz w:val="24"/>
              </w:rPr>
              <w:t>75,990,158.07</w:t>
            </w:r>
          </w:p>
        </w:tc>
        <w:tc>
          <w:tcPr>
            <w:tcW w:w="2250" w:type="dxa"/>
            <w:vAlign w:val="center"/>
          </w:tcPr>
          <w:p w:rsidR="00C42BB1" w:rsidRDefault="000A5494">
            <w:pPr>
              <w:spacing w:before="29" w:line="288" w:lineRule="auto"/>
              <w:jc w:val="right"/>
              <w:rPr>
                <w:color w:val="000000"/>
                <w:sz w:val="24"/>
              </w:rPr>
            </w:pPr>
            <w:r>
              <w:rPr>
                <w:color w:val="000000"/>
                <w:sz w:val="24"/>
              </w:rPr>
              <w:t>28,828,709.93</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基金投资收益</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债券投资收益</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C42BB1" w:rsidRDefault="000A5494">
            <w:pPr>
              <w:spacing w:before="29" w:line="288" w:lineRule="auto"/>
              <w:jc w:val="right"/>
              <w:rPr>
                <w:color w:val="000000"/>
                <w:sz w:val="24"/>
              </w:rPr>
            </w:pPr>
            <w:r>
              <w:rPr>
                <w:color w:val="000000"/>
                <w:sz w:val="24"/>
              </w:rPr>
              <w:t>1,334,150.10</w:t>
            </w:r>
          </w:p>
        </w:tc>
        <w:tc>
          <w:tcPr>
            <w:tcW w:w="2250" w:type="dxa"/>
            <w:vAlign w:val="center"/>
          </w:tcPr>
          <w:p w:rsidR="00C42BB1" w:rsidRDefault="000A5494">
            <w:pPr>
              <w:spacing w:before="29" w:line="288" w:lineRule="auto"/>
              <w:jc w:val="right"/>
              <w:rPr>
                <w:color w:val="000000"/>
                <w:sz w:val="24"/>
              </w:rPr>
            </w:pPr>
            <w:r>
              <w:rPr>
                <w:color w:val="000000"/>
                <w:sz w:val="24"/>
              </w:rPr>
              <w:t>12,502,009.58</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资产支持证券投资收益</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贵金属投资收益</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rFonts w:hint="eastAsia"/>
                <w:color w:val="000000"/>
                <w:sz w:val="24"/>
              </w:rPr>
              <w:t>-</w:t>
            </w:r>
          </w:p>
        </w:tc>
        <w:tc>
          <w:tcPr>
            <w:tcW w:w="2250" w:type="dxa"/>
            <w:vAlign w:val="center"/>
          </w:tcPr>
          <w:p w:rsidR="00C42BB1" w:rsidRDefault="000A5494">
            <w:pPr>
              <w:spacing w:before="29" w:line="288" w:lineRule="auto"/>
              <w:jc w:val="right"/>
              <w:rPr>
                <w:color w:val="000000"/>
                <w:sz w:val="24"/>
              </w:rPr>
            </w:pPr>
            <w:r>
              <w:rPr>
                <w:rFonts w:hint="eastAsia"/>
                <w:color w:val="000000"/>
                <w:sz w:val="24"/>
              </w:rPr>
              <w:t>-</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衍生工具收益</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ind w:firstLineChars="300" w:firstLine="720"/>
              <w:rPr>
                <w:color w:val="000000"/>
                <w:sz w:val="24"/>
              </w:rPr>
            </w:pPr>
            <w:r>
              <w:rPr>
                <w:rFonts w:hint="eastAsia"/>
                <w:color w:val="000000"/>
                <w:sz w:val="24"/>
              </w:rPr>
              <w:t>股利收益</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C42BB1" w:rsidRDefault="000A5494">
            <w:pPr>
              <w:spacing w:before="29" w:line="288" w:lineRule="auto"/>
              <w:jc w:val="right"/>
              <w:rPr>
                <w:color w:val="000000"/>
                <w:sz w:val="24"/>
              </w:rPr>
            </w:pPr>
            <w:r>
              <w:rPr>
                <w:color w:val="000000"/>
                <w:sz w:val="24"/>
              </w:rPr>
              <w:t>2,995,510.66</w:t>
            </w:r>
          </w:p>
        </w:tc>
        <w:tc>
          <w:tcPr>
            <w:tcW w:w="2250" w:type="dxa"/>
            <w:vAlign w:val="center"/>
          </w:tcPr>
          <w:p w:rsidR="00C42BB1" w:rsidRDefault="000A5494">
            <w:pPr>
              <w:spacing w:before="29" w:line="288" w:lineRule="auto"/>
              <w:jc w:val="right"/>
              <w:rPr>
                <w:color w:val="000000"/>
                <w:sz w:val="24"/>
              </w:rPr>
            </w:pPr>
            <w:r>
              <w:rPr>
                <w:color w:val="000000"/>
                <w:sz w:val="24"/>
              </w:rPr>
              <w:t>1,503,821.94</w:t>
            </w:r>
          </w:p>
        </w:tc>
      </w:tr>
      <w:tr w:rsidR="00C42BB1">
        <w:tc>
          <w:tcPr>
            <w:tcW w:w="3420" w:type="dxa"/>
            <w:vAlign w:val="center"/>
          </w:tcPr>
          <w:p w:rsidR="00C42BB1" w:rsidRDefault="000A5494">
            <w:pPr>
              <w:spacing w:before="29" w:line="288" w:lineRule="auto"/>
              <w:rPr>
                <w:rFonts w:asciiTheme="minorEastAsia" w:eastAsiaTheme="minorEastAsia" w:hAnsi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C42BB1" w:rsidRDefault="000A5494">
            <w:pPr>
              <w:spacing w:before="29" w:line="288" w:lineRule="auto"/>
              <w:jc w:val="right"/>
              <w:rPr>
                <w:color w:val="000000"/>
                <w:sz w:val="24"/>
              </w:rPr>
            </w:pPr>
            <w:r>
              <w:rPr>
                <w:color w:val="000000"/>
                <w:sz w:val="24"/>
              </w:rPr>
              <w:t>34,625,023.91</w:t>
            </w:r>
          </w:p>
        </w:tc>
        <w:tc>
          <w:tcPr>
            <w:tcW w:w="2250" w:type="dxa"/>
            <w:vAlign w:val="center"/>
          </w:tcPr>
          <w:p w:rsidR="00C42BB1" w:rsidRDefault="000A5494">
            <w:pPr>
              <w:spacing w:before="29" w:line="288" w:lineRule="auto"/>
              <w:jc w:val="right"/>
              <w:rPr>
                <w:color w:val="000000"/>
                <w:sz w:val="24"/>
              </w:rPr>
            </w:pPr>
            <w:r>
              <w:rPr>
                <w:color w:val="000000"/>
                <w:sz w:val="24"/>
              </w:rPr>
              <w:t>-598,009.25</w:t>
            </w:r>
          </w:p>
        </w:tc>
      </w:tr>
      <w:tr w:rsidR="00C42BB1">
        <w:tc>
          <w:tcPr>
            <w:tcW w:w="3420" w:type="dxa"/>
            <w:vAlign w:val="center"/>
          </w:tcPr>
          <w:p w:rsidR="00C42BB1" w:rsidRDefault="000A5494">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C42BB1" w:rsidRDefault="000A5494">
            <w:pPr>
              <w:spacing w:before="29" w:line="288" w:lineRule="auto"/>
              <w:jc w:val="right"/>
              <w:rPr>
                <w:color w:val="000000"/>
                <w:sz w:val="24"/>
              </w:rPr>
            </w:pPr>
            <w:r>
              <w:rPr>
                <w:color w:val="000000"/>
                <w:sz w:val="24"/>
              </w:rPr>
              <w:t>723,651.47</w:t>
            </w:r>
          </w:p>
        </w:tc>
        <w:tc>
          <w:tcPr>
            <w:tcW w:w="2250" w:type="dxa"/>
            <w:vAlign w:val="center"/>
          </w:tcPr>
          <w:p w:rsidR="00C42BB1" w:rsidRDefault="000A5494">
            <w:pPr>
              <w:spacing w:before="29" w:line="288" w:lineRule="auto"/>
              <w:jc w:val="right"/>
              <w:rPr>
                <w:color w:val="000000"/>
                <w:sz w:val="24"/>
              </w:rPr>
            </w:pPr>
            <w:r>
              <w:rPr>
                <w:color w:val="000000"/>
                <w:sz w:val="24"/>
              </w:rPr>
              <w:t>2,445.12</w:t>
            </w:r>
          </w:p>
        </w:tc>
      </w:tr>
      <w:tr w:rsidR="00C42BB1">
        <w:tc>
          <w:tcPr>
            <w:tcW w:w="3420" w:type="dxa"/>
            <w:vAlign w:val="center"/>
          </w:tcPr>
          <w:p w:rsidR="00C42BB1" w:rsidRDefault="000A5494">
            <w:pPr>
              <w:spacing w:before="29" w:line="288" w:lineRule="auto"/>
              <w:rPr>
                <w:b/>
                <w:color w:val="000000"/>
                <w:sz w:val="24"/>
              </w:rPr>
            </w:pPr>
            <w:r>
              <w:rPr>
                <w:rFonts w:hint="eastAsia"/>
                <w:b/>
                <w:color w:val="000000"/>
                <w:sz w:val="24"/>
              </w:rPr>
              <w:t>减：二、费用</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b/>
                <w:color w:val="000000"/>
                <w:sz w:val="24"/>
              </w:rPr>
            </w:pPr>
            <w:r>
              <w:rPr>
                <w:b/>
                <w:color w:val="000000"/>
                <w:sz w:val="24"/>
              </w:rPr>
              <w:t>10,125,051.41</w:t>
            </w:r>
          </w:p>
        </w:tc>
        <w:tc>
          <w:tcPr>
            <w:tcW w:w="2250" w:type="dxa"/>
            <w:vAlign w:val="center"/>
          </w:tcPr>
          <w:p w:rsidR="00C42BB1" w:rsidRDefault="000A5494">
            <w:pPr>
              <w:spacing w:before="29" w:line="288" w:lineRule="auto"/>
              <w:jc w:val="right"/>
              <w:rPr>
                <w:b/>
                <w:color w:val="000000"/>
                <w:sz w:val="24"/>
              </w:rPr>
            </w:pPr>
            <w:r>
              <w:rPr>
                <w:b/>
                <w:color w:val="000000"/>
                <w:sz w:val="24"/>
              </w:rPr>
              <w:t>10,951,203.45</w:t>
            </w:r>
          </w:p>
        </w:tc>
      </w:tr>
      <w:tr w:rsidR="00C42BB1">
        <w:tc>
          <w:tcPr>
            <w:tcW w:w="3420" w:type="dxa"/>
            <w:vAlign w:val="center"/>
          </w:tcPr>
          <w:p w:rsidR="00C42BB1" w:rsidRDefault="000A5494">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5,610,796.84</w:t>
            </w:r>
          </w:p>
        </w:tc>
        <w:tc>
          <w:tcPr>
            <w:tcW w:w="2250" w:type="dxa"/>
            <w:vAlign w:val="center"/>
          </w:tcPr>
          <w:p w:rsidR="00C42BB1" w:rsidRDefault="000A5494">
            <w:pPr>
              <w:spacing w:before="29" w:line="288" w:lineRule="auto"/>
              <w:jc w:val="right"/>
              <w:rPr>
                <w:color w:val="000000"/>
                <w:sz w:val="24"/>
              </w:rPr>
            </w:pPr>
            <w:r>
              <w:rPr>
                <w:color w:val="000000"/>
                <w:sz w:val="24"/>
              </w:rPr>
              <w:t>4,612,283.89</w:t>
            </w:r>
          </w:p>
        </w:tc>
      </w:tr>
      <w:tr w:rsidR="00C42BB1">
        <w:tc>
          <w:tcPr>
            <w:tcW w:w="3420" w:type="dxa"/>
            <w:vAlign w:val="center"/>
          </w:tcPr>
          <w:p w:rsidR="00C42BB1" w:rsidRDefault="000A5494">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1,870,265.62</w:t>
            </w:r>
          </w:p>
        </w:tc>
        <w:tc>
          <w:tcPr>
            <w:tcW w:w="2250" w:type="dxa"/>
            <w:vAlign w:val="center"/>
          </w:tcPr>
          <w:p w:rsidR="00C42BB1" w:rsidRDefault="000A5494">
            <w:pPr>
              <w:spacing w:before="29" w:line="288" w:lineRule="auto"/>
              <w:jc w:val="right"/>
              <w:rPr>
                <w:color w:val="000000"/>
                <w:sz w:val="24"/>
              </w:rPr>
            </w:pPr>
            <w:r>
              <w:rPr>
                <w:color w:val="000000"/>
                <w:sz w:val="24"/>
              </w:rPr>
              <w:t>1,537,427.94</w:t>
            </w:r>
          </w:p>
        </w:tc>
      </w:tr>
      <w:tr w:rsidR="00C42BB1">
        <w:tc>
          <w:tcPr>
            <w:tcW w:w="3420" w:type="dxa"/>
            <w:vAlign w:val="center"/>
          </w:tcPr>
          <w:p w:rsidR="00C42BB1" w:rsidRDefault="000A5494">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192,005.54</w:t>
            </w:r>
          </w:p>
        </w:tc>
        <w:tc>
          <w:tcPr>
            <w:tcW w:w="2250" w:type="dxa"/>
            <w:vAlign w:val="center"/>
          </w:tcPr>
          <w:p w:rsidR="00C42BB1" w:rsidRDefault="000A5494">
            <w:pPr>
              <w:spacing w:before="29" w:line="288" w:lineRule="auto"/>
              <w:jc w:val="right"/>
              <w:rPr>
                <w:color w:val="000000"/>
                <w:sz w:val="24"/>
              </w:rPr>
            </w:pPr>
            <w:r>
              <w:rPr>
                <w:color w:val="000000"/>
                <w:sz w:val="24"/>
              </w:rPr>
              <w:t>484.14</w:t>
            </w:r>
          </w:p>
        </w:tc>
      </w:tr>
      <w:tr w:rsidR="00C42BB1">
        <w:tc>
          <w:tcPr>
            <w:tcW w:w="3420" w:type="dxa"/>
            <w:vAlign w:val="center"/>
          </w:tcPr>
          <w:p w:rsidR="00C42BB1" w:rsidRDefault="000A5494">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C42BB1" w:rsidRDefault="000A5494">
            <w:pPr>
              <w:spacing w:before="29" w:line="288" w:lineRule="auto"/>
              <w:jc w:val="right"/>
              <w:rPr>
                <w:color w:val="000000"/>
                <w:sz w:val="24"/>
              </w:rPr>
            </w:pPr>
            <w:r>
              <w:rPr>
                <w:color w:val="000000"/>
                <w:sz w:val="24"/>
              </w:rPr>
              <w:t>826,525.30</w:t>
            </w:r>
          </w:p>
        </w:tc>
        <w:tc>
          <w:tcPr>
            <w:tcW w:w="2250" w:type="dxa"/>
            <w:vAlign w:val="center"/>
          </w:tcPr>
          <w:p w:rsidR="00C42BB1" w:rsidRDefault="000A5494">
            <w:pPr>
              <w:spacing w:before="29" w:line="288" w:lineRule="auto"/>
              <w:jc w:val="right"/>
              <w:rPr>
                <w:color w:val="000000"/>
                <w:sz w:val="24"/>
              </w:rPr>
            </w:pPr>
            <w:r>
              <w:rPr>
                <w:color w:val="000000"/>
                <w:sz w:val="24"/>
              </w:rPr>
              <w:t>792,237.27</w:t>
            </w:r>
          </w:p>
        </w:tc>
      </w:tr>
      <w:tr w:rsidR="00C42BB1">
        <w:tc>
          <w:tcPr>
            <w:tcW w:w="3420" w:type="dxa"/>
            <w:vAlign w:val="center"/>
          </w:tcPr>
          <w:p w:rsidR="00C42BB1" w:rsidRDefault="000A5494">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1,299,752.90</w:t>
            </w:r>
          </w:p>
        </w:tc>
        <w:tc>
          <w:tcPr>
            <w:tcW w:w="2250" w:type="dxa"/>
            <w:vAlign w:val="center"/>
          </w:tcPr>
          <w:p w:rsidR="00C42BB1" w:rsidRDefault="000A5494">
            <w:pPr>
              <w:spacing w:before="29" w:line="288" w:lineRule="auto"/>
              <w:jc w:val="right"/>
              <w:rPr>
                <w:color w:val="000000"/>
                <w:sz w:val="24"/>
              </w:rPr>
            </w:pPr>
            <w:r>
              <w:rPr>
                <w:color w:val="000000"/>
                <w:sz w:val="24"/>
              </w:rPr>
              <w:t>3,669,567.45</w:t>
            </w:r>
          </w:p>
        </w:tc>
      </w:tr>
      <w:tr w:rsidR="00C42BB1">
        <w:tc>
          <w:tcPr>
            <w:tcW w:w="3420" w:type="dxa"/>
            <w:vAlign w:val="center"/>
          </w:tcPr>
          <w:p w:rsidR="00C42BB1" w:rsidRDefault="000A5494">
            <w:pPr>
              <w:spacing w:before="29" w:line="288" w:lineRule="auto"/>
              <w:rPr>
                <w:color w:val="000000"/>
                <w:sz w:val="24"/>
              </w:rPr>
            </w:pPr>
            <w:r>
              <w:rPr>
                <w:rFonts w:hint="eastAsia"/>
                <w:color w:val="000000"/>
                <w:sz w:val="24"/>
              </w:rPr>
              <w:t>其中：卖出回购金融资产支出</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1,299,752.90</w:t>
            </w:r>
          </w:p>
        </w:tc>
        <w:tc>
          <w:tcPr>
            <w:tcW w:w="2250" w:type="dxa"/>
            <w:vAlign w:val="center"/>
          </w:tcPr>
          <w:p w:rsidR="00C42BB1" w:rsidRDefault="000A5494">
            <w:pPr>
              <w:spacing w:before="29" w:line="288" w:lineRule="auto"/>
              <w:jc w:val="right"/>
              <w:rPr>
                <w:color w:val="000000"/>
                <w:sz w:val="24"/>
              </w:rPr>
            </w:pPr>
            <w:r>
              <w:rPr>
                <w:color w:val="000000"/>
                <w:sz w:val="24"/>
              </w:rPr>
              <w:t>3,669,567.45</w:t>
            </w:r>
          </w:p>
        </w:tc>
      </w:tr>
      <w:tr w:rsidR="00C42BB1">
        <w:tc>
          <w:tcPr>
            <w:tcW w:w="3420" w:type="dxa"/>
            <w:vAlign w:val="center"/>
          </w:tcPr>
          <w:p w:rsidR="00C42BB1" w:rsidRDefault="000A5494">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C42BB1" w:rsidRDefault="00C42BB1">
            <w:pPr>
              <w:pStyle w:val="af9"/>
              <w:jc w:val="center"/>
              <w:rPr>
                <w:rFonts w:ascii="Times New Roman" w:eastAsiaTheme="minorEastAsia" w:hAnsi="Times New Roman"/>
                <w:color w:val="000000"/>
              </w:rPr>
            </w:pPr>
          </w:p>
        </w:tc>
        <w:tc>
          <w:tcPr>
            <w:tcW w:w="2250" w:type="dxa"/>
            <w:vAlign w:val="bottom"/>
          </w:tcPr>
          <w:p w:rsidR="00C42BB1" w:rsidRDefault="000A5494">
            <w:pPr>
              <w:jc w:val="right"/>
              <w:rPr>
                <w:rFonts w:eastAsiaTheme="minorEastAsia"/>
                <w:color w:val="000000"/>
                <w:sz w:val="24"/>
              </w:rPr>
            </w:pPr>
            <w:r>
              <w:rPr>
                <w:rFonts w:eastAsiaTheme="minorEastAsia"/>
                <w:color w:val="000000"/>
                <w:sz w:val="24"/>
              </w:rPr>
              <w:t>107,264.64</w:t>
            </w:r>
          </w:p>
        </w:tc>
        <w:tc>
          <w:tcPr>
            <w:tcW w:w="2250" w:type="dxa"/>
            <w:vAlign w:val="bottom"/>
          </w:tcPr>
          <w:p w:rsidR="00C42BB1" w:rsidRDefault="000A5494">
            <w:pPr>
              <w:jc w:val="right"/>
              <w:rPr>
                <w:rFonts w:eastAsiaTheme="minorEastAsia"/>
                <w:color w:val="000000"/>
                <w:sz w:val="24"/>
              </w:rPr>
            </w:pPr>
            <w:r>
              <w:rPr>
                <w:rFonts w:eastAsiaTheme="minorEastAsia"/>
                <w:color w:val="000000"/>
                <w:sz w:val="24"/>
              </w:rPr>
              <w:t>95,447.94</w:t>
            </w:r>
          </w:p>
        </w:tc>
      </w:tr>
      <w:tr w:rsidR="00C42BB1">
        <w:tc>
          <w:tcPr>
            <w:tcW w:w="3420" w:type="dxa"/>
            <w:vAlign w:val="center"/>
          </w:tcPr>
          <w:p w:rsidR="00C42BB1" w:rsidRDefault="000A5494">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C42BB1" w:rsidRDefault="000A5494">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C42BB1" w:rsidRDefault="000A5494">
            <w:pPr>
              <w:spacing w:before="29" w:line="288" w:lineRule="auto"/>
              <w:jc w:val="right"/>
              <w:rPr>
                <w:color w:val="000000"/>
                <w:sz w:val="24"/>
              </w:rPr>
            </w:pPr>
            <w:r>
              <w:rPr>
                <w:color w:val="000000"/>
                <w:sz w:val="24"/>
              </w:rPr>
              <w:t>218,440.57</w:t>
            </w:r>
          </w:p>
        </w:tc>
        <w:tc>
          <w:tcPr>
            <w:tcW w:w="2250" w:type="dxa"/>
            <w:vAlign w:val="center"/>
          </w:tcPr>
          <w:p w:rsidR="00C42BB1" w:rsidRDefault="000A5494">
            <w:pPr>
              <w:spacing w:before="29" w:line="288" w:lineRule="auto"/>
              <w:jc w:val="right"/>
              <w:rPr>
                <w:color w:val="000000"/>
                <w:sz w:val="24"/>
              </w:rPr>
            </w:pPr>
            <w:r>
              <w:rPr>
                <w:color w:val="000000"/>
                <w:sz w:val="24"/>
              </w:rPr>
              <w:t>243,754.82</w:t>
            </w:r>
          </w:p>
        </w:tc>
      </w:tr>
      <w:tr w:rsidR="00C42BB1">
        <w:tc>
          <w:tcPr>
            <w:tcW w:w="3420" w:type="dxa"/>
            <w:vAlign w:val="center"/>
          </w:tcPr>
          <w:p w:rsidR="00C42BB1" w:rsidRDefault="000A5494">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lastRenderedPageBreak/>
              <w:t>号填列）</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b/>
                <w:color w:val="000000"/>
                <w:sz w:val="24"/>
              </w:rPr>
            </w:pPr>
            <w:r>
              <w:rPr>
                <w:b/>
                <w:color w:val="000000"/>
                <w:sz w:val="24"/>
              </w:rPr>
              <w:t>137,202,663.19</w:t>
            </w:r>
          </w:p>
        </w:tc>
        <w:tc>
          <w:tcPr>
            <w:tcW w:w="2250" w:type="dxa"/>
            <w:vAlign w:val="center"/>
          </w:tcPr>
          <w:p w:rsidR="00C42BB1" w:rsidRDefault="000A5494">
            <w:pPr>
              <w:spacing w:before="29" w:line="288" w:lineRule="auto"/>
              <w:jc w:val="right"/>
              <w:rPr>
                <w:b/>
                <w:color w:val="000000"/>
                <w:sz w:val="24"/>
              </w:rPr>
            </w:pPr>
            <w:r>
              <w:rPr>
                <w:b/>
                <w:color w:val="000000"/>
                <w:sz w:val="24"/>
              </w:rPr>
              <w:t>61,871,887.56</w:t>
            </w:r>
          </w:p>
        </w:tc>
      </w:tr>
      <w:tr w:rsidR="00C42BB1">
        <w:tc>
          <w:tcPr>
            <w:tcW w:w="3420" w:type="dxa"/>
            <w:vAlign w:val="center"/>
          </w:tcPr>
          <w:p w:rsidR="00C42BB1" w:rsidRDefault="000A5494">
            <w:pPr>
              <w:spacing w:before="29" w:line="288" w:lineRule="auto"/>
              <w:rPr>
                <w:rFonts w:asciiTheme="minorEastAsia" w:eastAsiaTheme="minorEastAsia" w:hAnsiTheme="minorEastAsia"/>
                <w:b/>
                <w:color w:val="000000"/>
                <w:szCs w:val="21"/>
              </w:rPr>
            </w:pPr>
            <w:r>
              <w:rPr>
                <w:rFonts w:hint="eastAsia"/>
                <w:color w:val="000000"/>
                <w:sz w:val="24"/>
              </w:rPr>
              <w:lastRenderedPageBreak/>
              <w:t>减：所得税费用</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color w:val="000000"/>
                <w:sz w:val="24"/>
              </w:rPr>
            </w:pPr>
            <w:r>
              <w:rPr>
                <w:color w:val="000000"/>
                <w:sz w:val="24"/>
              </w:rPr>
              <w:t>-</w:t>
            </w:r>
          </w:p>
        </w:tc>
        <w:tc>
          <w:tcPr>
            <w:tcW w:w="2250" w:type="dxa"/>
            <w:vAlign w:val="center"/>
          </w:tcPr>
          <w:p w:rsidR="00C42BB1" w:rsidRDefault="000A5494">
            <w:pPr>
              <w:spacing w:before="29" w:line="288" w:lineRule="auto"/>
              <w:jc w:val="right"/>
              <w:rPr>
                <w:color w:val="000000"/>
                <w:sz w:val="24"/>
              </w:rPr>
            </w:pPr>
            <w:r>
              <w:rPr>
                <w:color w:val="000000"/>
                <w:sz w:val="24"/>
              </w:rPr>
              <w:t>-</w:t>
            </w:r>
          </w:p>
        </w:tc>
      </w:tr>
      <w:tr w:rsidR="00C42BB1">
        <w:tc>
          <w:tcPr>
            <w:tcW w:w="3420" w:type="dxa"/>
            <w:vAlign w:val="center"/>
          </w:tcPr>
          <w:p w:rsidR="00C42BB1" w:rsidRDefault="000A5494">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C42BB1" w:rsidRDefault="00C42BB1">
            <w:pPr>
              <w:widowControl/>
              <w:autoSpaceDE w:val="0"/>
              <w:autoSpaceDN w:val="0"/>
              <w:ind w:right="-15"/>
              <w:jc w:val="center"/>
              <w:textAlignment w:val="bottom"/>
              <w:rPr>
                <w:color w:val="000000"/>
                <w:sz w:val="24"/>
              </w:rPr>
            </w:pPr>
          </w:p>
        </w:tc>
        <w:tc>
          <w:tcPr>
            <w:tcW w:w="2250" w:type="dxa"/>
            <w:vAlign w:val="center"/>
          </w:tcPr>
          <w:p w:rsidR="00C42BB1" w:rsidRDefault="000A5494">
            <w:pPr>
              <w:spacing w:before="29" w:line="288" w:lineRule="auto"/>
              <w:jc w:val="right"/>
              <w:rPr>
                <w:b/>
                <w:color w:val="000000"/>
                <w:sz w:val="24"/>
              </w:rPr>
            </w:pPr>
            <w:r>
              <w:rPr>
                <w:b/>
                <w:color w:val="000000"/>
                <w:sz w:val="24"/>
              </w:rPr>
              <w:t>137,202,663.19</w:t>
            </w:r>
          </w:p>
        </w:tc>
        <w:tc>
          <w:tcPr>
            <w:tcW w:w="2250" w:type="dxa"/>
            <w:vAlign w:val="center"/>
          </w:tcPr>
          <w:p w:rsidR="00C42BB1" w:rsidRDefault="000A5494">
            <w:pPr>
              <w:spacing w:before="29" w:line="288" w:lineRule="auto"/>
              <w:jc w:val="right"/>
              <w:rPr>
                <w:b/>
                <w:color w:val="000000"/>
                <w:sz w:val="24"/>
              </w:rPr>
            </w:pPr>
            <w:r>
              <w:rPr>
                <w:b/>
                <w:color w:val="000000"/>
                <w:sz w:val="24"/>
              </w:rPr>
              <w:t>61,871,887.56</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119" w:name="_Toc361324875"/>
      <w:bookmarkStart w:id="120" w:name="_Toc225498270"/>
      <w:bookmarkStart w:id="121" w:name="_Toc15058"/>
      <w:r>
        <w:rPr>
          <w:rFonts w:eastAsiaTheme="minorEastAsia"/>
        </w:rPr>
        <w:t xml:space="preserve">7.3 </w:t>
      </w:r>
      <w:r>
        <w:rPr>
          <w:rFonts w:eastAsiaTheme="minorEastAsia" w:hint="eastAsia"/>
        </w:rPr>
        <w:t>所有者权益（基金净值）变动表</w:t>
      </w:r>
      <w:bookmarkEnd w:id="119"/>
      <w:bookmarkEnd w:id="120"/>
      <w:bookmarkEnd w:id="121"/>
    </w:p>
    <w:p w:rsidR="00C42BB1" w:rsidRDefault="000A5494">
      <w:pPr>
        <w:spacing w:before="29" w:line="288" w:lineRule="auto"/>
        <w:rPr>
          <w:color w:val="000000"/>
          <w:sz w:val="24"/>
        </w:rPr>
      </w:pPr>
      <w:r>
        <w:rPr>
          <w:rFonts w:hint="eastAsia"/>
          <w:color w:val="000000"/>
          <w:sz w:val="24"/>
        </w:rPr>
        <w:t>会计主体：</w:t>
      </w:r>
      <w:r>
        <w:rPr>
          <w:color w:val="000000"/>
          <w:sz w:val="24"/>
        </w:rPr>
        <w:t>交银施罗德优选回报灵活配置混合型证券投资基金</w:t>
      </w:r>
    </w:p>
    <w:p w:rsidR="00C42BB1" w:rsidRDefault="000A5494">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C42BB1" w:rsidRDefault="000A5494">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C42BB1">
        <w:tc>
          <w:tcPr>
            <w:tcW w:w="2410" w:type="dxa"/>
            <w:vMerge w:val="restart"/>
            <w:vAlign w:val="center"/>
          </w:tcPr>
          <w:p w:rsidR="00C42BB1" w:rsidRDefault="000A5494">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C42BB1" w:rsidRDefault="000A5494">
            <w:pPr>
              <w:spacing w:before="29" w:line="288" w:lineRule="auto"/>
              <w:jc w:val="center"/>
              <w:rPr>
                <w:b/>
                <w:color w:val="000000"/>
                <w:sz w:val="24"/>
              </w:rPr>
            </w:pPr>
            <w:r>
              <w:rPr>
                <w:rFonts w:hint="eastAsia"/>
                <w:b/>
                <w:color w:val="000000"/>
                <w:sz w:val="24"/>
              </w:rPr>
              <w:t>本期</w:t>
            </w:r>
          </w:p>
          <w:p w:rsidR="00C42BB1" w:rsidRDefault="000A5494">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C42BB1">
        <w:tc>
          <w:tcPr>
            <w:tcW w:w="2410" w:type="dxa"/>
            <w:vMerge/>
            <w:vAlign w:val="center"/>
          </w:tcPr>
          <w:p w:rsidR="00C42BB1" w:rsidRDefault="00C42BB1">
            <w:pPr>
              <w:spacing w:before="29" w:line="288" w:lineRule="auto"/>
              <w:jc w:val="center"/>
              <w:rPr>
                <w:b/>
                <w:color w:val="000000"/>
                <w:sz w:val="24"/>
              </w:rPr>
            </w:pPr>
          </w:p>
        </w:tc>
        <w:tc>
          <w:tcPr>
            <w:tcW w:w="2196" w:type="dxa"/>
            <w:vAlign w:val="center"/>
          </w:tcPr>
          <w:p w:rsidR="00C42BB1" w:rsidRDefault="000A5494">
            <w:pPr>
              <w:spacing w:before="29" w:line="288" w:lineRule="auto"/>
              <w:jc w:val="center"/>
              <w:rPr>
                <w:b/>
                <w:color w:val="000000"/>
                <w:sz w:val="24"/>
              </w:rPr>
            </w:pPr>
            <w:r>
              <w:rPr>
                <w:rFonts w:hint="eastAsia"/>
                <w:b/>
                <w:color w:val="000000"/>
                <w:sz w:val="24"/>
              </w:rPr>
              <w:t>实收基金</w:t>
            </w:r>
          </w:p>
        </w:tc>
        <w:tc>
          <w:tcPr>
            <w:tcW w:w="2197" w:type="dxa"/>
            <w:vAlign w:val="center"/>
          </w:tcPr>
          <w:p w:rsidR="00C42BB1" w:rsidRDefault="000A5494">
            <w:pPr>
              <w:spacing w:before="29" w:line="288" w:lineRule="auto"/>
              <w:jc w:val="center"/>
              <w:rPr>
                <w:b/>
                <w:color w:val="000000"/>
                <w:sz w:val="24"/>
              </w:rPr>
            </w:pPr>
            <w:r>
              <w:rPr>
                <w:rFonts w:hint="eastAsia"/>
                <w:b/>
                <w:color w:val="000000"/>
                <w:sz w:val="24"/>
              </w:rPr>
              <w:t>未分配利润</w:t>
            </w:r>
          </w:p>
        </w:tc>
        <w:tc>
          <w:tcPr>
            <w:tcW w:w="2197" w:type="dxa"/>
            <w:vAlign w:val="center"/>
          </w:tcPr>
          <w:p w:rsidR="00C42BB1" w:rsidRDefault="000A5494">
            <w:pPr>
              <w:spacing w:before="29" w:line="288" w:lineRule="auto"/>
              <w:jc w:val="center"/>
              <w:rPr>
                <w:b/>
                <w:color w:val="000000"/>
                <w:sz w:val="24"/>
              </w:rPr>
            </w:pPr>
            <w:r>
              <w:rPr>
                <w:rFonts w:hint="eastAsia"/>
                <w:b/>
                <w:color w:val="000000"/>
                <w:sz w:val="24"/>
              </w:rPr>
              <w:t>所有者权益合计</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一、期初所有者权益（基金净值）</w:t>
            </w:r>
          </w:p>
        </w:tc>
        <w:tc>
          <w:tcPr>
            <w:tcW w:w="2196" w:type="dxa"/>
            <w:vAlign w:val="center"/>
          </w:tcPr>
          <w:p w:rsidR="00C42BB1" w:rsidRDefault="000A5494">
            <w:pPr>
              <w:spacing w:before="29" w:line="288" w:lineRule="auto"/>
              <w:jc w:val="right"/>
              <w:rPr>
                <w:color w:val="000000"/>
                <w:sz w:val="24"/>
              </w:rPr>
            </w:pPr>
            <w:r>
              <w:rPr>
                <w:color w:val="000000"/>
                <w:sz w:val="24"/>
              </w:rPr>
              <w:t>694,907,377.48</w:t>
            </w:r>
          </w:p>
        </w:tc>
        <w:tc>
          <w:tcPr>
            <w:tcW w:w="2197" w:type="dxa"/>
            <w:vAlign w:val="center"/>
          </w:tcPr>
          <w:p w:rsidR="00C42BB1" w:rsidRDefault="000A5494">
            <w:pPr>
              <w:spacing w:before="29" w:line="288" w:lineRule="auto"/>
              <w:jc w:val="right"/>
              <w:rPr>
                <w:color w:val="000000"/>
                <w:sz w:val="24"/>
              </w:rPr>
            </w:pPr>
            <w:r>
              <w:rPr>
                <w:color w:val="000000"/>
                <w:sz w:val="24"/>
              </w:rPr>
              <w:t>109,633,769.09</w:t>
            </w:r>
          </w:p>
        </w:tc>
        <w:tc>
          <w:tcPr>
            <w:tcW w:w="2197" w:type="dxa"/>
            <w:vAlign w:val="center"/>
          </w:tcPr>
          <w:p w:rsidR="00C42BB1" w:rsidRDefault="000A5494">
            <w:pPr>
              <w:spacing w:before="29" w:line="288" w:lineRule="auto"/>
              <w:jc w:val="right"/>
              <w:rPr>
                <w:color w:val="000000"/>
                <w:sz w:val="24"/>
              </w:rPr>
            </w:pPr>
            <w:r>
              <w:rPr>
                <w:color w:val="000000"/>
                <w:sz w:val="24"/>
              </w:rPr>
              <w:t>804,541,146.57</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C42BB1" w:rsidRDefault="000A5494">
            <w:pPr>
              <w:spacing w:before="29" w:line="288" w:lineRule="auto"/>
              <w:jc w:val="right"/>
              <w:rPr>
                <w:color w:val="000000"/>
                <w:sz w:val="24"/>
              </w:rPr>
            </w:pPr>
            <w:r>
              <w:rPr>
                <w:color w:val="000000"/>
                <w:sz w:val="24"/>
              </w:rPr>
              <w:t>-</w:t>
            </w:r>
          </w:p>
        </w:tc>
        <w:tc>
          <w:tcPr>
            <w:tcW w:w="2197" w:type="dxa"/>
            <w:vAlign w:val="center"/>
          </w:tcPr>
          <w:p w:rsidR="00C42BB1" w:rsidRDefault="000A5494">
            <w:pPr>
              <w:spacing w:before="29" w:line="288" w:lineRule="auto"/>
              <w:jc w:val="right"/>
              <w:rPr>
                <w:color w:val="000000"/>
                <w:sz w:val="24"/>
              </w:rPr>
            </w:pPr>
            <w:r>
              <w:rPr>
                <w:color w:val="000000"/>
                <w:sz w:val="24"/>
              </w:rPr>
              <w:t>137,202,663.19</w:t>
            </w:r>
          </w:p>
        </w:tc>
        <w:tc>
          <w:tcPr>
            <w:tcW w:w="2197" w:type="dxa"/>
            <w:vAlign w:val="center"/>
          </w:tcPr>
          <w:p w:rsidR="00C42BB1" w:rsidRDefault="000A5494">
            <w:pPr>
              <w:spacing w:before="29" w:line="288" w:lineRule="auto"/>
              <w:jc w:val="right"/>
              <w:rPr>
                <w:color w:val="000000"/>
                <w:sz w:val="24"/>
              </w:rPr>
            </w:pPr>
            <w:r>
              <w:rPr>
                <w:color w:val="000000"/>
                <w:sz w:val="24"/>
              </w:rPr>
              <w:t>137,202,663.19</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C42BB1" w:rsidRDefault="000A5494">
            <w:pPr>
              <w:spacing w:before="29" w:line="288" w:lineRule="auto"/>
              <w:jc w:val="right"/>
              <w:rPr>
                <w:color w:val="000000"/>
                <w:sz w:val="24"/>
              </w:rPr>
            </w:pPr>
            <w:r>
              <w:rPr>
                <w:color w:val="000000"/>
                <w:sz w:val="24"/>
              </w:rPr>
              <w:t>95,196,536.77</w:t>
            </w:r>
          </w:p>
        </w:tc>
        <w:tc>
          <w:tcPr>
            <w:tcW w:w="2197" w:type="dxa"/>
            <w:vAlign w:val="center"/>
          </w:tcPr>
          <w:p w:rsidR="00C42BB1" w:rsidRDefault="000A5494">
            <w:pPr>
              <w:spacing w:before="29" w:line="288" w:lineRule="auto"/>
              <w:jc w:val="right"/>
              <w:rPr>
                <w:color w:val="000000"/>
                <w:sz w:val="24"/>
              </w:rPr>
            </w:pPr>
            <w:r>
              <w:rPr>
                <w:color w:val="000000"/>
                <w:sz w:val="24"/>
              </w:rPr>
              <w:t>20,858,658.80</w:t>
            </w:r>
          </w:p>
        </w:tc>
        <w:tc>
          <w:tcPr>
            <w:tcW w:w="2197" w:type="dxa"/>
            <w:vAlign w:val="center"/>
          </w:tcPr>
          <w:p w:rsidR="00C42BB1" w:rsidRDefault="000A5494">
            <w:pPr>
              <w:spacing w:before="29" w:line="288" w:lineRule="auto"/>
              <w:jc w:val="right"/>
              <w:rPr>
                <w:color w:val="000000"/>
                <w:sz w:val="24"/>
              </w:rPr>
            </w:pPr>
            <w:r>
              <w:rPr>
                <w:color w:val="000000"/>
                <w:sz w:val="24"/>
              </w:rPr>
              <w:t>116,055,195.57</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C42BB1" w:rsidRDefault="000A5494">
            <w:pPr>
              <w:spacing w:before="29" w:line="288" w:lineRule="auto"/>
              <w:jc w:val="right"/>
              <w:rPr>
                <w:color w:val="000000"/>
                <w:sz w:val="24"/>
              </w:rPr>
            </w:pPr>
            <w:r>
              <w:rPr>
                <w:color w:val="000000"/>
                <w:sz w:val="24"/>
              </w:rPr>
              <w:t>1,039,176,797.02</w:t>
            </w:r>
          </w:p>
        </w:tc>
        <w:tc>
          <w:tcPr>
            <w:tcW w:w="2197" w:type="dxa"/>
            <w:vAlign w:val="center"/>
          </w:tcPr>
          <w:p w:rsidR="00C42BB1" w:rsidRDefault="000A5494">
            <w:pPr>
              <w:spacing w:before="29" w:line="288" w:lineRule="auto"/>
              <w:jc w:val="right"/>
              <w:rPr>
                <w:color w:val="000000"/>
                <w:sz w:val="24"/>
              </w:rPr>
            </w:pPr>
            <w:r>
              <w:rPr>
                <w:color w:val="000000"/>
                <w:sz w:val="24"/>
              </w:rPr>
              <w:t>259,455,970.61</w:t>
            </w:r>
          </w:p>
        </w:tc>
        <w:tc>
          <w:tcPr>
            <w:tcW w:w="2197" w:type="dxa"/>
            <w:vAlign w:val="center"/>
          </w:tcPr>
          <w:p w:rsidR="00C42BB1" w:rsidRDefault="000A5494">
            <w:pPr>
              <w:spacing w:before="29" w:line="288" w:lineRule="auto"/>
              <w:jc w:val="right"/>
              <w:rPr>
                <w:color w:val="000000"/>
                <w:sz w:val="24"/>
              </w:rPr>
            </w:pPr>
            <w:r>
              <w:rPr>
                <w:color w:val="000000"/>
                <w:sz w:val="24"/>
              </w:rPr>
              <w:t>1,298,632,767.63</w:t>
            </w:r>
          </w:p>
        </w:tc>
      </w:tr>
      <w:tr w:rsidR="00C42BB1">
        <w:tc>
          <w:tcPr>
            <w:tcW w:w="2410" w:type="dxa"/>
            <w:vAlign w:val="center"/>
          </w:tcPr>
          <w:p w:rsidR="00C42BB1" w:rsidRDefault="000A5494">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C42BB1" w:rsidRDefault="000A5494">
            <w:pPr>
              <w:spacing w:before="29" w:line="288" w:lineRule="auto"/>
              <w:jc w:val="right"/>
              <w:rPr>
                <w:color w:val="000000"/>
                <w:sz w:val="24"/>
              </w:rPr>
            </w:pPr>
            <w:r>
              <w:rPr>
                <w:color w:val="000000"/>
                <w:sz w:val="24"/>
              </w:rPr>
              <w:t>-943,980,260.25</w:t>
            </w:r>
          </w:p>
        </w:tc>
        <w:tc>
          <w:tcPr>
            <w:tcW w:w="2197" w:type="dxa"/>
            <w:vAlign w:val="center"/>
          </w:tcPr>
          <w:p w:rsidR="00C42BB1" w:rsidRDefault="000A5494">
            <w:pPr>
              <w:spacing w:before="29" w:line="288" w:lineRule="auto"/>
              <w:jc w:val="right"/>
              <w:rPr>
                <w:color w:val="000000"/>
                <w:sz w:val="24"/>
              </w:rPr>
            </w:pPr>
            <w:r>
              <w:rPr>
                <w:color w:val="000000"/>
                <w:sz w:val="24"/>
              </w:rPr>
              <w:t>-238,597,311.81</w:t>
            </w:r>
          </w:p>
        </w:tc>
        <w:tc>
          <w:tcPr>
            <w:tcW w:w="2197" w:type="dxa"/>
            <w:vAlign w:val="center"/>
          </w:tcPr>
          <w:p w:rsidR="00C42BB1" w:rsidRDefault="000A5494">
            <w:pPr>
              <w:spacing w:before="29" w:line="288" w:lineRule="auto"/>
              <w:jc w:val="right"/>
              <w:rPr>
                <w:color w:val="000000"/>
                <w:sz w:val="24"/>
              </w:rPr>
            </w:pPr>
            <w:r>
              <w:rPr>
                <w:color w:val="000000"/>
                <w:sz w:val="24"/>
              </w:rPr>
              <w:t>-1,182,577,572.06</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C42BB1" w:rsidRDefault="000A5494">
            <w:pPr>
              <w:spacing w:before="29" w:line="288" w:lineRule="auto"/>
              <w:jc w:val="right"/>
              <w:rPr>
                <w:color w:val="000000"/>
                <w:sz w:val="24"/>
              </w:rPr>
            </w:pPr>
            <w:r>
              <w:rPr>
                <w:color w:val="000000"/>
                <w:sz w:val="24"/>
              </w:rPr>
              <w:t>-</w:t>
            </w:r>
          </w:p>
        </w:tc>
        <w:tc>
          <w:tcPr>
            <w:tcW w:w="2197" w:type="dxa"/>
            <w:vAlign w:val="center"/>
          </w:tcPr>
          <w:p w:rsidR="00C42BB1" w:rsidRDefault="000A5494">
            <w:pPr>
              <w:spacing w:before="29" w:line="288" w:lineRule="auto"/>
              <w:jc w:val="right"/>
              <w:rPr>
                <w:color w:val="000000"/>
                <w:sz w:val="24"/>
              </w:rPr>
            </w:pPr>
            <w:r>
              <w:rPr>
                <w:color w:val="000000"/>
                <w:sz w:val="24"/>
              </w:rPr>
              <w:t>-</w:t>
            </w:r>
          </w:p>
        </w:tc>
        <w:tc>
          <w:tcPr>
            <w:tcW w:w="2197" w:type="dxa"/>
            <w:vAlign w:val="center"/>
          </w:tcPr>
          <w:p w:rsidR="00C42BB1" w:rsidRDefault="000A5494">
            <w:pPr>
              <w:spacing w:before="29" w:line="288" w:lineRule="auto"/>
              <w:jc w:val="right"/>
              <w:rPr>
                <w:color w:val="000000"/>
                <w:sz w:val="24"/>
              </w:rPr>
            </w:pPr>
            <w:r>
              <w:rPr>
                <w:color w:val="000000"/>
                <w:sz w:val="24"/>
              </w:rPr>
              <w:t>-</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五、期末所有者权益（基金净值）</w:t>
            </w:r>
          </w:p>
        </w:tc>
        <w:tc>
          <w:tcPr>
            <w:tcW w:w="2196" w:type="dxa"/>
            <w:vAlign w:val="center"/>
          </w:tcPr>
          <w:p w:rsidR="00C42BB1" w:rsidRDefault="000A5494">
            <w:pPr>
              <w:spacing w:before="29" w:line="288" w:lineRule="auto"/>
              <w:jc w:val="right"/>
              <w:rPr>
                <w:color w:val="000000"/>
                <w:sz w:val="24"/>
              </w:rPr>
            </w:pPr>
            <w:r>
              <w:rPr>
                <w:color w:val="000000"/>
                <w:sz w:val="24"/>
              </w:rPr>
              <w:t>790,103,914.25</w:t>
            </w:r>
          </w:p>
        </w:tc>
        <w:tc>
          <w:tcPr>
            <w:tcW w:w="2197" w:type="dxa"/>
            <w:vAlign w:val="center"/>
          </w:tcPr>
          <w:p w:rsidR="00C42BB1" w:rsidRDefault="000A5494">
            <w:pPr>
              <w:spacing w:before="29" w:line="288" w:lineRule="auto"/>
              <w:jc w:val="right"/>
              <w:rPr>
                <w:color w:val="000000"/>
                <w:sz w:val="24"/>
              </w:rPr>
            </w:pPr>
            <w:r>
              <w:rPr>
                <w:color w:val="000000"/>
                <w:sz w:val="24"/>
              </w:rPr>
              <w:t>267,695,091.08</w:t>
            </w:r>
          </w:p>
        </w:tc>
        <w:tc>
          <w:tcPr>
            <w:tcW w:w="2197" w:type="dxa"/>
            <w:vAlign w:val="center"/>
          </w:tcPr>
          <w:p w:rsidR="00C42BB1" w:rsidRDefault="000A5494">
            <w:pPr>
              <w:spacing w:before="29" w:line="288" w:lineRule="auto"/>
              <w:jc w:val="right"/>
              <w:rPr>
                <w:color w:val="000000"/>
                <w:sz w:val="24"/>
              </w:rPr>
            </w:pPr>
            <w:r>
              <w:rPr>
                <w:color w:val="000000"/>
                <w:sz w:val="24"/>
              </w:rPr>
              <w:t>1,057,799,005.33</w:t>
            </w:r>
          </w:p>
        </w:tc>
      </w:tr>
      <w:tr w:rsidR="00C42BB1">
        <w:tc>
          <w:tcPr>
            <w:tcW w:w="2410" w:type="dxa"/>
            <w:vMerge w:val="restart"/>
            <w:vAlign w:val="center"/>
          </w:tcPr>
          <w:p w:rsidR="00C42BB1" w:rsidRDefault="000A5494">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C42BB1" w:rsidRDefault="000A5494">
            <w:pPr>
              <w:spacing w:before="29" w:line="288" w:lineRule="auto"/>
              <w:jc w:val="center"/>
              <w:rPr>
                <w:b/>
                <w:color w:val="000000"/>
                <w:sz w:val="24"/>
              </w:rPr>
            </w:pPr>
            <w:r>
              <w:rPr>
                <w:rFonts w:hint="eastAsia"/>
                <w:b/>
                <w:color w:val="000000"/>
                <w:sz w:val="24"/>
              </w:rPr>
              <w:t>上年度可比期间</w:t>
            </w:r>
          </w:p>
          <w:p w:rsidR="00C42BB1" w:rsidRDefault="000A5494">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C42BB1">
        <w:tc>
          <w:tcPr>
            <w:tcW w:w="2410" w:type="dxa"/>
            <w:vMerge/>
            <w:vAlign w:val="center"/>
          </w:tcPr>
          <w:p w:rsidR="00C42BB1" w:rsidRDefault="00C42BB1">
            <w:pPr>
              <w:spacing w:before="29" w:line="288" w:lineRule="auto"/>
              <w:jc w:val="center"/>
              <w:rPr>
                <w:b/>
                <w:color w:val="000000"/>
                <w:sz w:val="24"/>
              </w:rPr>
            </w:pPr>
          </w:p>
        </w:tc>
        <w:tc>
          <w:tcPr>
            <w:tcW w:w="2196" w:type="dxa"/>
            <w:vAlign w:val="center"/>
          </w:tcPr>
          <w:p w:rsidR="00C42BB1" w:rsidRDefault="000A5494">
            <w:pPr>
              <w:spacing w:before="29" w:line="288" w:lineRule="auto"/>
              <w:jc w:val="center"/>
              <w:rPr>
                <w:b/>
                <w:color w:val="000000"/>
                <w:sz w:val="24"/>
              </w:rPr>
            </w:pPr>
            <w:r>
              <w:rPr>
                <w:rFonts w:hint="eastAsia"/>
                <w:b/>
                <w:color w:val="000000"/>
                <w:sz w:val="24"/>
              </w:rPr>
              <w:t>实收基金</w:t>
            </w:r>
          </w:p>
        </w:tc>
        <w:tc>
          <w:tcPr>
            <w:tcW w:w="2197" w:type="dxa"/>
          </w:tcPr>
          <w:p w:rsidR="00C42BB1" w:rsidRDefault="000A5494">
            <w:pPr>
              <w:spacing w:before="29" w:line="288" w:lineRule="auto"/>
              <w:jc w:val="center"/>
              <w:rPr>
                <w:b/>
                <w:color w:val="000000"/>
                <w:sz w:val="24"/>
              </w:rPr>
            </w:pPr>
            <w:r>
              <w:rPr>
                <w:rFonts w:hint="eastAsia"/>
                <w:b/>
                <w:color w:val="000000"/>
                <w:sz w:val="24"/>
              </w:rPr>
              <w:t>未分配利润</w:t>
            </w:r>
          </w:p>
        </w:tc>
        <w:tc>
          <w:tcPr>
            <w:tcW w:w="2197" w:type="dxa"/>
            <w:vAlign w:val="center"/>
          </w:tcPr>
          <w:p w:rsidR="00C42BB1" w:rsidRDefault="000A5494">
            <w:pPr>
              <w:spacing w:before="29" w:line="288" w:lineRule="auto"/>
              <w:jc w:val="center"/>
              <w:rPr>
                <w:b/>
                <w:color w:val="000000"/>
                <w:sz w:val="24"/>
              </w:rPr>
            </w:pPr>
            <w:r>
              <w:rPr>
                <w:rFonts w:hint="eastAsia"/>
                <w:b/>
                <w:color w:val="000000"/>
                <w:sz w:val="24"/>
              </w:rPr>
              <w:t>所有者权益合计</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一、期初所有者权益（基金净值）</w:t>
            </w:r>
          </w:p>
        </w:tc>
        <w:tc>
          <w:tcPr>
            <w:tcW w:w="2196" w:type="dxa"/>
            <w:vAlign w:val="center"/>
          </w:tcPr>
          <w:p w:rsidR="00C42BB1" w:rsidRDefault="000A5494">
            <w:pPr>
              <w:spacing w:before="29" w:line="288" w:lineRule="auto"/>
              <w:jc w:val="right"/>
              <w:rPr>
                <w:color w:val="000000"/>
                <w:sz w:val="24"/>
              </w:rPr>
            </w:pPr>
            <w:r>
              <w:rPr>
                <w:color w:val="000000"/>
                <w:sz w:val="24"/>
              </w:rPr>
              <w:t>694,275,067.67</w:t>
            </w:r>
          </w:p>
        </w:tc>
        <w:tc>
          <w:tcPr>
            <w:tcW w:w="2197" w:type="dxa"/>
            <w:vAlign w:val="center"/>
          </w:tcPr>
          <w:p w:rsidR="00C42BB1" w:rsidRDefault="000A5494">
            <w:pPr>
              <w:spacing w:before="29" w:line="288" w:lineRule="auto"/>
              <w:jc w:val="right"/>
              <w:rPr>
                <w:color w:val="000000"/>
                <w:sz w:val="24"/>
              </w:rPr>
            </w:pPr>
            <w:r>
              <w:rPr>
                <w:color w:val="000000"/>
                <w:sz w:val="24"/>
              </w:rPr>
              <w:t>47,685,911.36</w:t>
            </w:r>
          </w:p>
        </w:tc>
        <w:tc>
          <w:tcPr>
            <w:tcW w:w="2197" w:type="dxa"/>
            <w:vAlign w:val="center"/>
          </w:tcPr>
          <w:p w:rsidR="00C42BB1" w:rsidRDefault="000A5494">
            <w:pPr>
              <w:spacing w:before="29" w:line="288" w:lineRule="auto"/>
              <w:jc w:val="right"/>
              <w:rPr>
                <w:color w:val="000000"/>
                <w:sz w:val="24"/>
              </w:rPr>
            </w:pPr>
            <w:r>
              <w:rPr>
                <w:color w:val="000000"/>
                <w:sz w:val="24"/>
              </w:rPr>
              <w:t>741,960,979.03</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二、本期经营活动产</w:t>
            </w:r>
            <w:r>
              <w:rPr>
                <w:rFonts w:hint="eastAsia"/>
                <w:color w:val="000000"/>
                <w:sz w:val="24"/>
              </w:rPr>
              <w:lastRenderedPageBreak/>
              <w:t>生的基金净值变动数（本期利润）</w:t>
            </w:r>
          </w:p>
        </w:tc>
        <w:tc>
          <w:tcPr>
            <w:tcW w:w="2196" w:type="dxa"/>
            <w:vAlign w:val="center"/>
          </w:tcPr>
          <w:p w:rsidR="00C42BB1" w:rsidRDefault="000A5494">
            <w:pPr>
              <w:spacing w:before="29" w:line="288" w:lineRule="auto"/>
              <w:jc w:val="right"/>
              <w:rPr>
                <w:color w:val="000000"/>
                <w:sz w:val="24"/>
              </w:rPr>
            </w:pPr>
            <w:r>
              <w:rPr>
                <w:color w:val="000000"/>
                <w:sz w:val="24"/>
              </w:rPr>
              <w:lastRenderedPageBreak/>
              <w:t>-</w:t>
            </w:r>
          </w:p>
        </w:tc>
        <w:tc>
          <w:tcPr>
            <w:tcW w:w="2197" w:type="dxa"/>
            <w:vAlign w:val="center"/>
          </w:tcPr>
          <w:p w:rsidR="00C42BB1" w:rsidRDefault="000A5494">
            <w:pPr>
              <w:spacing w:before="29" w:line="288" w:lineRule="auto"/>
              <w:jc w:val="right"/>
              <w:rPr>
                <w:color w:val="000000"/>
                <w:sz w:val="24"/>
              </w:rPr>
            </w:pPr>
            <w:r>
              <w:rPr>
                <w:color w:val="000000"/>
                <w:sz w:val="24"/>
              </w:rPr>
              <w:t>61,871,887.56</w:t>
            </w:r>
          </w:p>
        </w:tc>
        <w:tc>
          <w:tcPr>
            <w:tcW w:w="2197" w:type="dxa"/>
            <w:vAlign w:val="center"/>
          </w:tcPr>
          <w:p w:rsidR="00C42BB1" w:rsidRDefault="000A5494">
            <w:pPr>
              <w:spacing w:before="29" w:line="288" w:lineRule="auto"/>
              <w:jc w:val="right"/>
              <w:rPr>
                <w:color w:val="000000"/>
                <w:sz w:val="24"/>
              </w:rPr>
            </w:pPr>
            <w:r>
              <w:rPr>
                <w:color w:val="000000"/>
                <w:sz w:val="24"/>
              </w:rPr>
              <w:t>61,871,887.56</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lastRenderedPageBreak/>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C42BB1" w:rsidRDefault="000A5494">
            <w:pPr>
              <w:spacing w:before="29" w:line="288" w:lineRule="auto"/>
              <w:jc w:val="right"/>
              <w:rPr>
                <w:color w:val="000000"/>
                <w:sz w:val="24"/>
              </w:rPr>
            </w:pPr>
            <w:r>
              <w:rPr>
                <w:color w:val="000000"/>
                <w:sz w:val="24"/>
              </w:rPr>
              <w:t>632,309.81</w:t>
            </w:r>
          </w:p>
        </w:tc>
        <w:tc>
          <w:tcPr>
            <w:tcW w:w="2197" w:type="dxa"/>
            <w:vAlign w:val="center"/>
          </w:tcPr>
          <w:p w:rsidR="00C42BB1" w:rsidRDefault="000A5494">
            <w:pPr>
              <w:spacing w:before="29" w:line="288" w:lineRule="auto"/>
              <w:jc w:val="right"/>
              <w:rPr>
                <w:color w:val="000000"/>
                <w:sz w:val="24"/>
              </w:rPr>
            </w:pPr>
            <w:r>
              <w:rPr>
                <w:color w:val="000000"/>
                <w:sz w:val="24"/>
              </w:rPr>
              <w:t>75,970.17</w:t>
            </w:r>
          </w:p>
        </w:tc>
        <w:tc>
          <w:tcPr>
            <w:tcW w:w="2197" w:type="dxa"/>
            <w:vAlign w:val="center"/>
          </w:tcPr>
          <w:p w:rsidR="00C42BB1" w:rsidRDefault="000A5494">
            <w:pPr>
              <w:spacing w:before="29" w:line="288" w:lineRule="auto"/>
              <w:jc w:val="right"/>
              <w:rPr>
                <w:color w:val="000000"/>
                <w:sz w:val="24"/>
              </w:rPr>
            </w:pPr>
            <w:r>
              <w:rPr>
                <w:color w:val="000000"/>
                <w:sz w:val="24"/>
              </w:rPr>
              <w:t>708,279.98</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C42BB1" w:rsidRDefault="000A5494">
            <w:pPr>
              <w:spacing w:before="29" w:line="288" w:lineRule="auto"/>
              <w:jc w:val="right"/>
              <w:rPr>
                <w:color w:val="000000"/>
                <w:sz w:val="24"/>
              </w:rPr>
            </w:pPr>
            <w:r>
              <w:rPr>
                <w:color w:val="000000"/>
                <w:sz w:val="24"/>
              </w:rPr>
              <w:t>1,799,300.72</w:t>
            </w:r>
          </w:p>
        </w:tc>
        <w:tc>
          <w:tcPr>
            <w:tcW w:w="2197" w:type="dxa"/>
            <w:vAlign w:val="center"/>
          </w:tcPr>
          <w:p w:rsidR="00C42BB1" w:rsidRDefault="000A5494">
            <w:pPr>
              <w:spacing w:before="29" w:line="288" w:lineRule="auto"/>
              <w:jc w:val="right"/>
              <w:rPr>
                <w:color w:val="000000"/>
                <w:sz w:val="24"/>
              </w:rPr>
            </w:pPr>
            <w:r>
              <w:rPr>
                <w:color w:val="000000"/>
                <w:sz w:val="24"/>
              </w:rPr>
              <w:t>220,690.94</w:t>
            </w:r>
          </w:p>
        </w:tc>
        <w:tc>
          <w:tcPr>
            <w:tcW w:w="2197" w:type="dxa"/>
            <w:vAlign w:val="center"/>
          </w:tcPr>
          <w:p w:rsidR="00C42BB1" w:rsidRDefault="000A5494">
            <w:pPr>
              <w:spacing w:before="29" w:line="288" w:lineRule="auto"/>
              <w:jc w:val="right"/>
              <w:rPr>
                <w:color w:val="000000"/>
                <w:sz w:val="24"/>
              </w:rPr>
            </w:pPr>
            <w:r>
              <w:rPr>
                <w:color w:val="000000"/>
                <w:sz w:val="24"/>
              </w:rPr>
              <w:t>2,019,991.66</w:t>
            </w:r>
          </w:p>
        </w:tc>
      </w:tr>
      <w:tr w:rsidR="00C42BB1">
        <w:tc>
          <w:tcPr>
            <w:tcW w:w="2410" w:type="dxa"/>
            <w:vAlign w:val="center"/>
          </w:tcPr>
          <w:p w:rsidR="00C42BB1" w:rsidRDefault="000A5494">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C42BB1" w:rsidRDefault="000A5494">
            <w:pPr>
              <w:spacing w:before="29" w:line="288" w:lineRule="auto"/>
              <w:jc w:val="right"/>
              <w:rPr>
                <w:color w:val="000000"/>
                <w:sz w:val="24"/>
              </w:rPr>
            </w:pPr>
            <w:r>
              <w:rPr>
                <w:color w:val="000000"/>
                <w:sz w:val="24"/>
              </w:rPr>
              <w:t>-1,166,990.91</w:t>
            </w:r>
          </w:p>
        </w:tc>
        <w:tc>
          <w:tcPr>
            <w:tcW w:w="2197" w:type="dxa"/>
            <w:vAlign w:val="center"/>
          </w:tcPr>
          <w:p w:rsidR="00C42BB1" w:rsidRDefault="000A5494">
            <w:pPr>
              <w:spacing w:before="29" w:line="288" w:lineRule="auto"/>
              <w:jc w:val="right"/>
              <w:rPr>
                <w:color w:val="000000"/>
                <w:sz w:val="24"/>
              </w:rPr>
            </w:pPr>
            <w:r>
              <w:rPr>
                <w:color w:val="000000"/>
                <w:sz w:val="24"/>
              </w:rPr>
              <w:t>-144,720.77</w:t>
            </w:r>
          </w:p>
        </w:tc>
        <w:tc>
          <w:tcPr>
            <w:tcW w:w="2197" w:type="dxa"/>
            <w:vAlign w:val="center"/>
          </w:tcPr>
          <w:p w:rsidR="00C42BB1" w:rsidRDefault="000A5494">
            <w:pPr>
              <w:spacing w:before="29" w:line="288" w:lineRule="auto"/>
              <w:jc w:val="right"/>
              <w:rPr>
                <w:color w:val="000000"/>
                <w:sz w:val="24"/>
              </w:rPr>
            </w:pPr>
            <w:r>
              <w:rPr>
                <w:color w:val="000000"/>
                <w:sz w:val="24"/>
              </w:rPr>
              <w:t>-1,311,711.68</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C42BB1" w:rsidRDefault="000A5494">
            <w:pPr>
              <w:spacing w:before="29" w:line="288" w:lineRule="auto"/>
              <w:jc w:val="right"/>
              <w:rPr>
                <w:color w:val="000000"/>
                <w:sz w:val="24"/>
              </w:rPr>
            </w:pPr>
            <w:r>
              <w:rPr>
                <w:color w:val="000000"/>
                <w:sz w:val="24"/>
              </w:rPr>
              <w:t>-</w:t>
            </w:r>
          </w:p>
        </w:tc>
        <w:tc>
          <w:tcPr>
            <w:tcW w:w="2197" w:type="dxa"/>
            <w:vAlign w:val="center"/>
          </w:tcPr>
          <w:p w:rsidR="00C42BB1" w:rsidRDefault="000A5494">
            <w:pPr>
              <w:spacing w:before="29" w:line="288" w:lineRule="auto"/>
              <w:jc w:val="right"/>
              <w:rPr>
                <w:color w:val="000000"/>
                <w:sz w:val="24"/>
              </w:rPr>
            </w:pPr>
            <w:r>
              <w:rPr>
                <w:color w:val="000000"/>
                <w:sz w:val="24"/>
              </w:rPr>
              <w:t>-</w:t>
            </w:r>
          </w:p>
        </w:tc>
        <w:tc>
          <w:tcPr>
            <w:tcW w:w="2197" w:type="dxa"/>
            <w:vAlign w:val="center"/>
          </w:tcPr>
          <w:p w:rsidR="00C42BB1" w:rsidRDefault="000A5494">
            <w:pPr>
              <w:spacing w:before="29" w:line="288" w:lineRule="auto"/>
              <w:jc w:val="right"/>
              <w:rPr>
                <w:color w:val="000000"/>
                <w:sz w:val="24"/>
              </w:rPr>
            </w:pPr>
            <w:r>
              <w:rPr>
                <w:color w:val="000000"/>
                <w:sz w:val="24"/>
              </w:rPr>
              <w:t>-</w:t>
            </w:r>
          </w:p>
        </w:tc>
      </w:tr>
      <w:tr w:rsidR="00C42BB1">
        <w:tc>
          <w:tcPr>
            <w:tcW w:w="2410" w:type="dxa"/>
            <w:vAlign w:val="center"/>
          </w:tcPr>
          <w:p w:rsidR="00C42BB1" w:rsidRDefault="000A5494">
            <w:pPr>
              <w:spacing w:before="29" w:line="288" w:lineRule="auto"/>
              <w:rPr>
                <w:color w:val="000000"/>
                <w:sz w:val="24"/>
              </w:rPr>
            </w:pPr>
            <w:r>
              <w:rPr>
                <w:rFonts w:hint="eastAsia"/>
                <w:color w:val="000000"/>
                <w:sz w:val="24"/>
              </w:rPr>
              <w:t>五、期末所有者权益（基金净值）</w:t>
            </w:r>
          </w:p>
        </w:tc>
        <w:tc>
          <w:tcPr>
            <w:tcW w:w="2196" w:type="dxa"/>
            <w:vAlign w:val="center"/>
          </w:tcPr>
          <w:p w:rsidR="00C42BB1" w:rsidRDefault="000A5494">
            <w:pPr>
              <w:spacing w:before="29" w:line="288" w:lineRule="auto"/>
              <w:jc w:val="right"/>
              <w:rPr>
                <w:color w:val="000000"/>
                <w:sz w:val="24"/>
              </w:rPr>
            </w:pPr>
            <w:r>
              <w:rPr>
                <w:color w:val="000000"/>
                <w:sz w:val="24"/>
              </w:rPr>
              <w:t>694,907,377.48</w:t>
            </w:r>
          </w:p>
        </w:tc>
        <w:tc>
          <w:tcPr>
            <w:tcW w:w="2197" w:type="dxa"/>
            <w:vAlign w:val="center"/>
          </w:tcPr>
          <w:p w:rsidR="00C42BB1" w:rsidRDefault="000A5494">
            <w:pPr>
              <w:spacing w:before="29" w:line="288" w:lineRule="auto"/>
              <w:jc w:val="right"/>
              <w:rPr>
                <w:color w:val="000000"/>
                <w:sz w:val="24"/>
              </w:rPr>
            </w:pPr>
            <w:r>
              <w:rPr>
                <w:color w:val="000000"/>
                <w:sz w:val="24"/>
              </w:rPr>
              <w:t>109,633,769.09</w:t>
            </w:r>
          </w:p>
        </w:tc>
        <w:tc>
          <w:tcPr>
            <w:tcW w:w="2197" w:type="dxa"/>
            <w:vAlign w:val="center"/>
          </w:tcPr>
          <w:p w:rsidR="00C42BB1" w:rsidRDefault="000A5494">
            <w:pPr>
              <w:spacing w:before="29" w:line="288" w:lineRule="auto"/>
              <w:jc w:val="right"/>
              <w:rPr>
                <w:color w:val="000000"/>
                <w:sz w:val="24"/>
              </w:rPr>
            </w:pPr>
            <w:r>
              <w:rPr>
                <w:color w:val="000000"/>
                <w:sz w:val="24"/>
              </w:rPr>
              <w:t>804,541,146.57</w:t>
            </w:r>
          </w:p>
        </w:tc>
      </w:tr>
    </w:tbl>
    <w:p w:rsidR="00C42BB1" w:rsidRDefault="000A5494">
      <w:pPr>
        <w:spacing w:before="29" w:line="288" w:lineRule="auto"/>
        <w:rPr>
          <w:sz w:val="24"/>
        </w:rPr>
      </w:pPr>
      <w:r>
        <w:rPr>
          <w:rFonts w:hint="eastAsia"/>
          <w:sz w:val="24"/>
        </w:rPr>
        <w:t>报表附注为财务报表的组成部分。</w:t>
      </w:r>
    </w:p>
    <w:p w:rsidR="00C42BB1" w:rsidRDefault="000A5494">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C42BB1" w:rsidRDefault="000A5494">
      <w:pPr>
        <w:spacing w:before="29" w:line="288" w:lineRule="auto"/>
        <w:rPr>
          <w:sz w:val="24"/>
        </w:rPr>
      </w:pPr>
      <w:r>
        <w:rPr>
          <w:rFonts w:hint="eastAsia"/>
          <w:sz w:val="24"/>
        </w:rPr>
        <w:t>基金管理人负责人：谢卫，主管会计工作负责人：夏华龙，会计机构负责人：单江</w:t>
      </w:r>
    </w:p>
    <w:p w:rsidR="00C42BB1" w:rsidRDefault="00C42BB1">
      <w:pPr>
        <w:spacing w:line="360" w:lineRule="auto"/>
        <w:ind w:firstLineChars="200" w:firstLine="420"/>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122" w:name="_Toc225498271"/>
      <w:bookmarkStart w:id="123" w:name="_Toc361324876"/>
      <w:bookmarkStart w:id="124" w:name="_Toc9990"/>
      <w:r>
        <w:rPr>
          <w:rFonts w:eastAsiaTheme="minorEastAsia"/>
        </w:rPr>
        <w:t xml:space="preserve">7.4 </w:t>
      </w:r>
      <w:r>
        <w:rPr>
          <w:rFonts w:eastAsiaTheme="minorEastAsia" w:hint="eastAsia"/>
        </w:rPr>
        <w:t>报表附注</w:t>
      </w:r>
      <w:bookmarkEnd w:id="122"/>
      <w:bookmarkEnd w:id="123"/>
      <w:bookmarkEnd w:id="124"/>
    </w:p>
    <w:p w:rsidR="00C42BB1" w:rsidRDefault="000A5494">
      <w:pPr>
        <w:spacing w:before="29" w:line="288" w:lineRule="auto"/>
        <w:rPr>
          <w:rFonts w:eastAsiaTheme="minorEastAsia"/>
          <w:b/>
          <w:sz w:val="24"/>
        </w:rPr>
      </w:pPr>
      <w:r>
        <w:rPr>
          <w:rFonts w:eastAsiaTheme="minorEastAsia"/>
          <w:b/>
          <w:sz w:val="24"/>
        </w:rPr>
        <w:t>7.4.1</w:t>
      </w:r>
      <w:r>
        <w:rPr>
          <w:rFonts w:eastAsiaTheme="minorEastAsia" w:hint="eastAsia"/>
          <w:b/>
          <w:sz w:val="24"/>
        </w:rPr>
        <w:t>基金基本情况</w:t>
      </w:r>
    </w:p>
    <w:p w:rsidR="00C42BB1" w:rsidRDefault="000A5494">
      <w:pPr>
        <w:spacing w:before="29" w:line="288" w:lineRule="auto"/>
        <w:ind w:firstLineChars="200" w:firstLine="480"/>
        <w:rPr>
          <w:kern w:val="0"/>
          <w:sz w:val="24"/>
        </w:rPr>
      </w:pPr>
      <w:r>
        <w:rPr>
          <w:kern w:val="0"/>
          <w:sz w:val="24"/>
        </w:rPr>
        <w:t>交银施罗德优选回报灵活配置混合型证券投资基金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[2016]400</w:t>
      </w:r>
      <w:r>
        <w:rPr>
          <w:kern w:val="0"/>
          <w:sz w:val="24"/>
        </w:rPr>
        <w:t>号《关于准予交银施罗德优选回报灵活配置混合型证券投资基金注册的批</w:t>
      </w:r>
      <w:r>
        <w:rPr>
          <w:kern w:val="0"/>
          <w:sz w:val="24"/>
        </w:rPr>
        <w:t>复》核准，由交银施罗德基金管理有限公司依照《中华人民共和国证券投资基金法》和《交银施罗德优选回报灵活配置混合型证券投资基金基金合同》负责公开募集。本基金为契约型开放式，存续期限不定，首次设立募集不包括认购资金利息共募集人民币</w:t>
      </w:r>
      <w:r>
        <w:rPr>
          <w:kern w:val="0"/>
          <w:sz w:val="24"/>
        </w:rPr>
        <w:t>500,122,497.37</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第</w:t>
      </w:r>
      <w:r>
        <w:rPr>
          <w:kern w:val="0"/>
          <w:sz w:val="24"/>
        </w:rPr>
        <w:t>460</w:t>
      </w:r>
      <w:r>
        <w:rPr>
          <w:kern w:val="0"/>
          <w:sz w:val="24"/>
        </w:rPr>
        <w:t>号验资报告予以验证。经向中国证监会备案，《交银施罗德优选回报灵活配置混合型证券投资基金基金合同》于</w:t>
      </w:r>
      <w:r>
        <w:rPr>
          <w:kern w:val="0"/>
          <w:sz w:val="24"/>
        </w:rPr>
        <w:t>2016</w:t>
      </w:r>
      <w:r>
        <w:rPr>
          <w:kern w:val="0"/>
          <w:sz w:val="24"/>
        </w:rPr>
        <w:t>年</w:t>
      </w:r>
      <w:r>
        <w:rPr>
          <w:kern w:val="0"/>
          <w:sz w:val="24"/>
        </w:rPr>
        <w:t>4</w:t>
      </w:r>
      <w:r>
        <w:rPr>
          <w:kern w:val="0"/>
          <w:sz w:val="24"/>
        </w:rPr>
        <w:t>月</w:t>
      </w:r>
      <w:r>
        <w:rPr>
          <w:kern w:val="0"/>
          <w:sz w:val="24"/>
        </w:rPr>
        <w:t>22</w:t>
      </w:r>
      <w:r>
        <w:rPr>
          <w:kern w:val="0"/>
          <w:sz w:val="24"/>
        </w:rPr>
        <w:t>日正式生效，基金合同生效日的基金份额总额为</w:t>
      </w:r>
      <w:r>
        <w:rPr>
          <w:kern w:val="0"/>
          <w:sz w:val="24"/>
        </w:rPr>
        <w:t>500,167,5</w:t>
      </w:r>
      <w:r>
        <w:rPr>
          <w:kern w:val="0"/>
          <w:sz w:val="24"/>
        </w:rPr>
        <w:t>08.56</w:t>
      </w:r>
      <w:r>
        <w:rPr>
          <w:kern w:val="0"/>
          <w:sz w:val="24"/>
        </w:rPr>
        <w:t>份基金份额，其中认购资金利息折合</w:t>
      </w:r>
      <w:r>
        <w:rPr>
          <w:kern w:val="0"/>
          <w:sz w:val="24"/>
        </w:rPr>
        <w:t>45,011.19</w:t>
      </w:r>
      <w:r>
        <w:rPr>
          <w:kern w:val="0"/>
          <w:sz w:val="24"/>
        </w:rPr>
        <w:t>份基金份额。本基金的基金管理人为交银施罗德基金管理有限公司，基金托管人为中信银行股份有限公司。</w:t>
      </w:r>
    </w:p>
    <w:p w:rsidR="00C42BB1" w:rsidRDefault="000A5494">
      <w:pPr>
        <w:spacing w:before="29" w:line="288" w:lineRule="auto"/>
        <w:ind w:firstLineChars="200" w:firstLine="480"/>
        <w:rPr>
          <w:kern w:val="0"/>
          <w:sz w:val="24"/>
        </w:rPr>
      </w:pPr>
      <w:r>
        <w:rPr>
          <w:kern w:val="0"/>
          <w:sz w:val="24"/>
        </w:rPr>
        <w:t>根据《交银施罗德优选回报灵活配置混合型证券投资基金基金合同》和《交银施罗德优选回报灵活配置混合型证券投资基金招募说明书》，本基金根据认购</w:t>
      </w:r>
      <w:r>
        <w:rPr>
          <w:kern w:val="0"/>
          <w:sz w:val="24"/>
        </w:rPr>
        <w:t>/</w:t>
      </w:r>
      <w:r>
        <w:rPr>
          <w:kern w:val="0"/>
          <w:sz w:val="24"/>
        </w:rPr>
        <w:t>申购费用、赎回费以及销售服务费收取方式的不同，将基金份额分为不同的类别。在投资人认购</w:t>
      </w:r>
      <w:r>
        <w:rPr>
          <w:kern w:val="0"/>
          <w:sz w:val="24"/>
        </w:rPr>
        <w:t>/</w:t>
      </w:r>
      <w:r>
        <w:rPr>
          <w:kern w:val="0"/>
          <w:sz w:val="24"/>
        </w:rPr>
        <w:t>申购时收取认购</w:t>
      </w:r>
      <w:r>
        <w:rPr>
          <w:kern w:val="0"/>
          <w:sz w:val="24"/>
        </w:rPr>
        <w:t>/</w:t>
      </w:r>
      <w:r>
        <w:rPr>
          <w:kern w:val="0"/>
          <w:sz w:val="24"/>
        </w:rPr>
        <w:t>申购费用、赎回时收取赎回费用的，且不从本类别基金资产中计提销售服务费的基金份额，称为</w:t>
      </w:r>
      <w:r>
        <w:rPr>
          <w:kern w:val="0"/>
          <w:sz w:val="24"/>
        </w:rPr>
        <w:t>A</w:t>
      </w:r>
      <w:r>
        <w:rPr>
          <w:kern w:val="0"/>
          <w:sz w:val="24"/>
        </w:rPr>
        <w:t>类基金份额；在投资人认购</w:t>
      </w:r>
      <w:r>
        <w:rPr>
          <w:kern w:val="0"/>
          <w:sz w:val="24"/>
        </w:rPr>
        <w:t>/</w:t>
      </w:r>
      <w:r>
        <w:rPr>
          <w:kern w:val="0"/>
          <w:sz w:val="24"/>
        </w:rPr>
        <w:t>申购</w:t>
      </w:r>
      <w:r>
        <w:rPr>
          <w:kern w:val="0"/>
          <w:sz w:val="24"/>
        </w:rPr>
        <w:t>时不收取认购</w:t>
      </w:r>
      <w:r>
        <w:rPr>
          <w:kern w:val="0"/>
          <w:sz w:val="24"/>
        </w:rPr>
        <w:t>/</w:t>
      </w:r>
      <w:r>
        <w:rPr>
          <w:kern w:val="0"/>
          <w:sz w:val="24"/>
        </w:rPr>
        <w:t>申购费用、赎回</w:t>
      </w:r>
      <w:r>
        <w:rPr>
          <w:kern w:val="0"/>
          <w:sz w:val="24"/>
        </w:rPr>
        <w:lastRenderedPageBreak/>
        <w:t>时收取短期赎回费，并从本类别基金资产中计提销售服务费的基金份额，称为</w:t>
      </w:r>
      <w:r>
        <w:rPr>
          <w:kern w:val="0"/>
          <w:sz w:val="24"/>
        </w:rPr>
        <w:t>C</w:t>
      </w:r>
      <w:r>
        <w:rPr>
          <w:kern w:val="0"/>
          <w:sz w:val="24"/>
        </w:rPr>
        <w:t>类基金份额。本基金</w:t>
      </w:r>
      <w:r>
        <w:rPr>
          <w:kern w:val="0"/>
          <w:sz w:val="24"/>
        </w:rPr>
        <w:t>A</w:t>
      </w:r>
      <w:r>
        <w:rPr>
          <w:kern w:val="0"/>
          <w:sz w:val="24"/>
        </w:rPr>
        <w:t>类和</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C42BB1" w:rsidRDefault="000A5494">
      <w:pPr>
        <w:spacing w:before="29" w:line="288" w:lineRule="auto"/>
        <w:ind w:firstLineChars="200" w:firstLine="480"/>
        <w:rPr>
          <w:kern w:val="0"/>
          <w:sz w:val="24"/>
        </w:rPr>
      </w:pPr>
      <w:r>
        <w:rPr>
          <w:kern w:val="0"/>
          <w:sz w:val="24"/>
        </w:rPr>
        <w:t>根据《中华人民共和国证券投资基金法》和《交银施罗德优选回报灵活配置混合型证券投资基金基金合同》的有关规定，本基金的投资范围为具有良好流动性的金融工具，包括国内依法发行上市的股票（含中小板、创业板及其他经中国证监会核准上市的股票、存托凭证）、债券（含国债、央行</w:t>
      </w:r>
      <w:r>
        <w:rPr>
          <w:kern w:val="0"/>
          <w:sz w:val="24"/>
        </w:rPr>
        <w:t>票据、金融债、地方政府债、企业债、公司债、可转债（含可分离交易可转换债券）、可交换公司债、次级债、中期票据、短期融资券、超级短期融资券、中小企业私募债等）、资产支持证券、货币市场工具、银行存款、股指期货、权证以及法律法规或中国证监会允许基金投资的其他金融工具（但须符合中国证监会相关规定）。本基金的投资组合比例为：股票资产</w:t>
      </w:r>
      <w:r>
        <w:rPr>
          <w:kern w:val="0"/>
          <w:sz w:val="24"/>
        </w:rPr>
        <w:t>(</w:t>
      </w:r>
      <w:r>
        <w:rPr>
          <w:kern w:val="0"/>
          <w:sz w:val="24"/>
        </w:rPr>
        <w:t>含存托凭证</w:t>
      </w:r>
      <w:r>
        <w:rPr>
          <w:kern w:val="0"/>
          <w:sz w:val="24"/>
        </w:rPr>
        <w:t>)</w:t>
      </w:r>
      <w:r>
        <w:rPr>
          <w:kern w:val="0"/>
          <w:sz w:val="24"/>
        </w:rPr>
        <w:t>占基金资产的</w:t>
      </w:r>
      <w:r>
        <w:rPr>
          <w:kern w:val="0"/>
          <w:sz w:val="24"/>
        </w:rPr>
        <w:t>0%-95%</w:t>
      </w:r>
      <w:r>
        <w:rPr>
          <w:kern w:val="0"/>
          <w:sz w:val="24"/>
        </w:rPr>
        <w:t>，股票资产按照基金所持有的股票市值以及买入、卖出股指期货合约价值合计（轧差计算</w:t>
      </w:r>
      <w:r>
        <w:rPr>
          <w:kern w:val="0"/>
          <w:sz w:val="24"/>
        </w:rPr>
        <w:t>)</w:t>
      </w:r>
      <w:r>
        <w:rPr>
          <w:kern w:val="0"/>
          <w:sz w:val="24"/>
        </w:rPr>
        <w:t>；权证的投资比例不超过基金资产净值的</w:t>
      </w:r>
      <w:r>
        <w:rPr>
          <w:kern w:val="0"/>
          <w:sz w:val="24"/>
        </w:rPr>
        <w:t>3%</w:t>
      </w:r>
      <w:r>
        <w:rPr>
          <w:kern w:val="0"/>
          <w:sz w:val="24"/>
        </w:rPr>
        <w:t>；每个交易日日终在扣除股指期货合</w:t>
      </w:r>
      <w:r>
        <w:rPr>
          <w:kern w:val="0"/>
          <w:sz w:val="24"/>
        </w:rPr>
        <w:t>约需缴纳的交易保证金后，基金保留的现金或者投资于到期日在一年以内的政府债券的比例合计不低于基金资产净值的</w:t>
      </w:r>
      <w:r>
        <w:rPr>
          <w:kern w:val="0"/>
          <w:sz w:val="24"/>
        </w:rPr>
        <w:t>5%</w:t>
      </w:r>
      <w:r>
        <w:rPr>
          <w:kern w:val="0"/>
          <w:sz w:val="24"/>
        </w:rPr>
        <w:t>，其中现金不包括结算备付金，存出保证金及应收申购款等；基金在任何交易日日终，持有的买入股指期货合约价值，不得超过基金资产净值的</w:t>
      </w:r>
      <w:r>
        <w:rPr>
          <w:kern w:val="0"/>
          <w:sz w:val="24"/>
        </w:rPr>
        <w:t>10%</w:t>
      </w:r>
      <w:r>
        <w:rPr>
          <w:kern w:val="0"/>
          <w:sz w:val="24"/>
        </w:rPr>
        <w:t>；基金在任何交易日日终，持有的卖出期货合约价值不得超过基金持有的股票总市值的</w:t>
      </w:r>
      <w:r>
        <w:rPr>
          <w:kern w:val="0"/>
          <w:sz w:val="24"/>
        </w:rPr>
        <w:t>20%</w:t>
      </w:r>
      <w:r>
        <w:rPr>
          <w:kern w:val="0"/>
          <w:sz w:val="24"/>
        </w:rPr>
        <w:t>。本基金的业绩比较基准为：</w:t>
      </w:r>
      <w:r>
        <w:rPr>
          <w:kern w:val="0"/>
          <w:sz w:val="24"/>
        </w:rPr>
        <w:t>50%×</w:t>
      </w:r>
      <w:r>
        <w:rPr>
          <w:kern w:val="0"/>
          <w:sz w:val="24"/>
        </w:rPr>
        <w:t>沪深</w:t>
      </w:r>
      <w:r>
        <w:rPr>
          <w:kern w:val="0"/>
          <w:sz w:val="24"/>
        </w:rPr>
        <w:t>300</w:t>
      </w:r>
      <w:r>
        <w:rPr>
          <w:kern w:val="0"/>
          <w:sz w:val="24"/>
        </w:rPr>
        <w:t>指数收益率</w:t>
      </w:r>
      <w:r>
        <w:rPr>
          <w:kern w:val="0"/>
          <w:sz w:val="24"/>
        </w:rPr>
        <w:t>+50%×</w:t>
      </w:r>
      <w:r>
        <w:rPr>
          <w:kern w:val="0"/>
          <w:sz w:val="24"/>
        </w:rPr>
        <w:t>中债综合全价指数收益率。</w:t>
      </w:r>
    </w:p>
    <w:p w:rsidR="00C42BB1" w:rsidRDefault="000A5494">
      <w:pPr>
        <w:spacing w:before="29" w:line="288" w:lineRule="auto"/>
        <w:ind w:firstLineChars="200" w:firstLine="480"/>
        <w:rPr>
          <w:kern w:val="0"/>
          <w:sz w:val="24"/>
        </w:rPr>
      </w:pPr>
      <w:r>
        <w:rPr>
          <w:kern w:val="0"/>
          <w:sz w:val="24"/>
        </w:rPr>
        <w:t>本财务报表由本基金的基金管理人交银施罗德基金管理有限公司于</w:t>
      </w:r>
      <w:r>
        <w:rPr>
          <w:kern w:val="0"/>
          <w:sz w:val="24"/>
        </w:rPr>
        <w:t>2021</w:t>
      </w:r>
      <w:r>
        <w:rPr>
          <w:kern w:val="0"/>
          <w:sz w:val="24"/>
        </w:rPr>
        <w:t>年</w:t>
      </w:r>
      <w:r>
        <w:rPr>
          <w:kern w:val="0"/>
          <w:sz w:val="24"/>
        </w:rPr>
        <w:t>3</w:t>
      </w:r>
      <w:r>
        <w:rPr>
          <w:kern w:val="0"/>
          <w:sz w:val="24"/>
        </w:rPr>
        <w:t>月</w:t>
      </w:r>
      <w:r>
        <w:rPr>
          <w:kern w:val="0"/>
          <w:sz w:val="24"/>
        </w:rPr>
        <w:t>26</w:t>
      </w:r>
      <w:r>
        <w:rPr>
          <w:kern w:val="0"/>
          <w:sz w:val="24"/>
        </w:rPr>
        <w:t>日批准报出。</w:t>
      </w:r>
    </w:p>
    <w:p w:rsidR="00C42BB1" w:rsidRDefault="00C42BB1">
      <w:pPr>
        <w:tabs>
          <w:tab w:val="left" w:pos="2265"/>
        </w:tabs>
        <w:spacing w:line="360" w:lineRule="auto"/>
        <w:ind w:firstLineChars="200" w:firstLine="420"/>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7.4.2</w:t>
      </w:r>
      <w:r>
        <w:rPr>
          <w:rFonts w:eastAsiaTheme="minorEastAsia" w:hint="eastAsia"/>
          <w:b/>
          <w:sz w:val="24"/>
        </w:rPr>
        <w:t>会计报表的编制基础</w:t>
      </w:r>
    </w:p>
    <w:p w:rsidR="00C42BB1" w:rsidRDefault="000A5494">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颁布的《证券投资基金会计核算业务指引》、《交银施罗德优选回报灵活配置混合型证券投资基金基金合同》和在财务报表附注</w:t>
      </w:r>
      <w:r>
        <w:rPr>
          <w:kern w:val="0"/>
          <w:sz w:val="24"/>
        </w:rPr>
        <w:t>7.4.4</w:t>
      </w:r>
      <w:r>
        <w:rPr>
          <w:kern w:val="0"/>
          <w:sz w:val="24"/>
        </w:rPr>
        <w:t>所列示的中国证监会、中国基金业协会发布的有关规定及允许的基金行业实务操作编制。</w:t>
      </w:r>
    </w:p>
    <w:p w:rsidR="00C42BB1" w:rsidRDefault="000A5494">
      <w:pPr>
        <w:spacing w:before="29" w:line="288" w:lineRule="auto"/>
        <w:ind w:firstLineChars="200" w:firstLine="480"/>
        <w:rPr>
          <w:kern w:val="0"/>
          <w:sz w:val="24"/>
        </w:rPr>
      </w:pPr>
      <w:r>
        <w:rPr>
          <w:kern w:val="0"/>
          <w:sz w:val="24"/>
        </w:rPr>
        <w:t>本财务报表以持续经营为基础编制。</w:t>
      </w:r>
    </w:p>
    <w:p w:rsidR="00C42BB1" w:rsidRDefault="00C42BB1">
      <w:pPr>
        <w:spacing w:line="360" w:lineRule="auto"/>
        <w:ind w:firstLineChars="200" w:firstLine="422"/>
        <w:rPr>
          <w:rFonts w:asciiTheme="minorEastAsia" w:eastAsiaTheme="minorEastAsia" w:hAnsiTheme="minorEastAsia"/>
          <w:b/>
          <w:color w:val="000000"/>
          <w:szCs w:val="21"/>
        </w:rPr>
      </w:pPr>
    </w:p>
    <w:p w:rsidR="00C42BB1" w:rsidRDefault="000A5494">
      <w:pPr>
        <w:spacing w:before="29" w:line="288" w:lineRule="auto"/>
        <w:rPr>
          <w:rFonts w:eastAsiaTheme="minorEastAsia"/>
          <w:b/>
          <w:sz w:val="24"/>
        </w:rPr>
      </w:pPr>
      <w:r>
        <w:rPr>
          <w:rFonts w:eastAsiaTheme="minorEastAsia"/>
          <w:b/>
          <w:sz w:val="24"/>
        </w:rPr>
        <w:t>7.4.3</w:t>
      </w:r>
      <w:r>
        <w:rPr>
          <w:rFonts w:eastAsiaTheme="minorEastAsia" w:hint="eastAsia"/>
          <w:b/>
          <w:sz w:val="24"/>
        </w:rPr>
        <w:t>遵循企业会计准则及其他有关规定的声明</w:t>
      </w:r>
    </w:p>
    <w:p w:rsidR="00C42BB1" w:rsidRDefault="000A5494">
      <w:pPr>
        <w:spacing w:before="29" w:line="288" w:lineRule="auto"/>
        <w:ind w:firstLineChars="200" w:firstLine="480"/>
        <w:rPr>
          <w:kern w:val="0"/>
          <w:sz w:val="24"/>
        </w:rPr>
      </w:pPr>
      <w:r>
        <w:rPr>
          <w:kern w:val="0"/>
          <w:sz w:val="24"/>
        </w:rPr>
        <w:t>本基金</w:t>
      </w:r>
      <w:r>
        <w:rPr>
          <w:kern w:val="0"/>
          <w:sz w:val="24"/>
        </w:rPr>
        <w:t>2020</w:t>
      </w:r>
      <w:r>
        <w:rPr>
          <w:kern w:val="0"/>
          <w:sz w:val="24"/>
        </w:rPr>
        <w:t>年度财务报表符合企业会计准则的要求，真实、完整地反映了本基金</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日的财务状况以及</w:t>
      </w:r>
      <w:r>
        <w:rPr>
          <w:kern w:val="0"/>
          <w:sz w:val="24"/>
        </w:rPr>
        <w:t>2020</w:t>
      </w:r>
      <w:r>
        <w:rPr>
          <w:kern w:val="0"/>
          <w:sz w:val="24"/>
        </w:rPr>
        <w:t>年度的经营成果和基金净值变动情况等有关信息。</w:t>
      </w:r>
    </w:p>
    <w:p w:rsidR="00C42BB1" w:rsidRDefault="00C42BB1">
      <w:pPr>
        <w:spacing w:line="360" w:lineRule="auto"/>
        <w:ind w:firstLineChars="200" w:firstLine="422"/>
        <w:rPr>
          <w:rFonts w:asciiTheme="minorEastAsia" w:eastAsiaTheme="minorEastAsia" w:hAnsiTheme="minorEastAsia"/>
          <w:b/>
          <w:color w:val="000000"/>
          <w:szCs w:val="21"/>
        </w:rPr>
      </w:pPr>
    </w:p>
    <w:p w:rsidR="00C42BB1" w:rsidRDefault="000A5494">
      <w:pPr>
        <w:spacing w:before="29" w:line="288" w:lineRule="auto"/>
        <w:rPr>
          <w:rFonts w:eastAsiaTheme="minorEastAsia"/>
          <w:b/>
          <w:sz w:val="24"/>
        </w:rPr>
      </w:pPr>
      <w:r>
        <w:rPr>
          <w:rFonts w:eastAsiaTheme="minorEastAsia"/>
          <w:b/>
          <w:sz w:val="24"/>
        </w:rPr>
        <w:t>7.4.4</w:t>
      </w:r>
      <w:r>
        <w:rPr>
          <w:rFonts w:eastAsiaTheme="minorEastAsia" w:hint="eastAsia"/>
          <w:b/>
          <w:sz w:val="24"/>
        </w:rPr>
        <w:t>重要会计政策和会计估计</w:t>
      </w:r>
    </w:p>
    <w:p w:rsidR="00C42BB1" w:rsidRDefault="000A5494">
      <w:pPr>
        <w:spacing w:before="29" w:line="288" w:lineRule="auto"/>
        <w:rPr>
          <w:rFonts w:eastAsiaTheme="minorEastAsia"/>
          <w:b/>
          <w:sz w:val="24"/>
        </w:rPr>
      </w:pPr>
      <w:r>
        <w:rPr>
          <w:rFonts w:eastAsiaTheme="minorEastAsia"/>
          <w:b/>
          <w:sz w:val="24"/>
        </w:rPr>
        <w:t>7.4.4.1</w:t>
      </w:r>
      <w:r>
        <w:rPr>
          <w:rFonts w:eastAsiaTheme="minorEastAsia" w:hint="eastAsia"/>
          <w:b/>
          <w:sz w:val="24"/>
        </w:rPr>
        <w:t>会计年度</w:t>
      </w:r>
    </w:p>
    <w:p w:rsidR="00C42BB1" w:rsidRDefault="000A5494">
      <w:pPr>
        <w:spacing w:before="29" w:line="288" w:lineRule="auto"/>
        <w:ind w:firstLineChars="200" w:firstLine="480"/>
        <w:rPr>
          <w:kern w:val="0"/>
          <w:sz w:val="24"/>
        </w:rPr>
      </w:pPr>
      <w:r>
        <w:rPr>
          <w:kern w:val="0"/>
          <w:sz w:val="24"/>
        </w:rPr>
        <w:t>本基金会计年度为公历</w:t>
      </w:r>
      <w:r>
        <w:rPr>
          <w:kern w:val="0"/>
          <w:sz w:val="24"/>
        </w:rPr>
        <w:t>1</w:t>
      </w:r>
      <w:r>
        <w:rPr>
          <w:kern w:val="0"/>
          <w:sz w:val="24"/>
        </w:rPr>
        <w:t>月</w:t>
      </w:r>
      <w:r>
        <w:rPr>
          <w:kern w:val="0"/>
          <w:sz w:val="24"/>
        </w:rPr>
        <w:t>1</w:t>
      </w:r>
      <w:r>
        <w:rPr>
          <w:kern w:val="0"/>
          <w:sz w:val="24"/>
        </w:rPr>
        <w:t>日起至</w:t>
      </w:r>
      <w:r>
        <w:rPr>
          <w:kern w:val="0"/>
          <w:sz w:val="24"/>
        </w:rPr>
        <w:t>12</w:t>
      </w:r>
      <w:r>
        <w:rPr>
          <w:kern w:val="0"/>
          <w:sz w:val="24"/>
        </w:rPr>
        <w:t>月</w:t>
      </w:r>
      <w:r>
        <w:rPr>
          <w:kern w:val="0"/>
          <w:sz w:val="24"/>
        </w:rPr>
        <w:t>31</w:t>
      </w:r>
      <w:r>
        <w:rPr>
          <w:kern w:val="0"/>
          <w:sz w:val="24"/>
        </w:rPr>
        <w:t>日止。</w:t>
      </w:r>
    </w:p>
    <w:p w:rsidR="00C42BB1" w:rsidRDefault="00C42BB1">
      <w:pPr>
        <w:spacing w:line="360" w:lineRule="auto"/>
        <w:ind w:firstLineChars="200" w:firstLine="422"/>
        <w:rPr>
          <w:rFonts w:asciiTheme="minorEastAsia" w:eastAsiaTheme="minorEastAsia" w:hAnsiTheme="minorEastAsia"/>
          <w:b/>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7.4.4.2 </w:t>
      </w:r>
      <w:r>
        <w:rPr>
          <w:rFonts w:eastAsiaTheme="minorEastAsia" w:hint="eastAsia"/>
          <w:b/>
          <w:sz w:val="24"/>
        </w:rPr>
        <w:t>记账本位币</w:t>
      </w:r>
    </w:p>
    <w:p w:rsidR="00C42BB1" w:rsidRDefault="000A5494">
      <w:pPr>
        <w:spacing w:before="29" w:line="288" w:lineRule="auto"/>
        <w:ind w:firstLineChars="200" w:firstLine="480"/>
        <w:rPr>
          <w:kern w:val="0"/>
          <w:sz w:val="24"/>
        </w:rPr>
      </w:pPr>
      <w:r>
        <w:rPr>
          <w:kern w:val="0"/>
          <w:sz w:val="24"/>
        </w:rPr>
        <w:t>本基金的记账本位币为人民币。</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7.4.4.3 </w:t>
      </w:r>
      <w:r>
        <w:rPr>
          <w:rFonts w:eastAsiaTheme="minorEastAsia" w:hint="eastAsia"/>
          <w:b/>
          <w:sz w:val="24"/>
        </w:rPr>
        <w:t>金融资产和金融负债的分类</w:t>
      </w:r>
    </w:p>
    <w:p w:rsidR="00C42BB1" w:rsidRDefault="000A5494">
      <w:pPr>
        <w:spacing w:before="29" w:line="288" w:lineRule="auto"/>
        <w:ind w:firstLineChars="200" w:firstLine="480"/>
        <w:rPr>
          <w:kern w:val="0"/>
          <w:sz w:val="24"/>
        </w:rPr>
      </w:pPr>
      <w:r>
        <w:rPr>
          <w:kern w:val="0"/>
          <w:sz w:val="24"/>
        </w:rPr>
        <w:t xml:space="preserve">(1) </w:t>
      </w:r>
      <w:r>
        <w:rPr>
          <w:kern w:val="0"/>
          <w:sz w:val="24"/>
        </w:rPr>
        <w:t>金融资产的分类</w:t>
      </w:r>
    </w:p>
    <w:p w:rsidR="00C42BB1" w:rsidRDefault="000A5494">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42BB1" w:rsidRDefault="000A5494">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42BB1" w:rsidRDefault="000A5494">
      <w:pPr>
        <w:spacing w:before="29" w:line="288" w:lineRule="auto"/>
        <w:ind w:firstLineChars="200" w:firstLine="480"/>
        <w:rPr>
          <w:kern w:val="0"/>
          <w:sz w:val="24"/>
        </w:rPr>
      </w:pPr>
      <w:r>
        <w:rPr>
          <w:kern w:val="0"/>
          <w:sz w:val="24"/>
        </w:rPr>
        <w:t>本基金持有的</w:t>
      </w:r>
      <w:r>
        <w:rPr>
          <w:kern w:val="0"/>
          <w:sz w:val="24"/>
        </w:rPr>
        <w:t>其他金融资产分类为应收款项，包括银行存款、买入返售金融资产和其他各类应收款项等。应收款项是指在活跃市场中没有报价、回收金额固定或可确定的非衍生金融资产。</w:t>
      </w:r>
    </w:p>
    <w:p w:rsidR="00C42BB1" w:rsidRDefault="000A5494">
      <w:pPr>
        <w:spacing w:before="29" w:line="288" w:lineRule="auto"/>
        <w:ind w:firstLineChars="200" w:firstLine="480"/>
        <w:rPr>
          <w:kern w:val="0"/>
          <w:sz w:val="24"/>
        </w:rPr>
      </w:pPr>
      <w:r>
        <w:rPr>
          <w:kern w:val="0"/>
          <w:sz w:val="24"/>
        </w:rPr>
        <w:t xml:space="preserve">(2) </w:t>
      </w:r>
      <w:r>
        <w:rPr>
          <w:kern w:val="0"/>
          <w:sz w:val="24"/>
        </w:rPr>
        <w:t>金融负债的分类</w:t>
      </w:r>
    </w:p>
    <w:p w:rsidR="00C42BB1" w:rsidRDefault="000A5494">
      <w:pPr>
        <w:spacing w:before="29" w:line="288" w:lineRule="auto"/>
        <w:ind w:firstLineChars="200" w:firstLine="48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asciiTheme="minorEastAsia" w:eastAsiaTheme="minorEastAsia" w:hAnsiTheme="minorEastAsia"/>
          <w:b/>
          <w:color w:val="000000"/>
          <w:kern w:val="0"/>
          <w:szCs w:val="21"/>
        </w:rPr>
      </w:pPr>
      <w:r>
        <w:rPr>
          <w:rFonts w:eastAsiaTheme="minorEastAsia"/>
          <w:b/>
          <w:sz w:val="24"/>
        </w:rPr>
        <w:t xml:space="preserve">7.4.4.4 </w:t>
      </w:r>
      <w:r>
        <w:rPr>
          <w:rFonts w:eastAsiaTheme="minorEastAsia" w:hint="eastAsia"/>
          <w:b/>
          <w:sz w:val="24"/>
        </w:rPr>
        <w:t>金融资产和金融负债的初始确认、后续计量和终止确认</w:t>
      </w:r>
    </w:p>
    <w:p w:rsidR="00C42BB1" w:rsidRDefault="000A5494">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42BB1" w:rsidRDefault="000A5494">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C42BB1" w:rsidRDefault="000A5494">
      <w:pPr>
        <w:spacing w:before="29" w:line="288" w:lineRule="auto"/>
        <w:ind w:firstLineChars="200" w:firstLine="480"/>
        <w:rPr>
          <w:kern w:val="0"/>
          <w:sz w:val="24"/>
        </w:rPr>
      </w:pPr>
      <w:r>
        <w:rPr>
          <w:kern w:val="0"/>
          <w:sz w:val="24"/>
        </w:rPr>
        <w:lastRenderedPageBreak/>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C42BB1" w:rsidRDefault="000A5494">
      <w:pPr>
        <w:spacing w:before="29" w:line="288" w:lineRule="auto"/>
        <w:ind w:firstLineChars="200" w:firstLine="480"/>
        <w:rPr>
          <w:kern w:val="0"/>
          <w:sz w:val="24"/>
        </w:rPr>
      </w:pPr>
      <w:r>
        <w:rPr>
          <w:kern w:val="0"/>
          <w:sz w:val="24"/>
        </w:rPr>
        <w:t>金融资产终止确认时，其账面价值与收到的对价的差额，计入当期损益。</w:t>
      </w:r>
    </w:p>
    <w:p w:rsidR="00C42BB1" w:rsidRDefault="000A5494">
      <w:pPr>
        <w:spacing w:before="29" w:line="288" w:lineRule="auto"/>
        <w:ind w:firstLineChars="200" w:firstLine="48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7.4.4.5 </w:t>
      </w:r>
      <w:r>
        <w:rPr>
          <w:rFonts w:eastAsiaTheme="minorEastAsia" w:hint="eastAsia"/>
          <w:b/>
          <w:sz w:val="24"/>
        </w:rPr>
        <w:t>金融资产和金融负债的估值原则</w:t>
      </w:r>
    </w:p>
    <w:p w:rsidR="00C42BB1" w:rsidRDefault="000A5494">
      <w:pPr>
        <w:spacing w:before="29" w:line="288" w:lineRule="auto"/>
        <w:ind w:firstLineChars="200" w:firstLine="480"/>
        <w:rPr>
          <w:kern w:val="0"/>
          <w:sz w:val="24"/>
        </w:rPr>
      </w:pPr>
      <w:r>
        <w:rPr>
          <w:kern w:val="0"/>
          <w:sz w:val="24"/>
        </w:rPr>
        <w:t>本基</w:t>
      </w:r>
      <w:r>
        <w:rPr>
          <w:kern w:val="0"/>
          <w:sz w:val="24"/>
        </w:rPr>
        <w:t>金持有的股票投资、债券投资、资产支持证券投资和衍生工具按如下原则确定公允价值并进行估值：</w:t>
      </w:r>
    </w:p>
    <w:p w:rsidR="00C42BB1" w:rsidRDefault="000A5494">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w:t>
      </w:r>
      <w:r>
        <w:rPr>
          <w:kern w:val="0"/>
          <w:sz w:val="24"/>
        </w:rPr>
        <w:t>等，如果该限制是针对资产持有者的，那么在估值技术中不应将该限制作为特征考虑。此外，基金管理人不应考虑因大量持有相关资产或负债所产生的溢价或折价。</w:t>
      </w:r>
    </w:p>
    <w:p w:rsidR="00C42BB1" w:rsidRDefault="000A5494">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C42BB1" w:rsidRDefault="000A5494">
      <w:pPr>
        <w:spacing w:before="29" w:line="288" w:lineRule="auto"/>
        <w:ind w:firstLineChars="200" w:firstLine="480"/>
        <w:rPr>
          <w:kern w:val="0"/>
          <w:sz w:val="24"/>
        </w:rPr>
      </w:pPr>
      <w:r>
        <w:rPr>
          <w:kern w:val="0"/>
          <w:sz w:val="24"/>
        </w:rPr>
        <w:t xml:space="preserve">(3) </w:t>
      </w:r>
      <w:r>
        <w:rPr>
          <w:kern w:val="0"/>
          <w:sz w:val="24"/>
        </w:rPr>
        <w:t>如经济环境发生重大变化或证券发行人发生影响金融工具价格的重大事件，应对估值进行调整并确定公允价值。</w:t>
      </w:r>
    </w:p>
    <w:p w:rsidR="00C42BB1" w:rsidRDefault="00C42BB1">
      <w:pPr>
        <w:autoSpaceDE w:val="0"/>
        <w:autoSpaceDN w:val="0"/>
        <w:adjustRightInd w:val="0"/>
        <w:spacing w:line="360" w:lineRule="auto"/>
        <w:jc w:val="left"/>
        <w:rPr>
          <w:rFonts w:asciiTheme="minorEastAsia" w:eastAsiaTheme="minorEastAsia" w:hAnsiTheme="minorEastAsia"/>
          <w:b/>
          <w:color w:val="000000"/>
          <w:kern w:val="0"/>
          <w:szCs w:val="21"/>
        </w:rPr>
      </w:pPr>
    </w:p>
    <w:p w:rsidR="00C42BB1" w:rsidRDefault="000A5494">
      <w:pPr>
        <w:spacing w:before="29" w:line="288" w:lineRule="auto"/>
        <w:rPr>
          <w:rFonts w:eastAsiaTheme="minorEastAsia"/>
          <w:b/>
          <w:sz w:val="24"/>
        </w:rPr>
      </w:pPr>
      <w:r>
        <w:rPr>
          <w:rFonts w:eastAsiaTheme="minorEastAsia"/>
          <w:b/>
          <w:sz w:val="24"/>
        </w:rPr>
        <w:t xml:space="preserve">7.4.4.6 </w:t>
      </w:r>
      <w:r>
        <w:rPr>
          <w:rFonts w:eastAsiaTheme="minorEastAsia" w:hint="eastAsia"/>
          <w:b/>
          <w:sz w:val="24"/>
        </w:rPr>
        <w:t>金融资产和金融负债的抵销</w:t>
      </w:r>
    </w:p>
    <w:p w:rsidR="00C42BB1" w:rsidRDefault="000A5494">
      <w:pPr>
        <w:spacing w:before="29" w:line="288" w:lineRule="auto"/>
        <w:ind w:firstLineChars="200" w:firstLine="480"/>
        <w:rPr>
          <w:kern w:val="0"/>
          <w:sz w:val="24"/>
        </w:rPr>
      </w:pPr>
      <w:r>
        <w:rPr>
          <w:kern w:val="0"/>
          <w:sz w:val="24"/>
        </w:rPr>
        <w:t>本基金持有的资产和承担的负债基本为金融资产和金融负债。当本基金</w:t>
      </w:r>
      <w:r>
        <w:rPr>
          <w:kern w:val="0"/>
          <w:sz w:val="24"/>
        </w:rPr>
        <w:t xml:space="preserve">1) </w:t>
      </w:r>
      <w:r>
        <w:rPr>
          <w:kern w:val="0"/>
          <w:sz w:val="24"/>
        </w:rPr>
        <w:t>具有抵销已确认金额的法定权利且该种法定权利现在是可执行的；且</w:t>
      </w:r>
      <w:r>
        <w:rPr>
          <w:kern w:val="0"/>
          <w:sz w:val="24"/>
        </w:rPr>
        <w:t xml:space="preserve">2) </w:t>
      </w:r>
      <w:r>
        <w:rPr>
          <w:kern w:val="0"/>
          <w:sz w:val="24"/>
        </w:rPr>
        <w:t>交易双方准备按净额结算时，金融资产与金融负债按抵销后的净额在资产负债表中列示。</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7.4.4.7 </w:t>
      </w:r>
      <w:r>
        <w:rPr>
          <w:rFonts w:eastAsiaTheme="minorEastAsia" w:hint="eastAsia"/>
          <w:b/>
          <w:sz w:val="24"/>
        </w:rPr>
        <w:t>实收基金</w:t>
      </w:r>
    </w:p>
    <w:p w:rsidR="00C42BB1" w:rsidRDefault="000A5494">
      <w:pPr>
        <w:spacing w:before="29" w:line="288" w:lineRule="auto"/>
        <w:ind w:firstLineChars="200" w:firstLine="48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7.4.4.8 </w:t>
      </w:r>
      <w:r>
        <w:rPr>
          <w:rFonts w:eastAsiaTheme="minorEastAsia" w:hint="eastAsia"/>
          <w:b/>
          <w:sz w:val="24"/>
        </w:rPr>
        <w:t>损益平准金</w:t>
      </w:r>
    </w:p>
    <w:p w:rsidR="00C42BB1" w:rsidRDefault="000A5494">
      <w:pPr>
        <w:spacing w:before="29" w:line="288" w:lineRule="auto"/>
        <w:ind w:firstLineChars="200" w:firstLine="480"/>
        <w:rPr>
          <w:kern w:val="0"/>
          <w:sz w:val="24"/>
        </w:rPr>
      </w:pPr>
      <w:r>
        <w:rPr>
          <w:kern w:val="0"/>
          <w:sz w:val="24"/>
        </w:rPr>
        <w:lastRenderedPageBreak/>
        <w:t>损益平准金包括已实现平准金和未实现平准金。已实现</w:t>
      </w:r>
      <w:r>
        <w:rPr>
          <w:kern w:val="0"/>
          <w:sz w:val="24"/>
        </w:rPr>
        <w:t>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kern w:val="0"/>
          <w:sz w:val="24"/>
        </w:rPr>
        <w:t>/(</w:t>
      </w:r>
      <w:r>
        <w:rPr>
          <w:kern w:val="0"/>
          <w:sz w:val="24"/>
        </w:rPr>
        <w:t>累计亏损</w:t>
      </w:r>
      <w:r>
        <w:rPr>
          <w:kern w:val="0"/>
          <w:sz w:val="24"/>
        </w:rPr>
        <w:t>)</w:t>
      </w:r>
      <w:r>
        <w:rPr>
          <w:kern w:val="0"/>
          <w:sz w:val="24"/>
        </w:rPr>
        <w:t>。</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7.4.4.9 </w:t>
      </w:r>
      <w:r>
        <w:rPr>
          <w:rFonts w:eastAsiaTheme="minorEastAsia" w:hint="eastAsia"/>
          <w:b/>
          <w:sz w:val="24"/>
        </w:rPr>
        <w:t>收入</w:t>
      </w:r>
      <w:r>
        <w:rPr>
          <w:rFonts w:eastAsiaTheme="minorEastAsia"/>
          <w:b/>
          <w:sz w:val="24"/>
        </w:rPr>
        <w:t>/(</w:t>
      </w:r>
      <w:r>
        <w:rPr>
          <w:rFonts w:eastAsiaTheme="minorEastAsia" w:hint="eastAsia"/>
          <w:b/>
          <w:sz w:val="24"/>
        </w:rPr>
        <w:t>损失</w:t>
      </w:r>
      <w:r>
        <w:rPr>
          <w:rFonts w:eastAsiaTheme="minorEastAsia"/>
          <w:b/>
          <w:sz w:val="24"/>
        </w:rPr>
        <w:t>)</w:t>
      </w:r>
      <w:r>
        <w:rPr>
          <w:rFonts w:eastAsiaTheme="minorEastAsia" w:hint="eastAsia"/>
          <w:b/>
          <w:sz w:val="24"/>
        </w:rPr>
        <w:t>的确认和计量</w:t>
      </w:r>
    </w:p>
    <w:p w:rsidR="00C42BB1" w:rsidRDefault="000A5494">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w:t>
      </w:r>
      <w:r>
        <w:rPr>
          <w:kern w:val="0"/>
          <w:sz w:val="24"/>
        </w:rPr>
        <w:t>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C42BB1" w:rsidRDefault="000A5494">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C42BB1" w:rsidRDefault="000A5494">
      <w:pPr>
        <w:spacing w:before="29" w:line="288" w:lineRule="auto"/>
        <w:ind w:firstLineChars="200" w:firstLine="480"/>
        <w:rPr>
          <w:kern w:val="0"/>
          <w:sz w:val="24"/>
        </w:rPr>
      </w:pPr>
      <w:r>
        <w:rPr>
          <w:kern w:val="0"/>
          <w:sz w:val="24"/>
        </w:rPr>
        <w:t>应收款项在持有期间确认的利息收入按实际利率法计算，实际利率法与直线法差异较小的则按直线法计算。</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7.4.4.10 </w:t>
      </w:r>
      <w:r>
        <w:rPr>
          <w:rFonts w:eastAsiaTheme="minorEastAsia" w:hint="eastAsia"/>
          <w:b/>
          <w:sz w:val="24"/>
        </w:rPr>
        <w:t>费用的确认和计量</w:t>
      </w:r>
    </w:p>
    <w:p w:rsidR="00C42BB1" w:rsidRDefault="000A5494">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C42BB1" w:rsidRDefault="000A5494">
      <w:pPr>
        <w:spacing w:before="29" w:line="288" w:lineRule="auto"/>
        <w:ind w:firstLineChars="200" w:firstLine="480"/>
        <w:rPr>
          <w:kern w:val="0"/>
          <w:sz w:val="24"/>
        </w:rPr>
      </w:pPr>
      <w:r>
        <w:rPr>
          <w:kern w:val="0"/>
          <w:sz w:val="24"/>
        </w:rPr>
        <w:t>其他金融负债在持有期间确认的利息支出按实际利率法计算，实际利率法与直线法差异较</w:t>
      </w:r>
      <w:r>
        <w:rPr>
          <w:kern w:val="0"/>
          <w:sz w:val="24"/>
        </w:rPr>
        <w:t>小的则按直线法计算。</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7.4.4.11 </w:t>
      </w:r>
      <w:r>
        <w:rPr>
          <w:rFonts w:eastAsiaTheme="minorEastAsia" w:hint="eastAsia"/>
          <w:b/>
          <w:sz w:val="24"/>
        </w:rPr>
        <w:t>基金的收益分配政策</w:t>
      </w:r>
    </w:p>
    <w:p w:rsidR="00C42BB1" w:rsidRDefault="000A5494">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C42BB1" w:rsidRDefault="000A5494">
      <w:pPr>
        <w:spacing w:before="29" w:line="288" w:lineRule="auto"/>
        <w:ind w:firstLineChars="200" w:firstLine="480"/>
        <w:rPr>
          <w:kern w:val="0"/>
          <w:sz w:val="24"/>
        </w:rPr>
      </w:pPr>
      <w:r>
        <w:rPr>
          <w:kern w:val="0"/>
          <w:sz w:val="24"/>
        </w:rPr>
        <w:t>经宣</w:t>
      </w:r>
      <w:r>
        <w:rPr>
          <w:kern w:val="0"/>
          <w:sz w:val="24"/>
        </w:rPr>
        <w:t>告的拟分配基金收益于分红除权日从所有者权益转出。</w:t>
      </w:r>
    </w:p>
    <w:p w:rsidR="00C42BB1" w:rsidRDefault="00C42BB1">
      <w:pPr>
        <w:spacing w:before="29" w:line="288"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7.4.4.12 </w:t>
      </w:r>
      <w:r>
        <w:rPr>
          <w:rFonts w:eastAsiaTheme="minorEastAsia" w:hint="eastAsia"/>
          <w:b/>
          <w:sz w:val="24"/>
        </w:rPr>
        <w:t>分部报告</w:t>
      </w:r>
    </w:p>
    <w:p w:rsidR="00C42BB1" w:rsidRDefault="000A5494">
      <w:pPr>
        <w:spacing w:before="29" w:line="288" w:lineRule="auto"/>
        <w:ind w:firstLineChars="200" w:firstLine="480"/>
        <w:rPr>
          <w:kern w:val="0"/>
          <w:sz w:val="24"/>
        </w:rPr>
      </w:pPr>
      <w:r>
        <w:rPr>
          <w:kern w:val="0"/>
          <w:sz w:val="24"/>
        </w:rPr>
        <w:lastRenderedPageBreak/>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w:t>
      </w:r>
      <w:r>
        <w:rPr>
          <w:kern w:val="0"/>
          <w:sz w:val="24"/>
        </w:rPr>
        <w:t>定条件的，则合并为一个经营分部。</w:t>
      </w:r>
    </w:p>
    <w:p w:rsidR="00C42BB1" w:rsidRDefault="000A5494">
      <w:pPr>
        <w:spacing w:before="29" w:line="288" w:lineRule="auto"/>
        <w:ind w:firstLineChars="200" w:firstLine="480"/>
        <w:rPr>
          <w:kern w:val="0"/>
          <w:sz w:val="24"/>
        </w:rPr>
      </w:pPr>
      <w:r>
        <w:rPr>
          <w:kern w:val="0"/>
          <w:sz w:val="24"/>
        </w:rPr>
        <w:t>本基金目前以一个单一的经营分部运作，不需要披露分部信息。</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7.4.4.13 </w:t>
      </w:r>
      <w:r>
        <w:rPr>
          <w:rFonts w:eastAsiaTheme="minorEastAsia" w:hint="eastAsia"/>
          <w:b/>
          <w:sz w:val="24"/>
        </w:rPr>
        <w:t>其他重要的会计政策和会计估计</w:t>
      </w:r>
    </w:p>
    <w:p w:rsidR="00C42BB1" w:rsidRDefault="000A5494">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C42BB1" w:rsidRDefault="000A5494">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w:t>
      </w:r>
      <w:r>
        <w:rPr>
          <w:kern w:val="0"/>
          <w:sz w:val="24"/>
        </w:rPr>
        <w:t>采用《关于发布中基协</w:t>
      </w:r>
      <w:r>
        <w:rPr>
          <w:kern w:val="0"/>
          <w:sz w:val="24"/>
        </w:rPr>
        <w:t>(AMAC)</w:t>
      </w:r>
      <w:r>
        <w:rPr>
          <w:kern w:val="0"/>
          <w:sz w:val="24"/>
        </w:rPr>
        <w:t>基金行业股票估值指数的通知》提供的指数收益法、市盈率法、现金流量折现法等估值技术进行估值。</w:t>
      </w:r>
    </w:p>
    <w:p w:rsidR="00C42BB1" w:rsidRDefault="000A5494">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w:t>
      </w:r>
      <w:r>
        <w:rPr>
          <w:kern w:val="0"/>
          <w:sz w:val="24"/>
        </w:rPr>
        <w:t>所独立提供的该流通受限股票剩余限售期对应的流动性折扣后的价值进行估值。</w:t>
      </w:r>
    </w:p>
    <w:p w:rsidR="00C42BB1" w:rsidRDefault="000A5494">
      <w:pPr>
        <w:spacing w:before="29" w:line="288" w:lineRule="auto"/>
        <w:ind w:firstLineChars="200" w:firstLine="480"/>
        <w:rPr>
          <w:kern w:val="0"/>
          <w:sz w:val="24"/>
        </w:rPr>
      </w:pPr>
      <w:r>
        <w:rPr>
          <w:kern w:val="0"/>
          <w:sz w:val="24"/>
        </w:rPr>
        <w:t xml:space="preserve">(3) </w:t>
      </w:r>
      <w:r>
        <w:rPr>
          <w:kern w:val="0"/>
          <w:sz w:val="24"/>
        </w:rPr>
        <w:t>对于在证券交易所上市或挂牌转让的固定收益品种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及在银行间同业市场交易的固定收益品种，根据中国证监会公告</w:t>
      </w:r>
      <w:r>
        <w:rPr>
          <w:kern w:val="0"/>
          <w:sz w:val="24"/>
        </w:rPr>
        <w:t>[2017]13</w:t>
      </w:r>
      <w:r>
        <w:rPr>
          <w:kern w:val="0"/>
          <w:sz w:val="24"/>
        </w:rPr>
        <w:t>号《中国证监会关于证券投资基金估值业务的指导意见》及《中国证券投资基金业协会估值核算工作小组关于</w:t>
      </w:r>
      <w:r>
        <w:rPr>
          <w:kern w:val="0"/>
          <w:sz w:val="24"/>
        </w:rPr>
        <w:t>2015</w:t>
      </w:r>
      <w:r>
        <w:rPr>
          <w:kern w:val="0"/>
          <w:sz w:val="24"/>
        </w:rPr>
        <w:t>年</w:t>
      </w:r>
      <w:r>
        <w:rPr>
          <w:kern w:val="0"/>
          <w:sz w:val="24"/>
        </w:rPr>
        <w:t>1</w:t>
      </w:r>
      <w:r>
        <w:rPr>
          <w:kern w:val="0"/>
          <w:sz w:val="24"/>
        </w:rPr>
        <w:t>季度固定收益品种的估值处理标准》采用估值技术确定公允价值。本基金持有的证券交易所上市或挂牌转让的固定收益品种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，按照中证指数有限公</w:t>
      </w:r>
      <w:r>
        <w:rPr>
          <w:kern w:val="0"/>
          <w:sz w:val="24"/>
        </w:rPr>
        <w:t>司所独立提供的估值结果确定公允价值。本基金持有的银行间同业市场固定收益品种按照中债金融估值中心有限公司所独立提供的估值结果确定公允价值。</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7.4.5</w:t>
      </w:r>
      <w:r>
        <w:rPr>
          <w:rFonts w:eastAsiaTheme="minorEastAsia" w:hint="eastAsia"/>
          <w:b/>
          <w:sz w:val="24"/>
        </w:rPr>
        <w:t>会计政策和会计估计变更以及差错更正的说明</w:t>
      </w:r>
    </w:p>
    <w:p w:rsidR="00C42BB1" w:rsidRDefault="000A5494">
      <w:pPr>
        <w:spacing w:before="29" w:line="288" w:lineRule="auto"/>
        <w:rPr>
          <w:rFonts w:eastAsiaTheme="minorEastAsia"/>
          <w:b/>
          <w:sz w:val="24"/>
        </w:rPr>
      </w:pPr>
      <w:r>
        <w:rPr>
          <w:rFonts w:eastAsiaTheme="minorEastAsia"/>
          <w:b/>
          <w:sz w:val="24"/>
        </w:rPr>
        <w:t xml:space="preserve">7.4.5.1 </w:t>
      </w:r>
      <w:r>
        <w:rPr>
          <w:rFonts w:eastAsiaTheme="minorEastAsia" w:hint="eastAsia"/>
          <w:b/>
          <w:sz w:val="24"/>
        </w:rPr>
        <w:t>会计政策变更的说明</w:t>
      </w:r>
    </w:p>
    <w:p w:rsidR="00C42BB1" w:rsidRDefault="000A5494">
      <w:pPr>
        <w:spacing w:before="29" w:line="288" w:lineRule="auto"/>
        <w:ind w:firstLineChars="200" w:firstLine="480"/>
        <w:rPr>
          <w:kern w:val="0"/>
          <w:sz w:val="24"/>
        </w:rPr>
      </w:pPr>
      <w:r>
        <w:rPr>
          <w:kern w:val="0"/>
          <w:sz w:val="24"/>
        </w:rPr>
        <w:t>本基金本报告期未发生会计政策变更。</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lastRenderedPageBreak/>
        <w:t xml:space="preserve">7.4.5.2 </w:t>
      </w:r>
      <w:r>
        <w:rPr>
          <w:rFonts w:eastAsiaTheme="minorEastAsia" w:hint="eastAsia"/>
          <w:b/>
          <w:sz w:val="24"/>
        </w:rPr>
        <w:t>会计估计变更的说明</w:t>
      </w:r>
    </w:p>
    <w:p w:rsidR="00C42BB1" w:rsidRDefault="000A5494">
      <w:pPr>
        <w:spacing w:before="29" w:line="288" w:lineRule="auto"/>
        <w:ind w:firstLineChars="200" w:firstLine="480"/>
        <w:rPr>
          <w:kern w:val="0"/>
          <w:sz w:val="24"/>
        </w:rPr>
      </w:pPr>
      <w:r>
        <w:rPr>
          <w:kern w:val="0"/>
          <w:sz w:val="24"/>
        </w:rPr>
        <w:t>本基金本报告期未发生会计估计变更。</w:t>
      </w:r>
    </w:p>
    <w:p w:rsidR="00C42BB1" w:rsidRDefault="00C42BB1">
      <w:pPr>
        <w:spacing w:before="29" w:line="288"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 xml:space="preserve">7.4.5.3 </w:t>
      </w:r>
      <w:r>
        <w:rPr>
          <w:rFonts w:eastAsiaTheme="minorEastAsia" w:hint="eastAsia"/>
          <w:b/>
          <w:sz w:val="24"/>
        </w:rPr>
        <w:t>差错更正的说明</w:t>
      </w:r>
    </w:p>
    <w:p w:rsidR="00C42BB1" w:rsidRDefault="000A5494">
      <w:pPr>
        <w:spacing w:before="29" w:line="288" w:lineRule="auto"/>
        <w:ind w:firstLineChars="200" w:firstLine="480"/>
        <w:rPr>
          <w:kern w:val="0"/>
          <w:sz w:val="24"/>
        </w:rPr>
      </w:pPr>
      <w:r>
        <w:rPr>
          <w:kern w:val="0"/>
          <w:sz w:val="24"/>
        </w:rPr>
        <w:t>本基金在本报告期间无须说明的会计差错更正。</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7.4.6</w:t>
      </w:r>
      <w:r>
        <w:rPr>
          <w:rFonts w:eastAsiaTheme="minorEastAsia" w:hint="eastAsia"/>
          <w:b/>
          <w:sz w:val="24"/>
        </w:rPr>
        <w:t>税项</w:t>
      </w:r>
    </w:p>
    <w:p w:rsidR="00C42BB1" w:rsidRDefault="000A5494">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w:t>
      </w:r>
      <w:r>
        <w:rPr>
          <w:kern w:val="0"/>
          <w:sz w:val="24"/>
        </w:rPr>
        <w:t>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C42BB1" w:rsidRDefault="000A5494">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w:t>
      </w:r>
      <w:r>
        <w:rPr>
          <w:kern w:val="0"/>
          <w:sz w:val="24"/>
        </w:rPr>
        <w:t>，按照</w:t>
      </w:r>
      <w:r>
        <w:rPr>
          <w:kern w:val="0"/>
          <w:sz w:val="24"/>
        </w:rPr>
        <w:t>3%</w:t>
      </w:r>
      <w:r>
        <w:rPr>
          <w:kern w:val="0"/>
          <w:sz w:val="24"/>
        </w:rPr>
        <w:t>的征收率缴纳增值税。</w:t>
      </w:r>
    </w:p>
    <w:p w:rsidR="00C42BB1" w:rsidRDefault="000A5494">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C42BB1" w:rsidRDefault="000A5494">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C42BB1" w:rsidRDefault="000A5494">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w:t>
      </w:r>
      <w:r>
        <w:rPr>
          <w:kern w:val="0"/>
          <w:sz w:val="24"/>
        </w:rPr>
        <w:t>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C42BB1" w:rsidRDefault="000A5494">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C42BB1" w:rsidRDefault="000A5494">
      <w:pPr>
        <w:spacing w:before="29" w:line="288" w:lineRule="auto"/>
        <w:ind w:firstLineChars="200" w:firstLine="480"/>
        <w:rPr>
          <w:kern w:val="0"/>
          <w:sz w:val="24"/>
        </w:rPr>
      </w:pPr>
      <w:r>
        <w:rPr>
          <w:kern w:val="0"/>
          <w:sz w:val="24"/>
        </w:rPr>
        <w:t xml:space="preserve">(5) </w:t>
      </w:r>
      <w:r>
        <w:rPr>
          <w:kern w:val="0"/>
          <w:sz w:val="24"/>
        </w:rPr>
        <w:t>本基金的城市维护建设税、教育</w:t>
      </w:r>
      <w:r>
        <w:rPr>
          <w:kern w:val="0"/>
          <w:sz w:val="24"/>
        </w:rPr>
        <w:t>费附加和地方教育附加等税费按照实际缴纳增</w:t>
      </w:r>
      <w:r>
        <w:rPr>
          <w:kern w:val="0"/>
          <w:sz w:val="24"/>
        </w:rPr>
        <w:lastRenderedPageBreak/>
        <w:t>值税额的适用比例计算缴纳。</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C42BB1" w:rsidRDefault="000A5494">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C42BB1" w:rsidRDefault="000A5494">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C42BB1">
        <w:trPr>
          <w:trHeight w:val="345"/>
          <w:jc w:val="center"/>
        </w:trPr>
        <w:tc>
          <w:tcPr>
            <w:tcW w:w="2634" w:type="dxa"/>
            <w:tcMar>
              <w:top w:w="15" w:type="dxa"/>
              <w:left w:w="15" w:type="dxa"/>
              <w:bottom w:w="0" w:type="dxa"/>
              <w:right w:w="15" w:type="dxa"/>
            </w:tcMar>
            <w:vAlign w:val="center"/>
          </w:tcPr>
          <w:p w:rsidR="00C42BB1" w:rsidRDefault="000A5494">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C42BB1" w:rsidRDefault="000A5494">
            <w:pPr>
              <w:spacing w:line="360" w:lineRule="auto"/>
              <w:jc w:val="center"/>
              <w:rPr>
                <w:rFonts w:eastAsiaTheme="minorEastAsia"/>
                <w:kern w:val="0"/>
                <w:sz w:val="24"/>
              </w:rPr>
            </w:pPr>
            <w:r>
              <w:rPr>
                <w:rFonts w:eastAsiaTheme="minorEastAsia"/>
                <w:kern w:val="0"/>
                <w:sz w:val="24"/>
              </w:rPr>
              <w:t>本期末</w:t>
            </w:r>
          </w:p>
          <w:p w:rsidR="00C42BB1" w:rsidRDefault="000A5494">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C42BB1" w:rsidRDefault="000A5494">
            <w:pPr>
              <w:spacing w:line="360" w:lineRule="auto"/>
              <w:jc w:val="center"/>
              <w:rPr>
                <w:rFonts w:eastAsiaTheme="minorEastAsia"/>
                <w:kern w:val="0"/>
                <w:sz w:val="24"/>
              </w:rPr>
            </w:pPr>
            <w:r>
              <w:rPr>
                <w:rFonts w:eastAsiaTheme="minorEastAsia"/>
                <w:kern w:val="0"/>
                <w:sz w:val="24"/>
              </w:rPr>
              <w:t>上年度末</w:t>
            </w:r>
          </w:p>
          <w:p w:rsidR="00C42BB1" w:rsidRDefault="000A5494">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2BB1">
        <w:trPr>
          <w:trHeight w:val="315"/>
          <w:jc w:val="center"/>
        </w:trPr>
        <w:tc>
          <w:tcPr>
            <w:tcW w:w="2634" w:type="dxa"/>
            <w:tcMar>
              <w:top w:w="15" w:type="dxa"/>
              <w:left w:w="15" w:type="dxa"/>
              <w:bottom w:w="0" w:type="dxa"/>
              <w:right w:w="15" w:type="dxa"/>
            </w:tcMar>
            <w:vAlign w:val="center"/>
          </w:tcPr>
          <w:p w:rsidR="00C42BB1" w:rsidRDefault="000A5494">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5,210,043.18</w:t>
            </w:r>
          </w:p>
        </w:tc>
        <w:tc>
          <w:tcPr>
            <w:tcW w:w="3158"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2,017,531.48</w:t>
            </w:r>
          </w:p>
        </w:tc>
      </w:tr>
      <w:tr w:rsidR="00C42BB1">
        <w:trPr>
          <w:trHeight w:val="315"/>
          <w:jc w:val="center"/>
        </w:trPr>
        <w:tc>
          <w:tcPr>
            <w:tcW w:w="2634" w:type="dxa"/>
            <w:tcMar>
              <w:top w:w="15" w:type="dxa"/>
              <w:left w:w="15" w:type="dxa"/>
              <w:bottom w:w="0" w:type="dxa"/>
              <w:right w:w="15" w:type="dxa"/>
            </w:tcMar>
            <w:vAlign w:val="center"/>
          </w:tcPr>
          <w:p w:rsidR="00C42BB1" w:rsidRDefault="000A5494">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w:t>
            </w:r>
          </w:p>
        </w:tc>
      </w:tr>
      <w:tr w:rsidR="00C42BB1">
        <w:trPr>
          <w:trHeight w:val="315"/>
          <w:jc w:val="center"/>
        </w:trPr>
        <w:tc>
          <w:tcPr>
            <w:tcW w:w="2634" w:type="dxa"/>
            <w:tcMar>
              <w:top w:w="15" w:type="dxa"/>
              <w:left w:w="15" w:type="dxa"/>
              <w:bottom w:w="0" w:type="dxa"/>
              <w:right w:w="15" w:type="dxa"/>
            </w:tcMar>
          </w:tcPr>
          <w:p w:rsidR="00C42BB1" w:rsidRDefault="000A5494">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C42BB1" w:rsidRDefault="000A5494">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color w:val="000000" w:themeColor="text1"/>
                <w:kern w:val="0"/>
                <w:sz w:val="24"/>
              </w:rPr>
              <w:t>-</w:t>
            </w:r>
          </w:p>
        </w:tc>
      </w:tr>
      <w:tr w:rsidR="00C42BB1">
        <w:trPr>
          <w:trHeight w:val="315"/>
          <w:jc w:val="center"/>
        </w:trPr>
        <w:tc>
          <w:tcPr>
            <w:tcW w:w="2634" w:type="dxa"/>
            <w:tcMar>
              <w:top w:w="15" w:type="dxa"/>
              <w:left w:w="15" w:type="dxa"/>
              <w:bottom w:w="0" w:type="dxa"/>
              <w:right w:w="15" w:type="dxa"/>
            </w:tcMar>
          </w:tcPr>
          <w:p w:rsidR="00C42BB1" w:rsidRDefault="000A5494">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C42BB1" w:rsidRDefault="000A5494">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C42BB1" w:rsidRDefault="000A5494">
            <w:pPr>
              <w:spacing w:line="360" w:lineRule="auto"/>
              <w:jc w:val="right"/>
              <w:rPr>
                <w:rFonts w:eastAsiaTheme="minorEastAsia"/>
                <w:kern w:val="0"/>
                <w:sz w:val="24"/>
              </w:rPr>
            </w:pPr>
            <w:r>
              <w:rPr>
                <w:rFonts w:eastAsiaTheme="minorEastAsia"/>
                <w:kern w:val="0"/>
                <w:sz w:val="24"/>
              </w:rPr>
              <w:t>-</w:t>
            </w:r>
          </w:p>
        </w:tc>
      </w:tr>
      <w:tr w:rsidR="00C42BB1">
        <w:trPr>
          <w:trHeight w:val="315"/>
          <w:jc w:val="center"/>
        </w:trPr>
        <w:tc>
          <w:tcPr>
            <w:tcW w:w="2634" w:type="dxa"/>
            <w:tcMar>
              <w:top w:w="15" w:type="dxa"/>
              <w:left w:w="15" w:type="dxa"/>
              <w:bottom w:w="0" w:type="dxa"/>
              <w:right w:w="15" w:type="dxa"/>
            </w:tcMar>
          </w:tcPr>
          <w:p w:rsidR="00C42BB1" w:rsidRDefault="000A5494">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C42BB1" w:rsidRDefault="000A5494">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C42BB1" w:rsidRDefault="000A5494">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C42BB1">
        <w:trPr>
          <w:trHeight w:val="315"/>
          <w:jc w:val="center"/>
        </w:trPr>
        <w:tc>
          <w:tcPr>
            <w:tcW w:w="2634" w:type="dxa"/>
            <w:tcMar>
              <w:top w:w="15" w:type="dxa"/>
              <w:left w:w="15" w:type="dxa"/>
              <w:bottom w:w="0" w:type="dxa"/>
              <w:right w:w="15" w:type="dxa"/>
            </w:tcMar>
            <w:vAlign w:val="center"/>
          </w:tcPr>
          <w:p w:rsidR="00C42BB1" w:rsidRDefault="000A5494">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w:t>
            </w:r>
          </w:p>
        </w:tc>
      </w:tr>
      <w:tr w:rsidR="00C42BB1">
        <w:trPr>
          <w:trHeight w:val="315"/>
          <w:jc w:val="center"/>
        </w:trPr>
        <w:tc>
          <w:tcPr>
            <w:tcW w:w="2634" w:type="dxa"/>
            <w:tcMar>
              <w:top w:w="15" w:type="dxa"/>
              <w:left w:w="15" w:type="dxa"/>
              <w:bottom w:w="0" w:type="dxa"/>
              <w:right w:w="15" w:type="dxa"/>
            </w:tcMar>
            <w:vAlign w:val="center"/>
          </w:tcPr>
          <w:p w:rsidR="00C42BB1" w:rsidRDefault="000A5494">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5,210,043.18</w:t>
            </w:r>
          </w:p>
        </w:tc>
        <w:tc>
          <w:tcPr>
            <w:tcW w:w="3158" w:type="dxa"/>
            <w:tcMar>
              <w:top w:w="15" w:type="dxa"/>
              <w:left w:w="15" w:type="dxa"/>
              <w:bottom w:w="0" w:type="dxa"/>
              <w:right w:w="15" w:type="dxa"/>
            </w:tcMar>
            <w:vAlign w:val="center"/>
          </w:tcPr>
          <w:p w:rsidR="00C42BB1" w:rsidRDefault="000A5494">
            <w:pPr>
              <w:spacing w:line="360" w:lineRule="auto"/>
              <w:jc w:val="right"/>
              <w:rPr>
                <w:rFonts w:eastAsiaTheme="minorEastAsia"/>
                <w:kern w:val="0"/>
                <w:sz w:val="24"/>
              </w:rPr>
            </w:pPr>
            <w:r>
              <w:rPr>
                <w:rFonts w:eastAsiaTheme="minorEastAsia"/>
                <w:kern w:val="0"/>
                <w:sz w:val="24"/>
              </w:rPr>
              <w:t>2,017,531.48</w:t>
            </w:r>
          </w:p>
        </w:tc>
      </w:tr>
    </w:tbl>
    <w:p w:rsidR="00C42BB1" w:rsidRDefault="000A5494">
      <w:pPr>
        <w:tabs>
          <w:tab w:val="left" w:pos="426"/>
        </w:tabs>
        <w:spacing w:before="29" w:line="288"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C42BB1" w:rsidRDefault="000A5494">
      <w:pPr>
        <w:spacing w:before="29" w:line="288" w:lineRule="auto"/>
        <w:rPr>
          <w:rFonts w:eastAsiaTheme="minorEastAsia"/>
          <w:b/>
          <w:sz w:val="24"/>
        </w:rPr>
      </w:pPr>
      <w:r>
        <w:rPr>
          <w:rFonts w:eastAsiaTheme="minorEastAsia"/>
          <w:b/>
          <w:sz w:val="24"/>
        </w:rPr>
        <w:t>7.4.7.2</w:t>
      </w:r>
      <w:r>
        <w:rPr>
          <w:rFonts w:eastAsiaTheme="minorEastAsia" w:hint="eastAsia"/>
          <w:b/>
          <w:sz w:val="24"/>
        </w:rPr>
        <w:t>交易性金融资产</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C42BB1">
        <w:trPr>
          <w:trHeight w:val="255"/>
          <w:jc w:val="center"/>
        </w:trPr>
        <w:tc>
          <w:tcPr>
            <w:tcW w:w="2268" w:type="dxa"/>
            <w:gridSpan w:val="2"/>
            <w:vMerge w:val="restart"/>
            <w:vAlign w:val="center"/>
          </w:tcPr>
          <w:p w:rsidR="00C42BB1" w:rsidRDefault="000A5494">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C42BB1" w:rsidRDefault="000A5494">
            <w:pPr>
              <w:spacing w:before="29" w:line="288" w:lineRule="auto"/>
              <w:jc w:val="center"/>
              <w:rPr>
                <w:color w:val="000000"/>
                <w:kern w:val="0"/>
                <w:sz w:val="24"/>
              </w:rPr>
            </w:pPr>
            <w:r>
              <w:rPr>
                <w:rFonts w:hint="eastAsia"/>
                <w:color w:val="000000"/>
                <w:kern w:val="0"/>
                <w:sz w:val="24"/>
              </w:rPr>
              <w:t>本期末</w:t>
            </w:r>
          </w:p>
          <w:p w:rsidR="00C42BB1" w:rsidRDefault="000A5494">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C42BB1">
        <w:trPr>
          <w:trHeight w:val="270"/>
          <w:jc w:val="center"/>
        </w:trPr>
        <w:tc>
          <w:tcPr>
            <w:tcW w:w="2268" w:type="dxa"/>
            <w:gridSpan w:val="2"/>
            <w:vMerge/>
            <w:vAlign w:val="center"/>
          </w:tcPr>
          <w:p w:rsidR="00C42BB1" w:rsidRDefault="00C42BB1">
            <w:pPr>
              <w:spacing w:before="29" w:line="288" w:lineRule="auto"/>
              <w:jc w:val="center"/>
              <w:rPr>
                <w:color w:val="000000"/>
                <w:kern w:val="0"/>
                <w:sz w:val="24"/>
              </w:rPr>
            </w:pPr>
          </w:p>
        </w:tc>
        <w:tc>
          <w:tcPr>
            <w:tcW w:w="2339" w:type="dxa"/>
            <w:vAlign w:val="center"/>
          </w:tcPr>
          <w:p w:rsidR="00C42BB1" w:rsidRDefault="000A5494">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C42BB1" w:rsidRDefault="000A5494">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C42BB1" w:rsidRDefault="000A5494">
            <w:pPr>
              <w:spacing w:before="29" w:line="288" w:lineRule="auto"/>
              <w:jc w:val="center"/>
              <w:rPr>
                <w:color w:val="000000"/>
                <w:kern w:val="0"/>
                <w:sz w:val="24"/>
              </w:rPr>
            </w:pPr>
            <w:r>
              <w:rPr>
                <w:rFonts w:hint="eastAsia"/>
                <w:color w:val="000000"/>
                <w:kern w:val="0"/>
                <w:sz w:val="24"/>
              </w:rPr>
              <w:t>公允价值变动</w:t>
            </w:r>
          </w:p>
        </w:tc>
      </w:tr>
      <w:tr w:rsidR="00C42BB1">
        <w:trPr>
          <w:trHeight w:val="270"/>
          <w:jc w:val="center"/>
        </w:trPr>
        <w:tc>
          <w:tcPr>
            <w:tcW w:w="2268" w:type="dxa"/>
            <w:gridSpan w:val="2"/>
            <w:vAlign w:val="center"/>
          </w:tcPr>
          <w:p w:rsidR="00C42BB1" w:rsidRDefault="000A5494">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130,385,606.53</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182,823,203.59</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52,437,597.06</w:t>
            </w:r>
          </w:p>
        </w:tc>
      </w:tr>
      <w:tr w:rsidR="00C42BB1">
        <w:trPr>
          <w:trHeight w:val="270"/>
          <w:jc w:val="center"/>
        </w:trPr>
        <w:tc>
          <w:tcPr>
            <w:tcW w:w="2268" w:type="dxa"/>
            <w:gridSpan w:val="2"/>
            <w:vAlign w:val="center"/>
          </w:tcPr>
          <w:p w:rsidR="00C42BB1" w:rsidRDefault="000A5494">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r>
      <w:tr w:rsidR="00C42BB1">
        <w:trPr>
          <w:trHeight w:val="285"/>
          <w:jc w:val="center"/>
        </w:trPr>
        <w:tc>
          <w:tcPr>
            <w:tcW w:w="828" w:type="dxa"/>
            <w:vMerge w:val="restart"/>
            <w:vAlign w:val="center"/>
          </w:tcPr>
          <w:p w:rsidR="00C42BB1" w:rsidRDefault="000A5494">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C42BB1" w:rsidRDefault="000A5494">
            <w:pPr>
              <w:widowControl/>
              <w:spacing w:before="29" w:line="288" w:lineRule="auto"/>
              <w:rPr>
                <w:color w:val="000000"/>
                <w:kern w:val="0"/>
                <w:sz w:val="24"/>
              </w:rPr>
            </w:pPr>
            <w:r>
              <w:rPr>
                <w:rFonts w:hint="eastAsia"/>
                <w:color w:val="000000"/>
                <w:kern w:val="0"/>
                <w:sz w:val="24"/>
              </w:rPr>
              <w:t>交易所市场</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508,657,031.52</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506,873,134.80</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-1,783,896.72</w:t>
            </w:r>
          </w:p>
        </w:tc>
      </w:tr>
      <w:tr w:rsidR="00C42BB1">
        <w:trPr>
          <w:trHeight w:val="103"/>
          <w:jc w:val="center"/>
        </w:trPr>
        <w:tc>
          <w:tcPr>
            <w:tcW w:w="828" w:type="dxa"/>
            <w:vMerge/>
            <w:vAlign w:val="center"/>
          </w:tcPr>
          <w:p w:rsidR="00C42BB1" w:rsidRDefault="00C42BB1">
            <w:pPr>
              <w:widowControl/>
              <w:spacing w:before="29" w:line="288" w:lineRule="auto"/>
              <w:rPr>
                <w:color w:val="000000"/>
                <w:kern w:val="0"/>
                <w:sz w:val="24"/>
              </w:rPr>
            </w:pPr>
          </w:p>
        </w:tc>
        <w:tc>
          <w:tcPr>
            <w:tcW w:w="1440" w:type="dxa"/>
            <w:vAlign w:val="center"/>
          </w:tcPr>
          <w:p w:rsidR="00C42BB1" w:rsidRDefault="000A5494">
            <w:pPr>
              <w:widowControl/>
              <w:spacing w:before="29" w:line="288" w:lineRule="auto"/>
              <w:rPr>
                <w:color w:val="000000"/>
                <w:kern w:val="0"/>
                <w:sz w:val="24"/>
              </w:rPr>
            </w:pPr>
            <w:r>
              <w:rPr>
                <w:rFonts w:hint="eastAsia"/>
                <w:color w:val="000000"/>
                <w:kern w:val="0"/>
                <w:sz w:val="24"/>
              </w:rPr>
              <w:t>银行间市场</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375,989,539.97</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376,568,250.00</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578,710.03</w:t>
            </w:r>
          </w:p>
        </w:tc>
      </w:tr>
      <w:tr w:rsidR="00C42BB1">
        <w:trPr>
          <w:trHeight w:val="103"/>
          <w:jc w:val="center"/>
        </w:trPr>
        <w:tc>
          <w:tcPr>
            <w:tcW w:w="828" w:type="dxa"/>
            <w:vMerge/>
            <w:vAlign w:val="center"/>
          </w:tcPr>
          <w:p w:rsidR="00C42BB1" w:rsidRDefault="00C42BB1">
            <w:pPr>
              <w:widowControl/>
              <w:spacing w:before="29" w:line="288" w:lineRule="auto"/>
              <w:rPr>
                <w:color w:val="000000"/>
                <w:kern w:val="0"/>
                <w:sz w:val="24"/>
              </w:rPr>
            </w:pPr>
          </w:p>
        </w:tc>
        <w:tc>
          <w:tcPr>
            <w:tcW w:w="1440" w:type="dxa"/>
            <w:vAlign w:val="center"/>
          </w:tcPr>
          <w:p w:rsidR="00C42BB1" w:rsidRDefault="000A5494">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884,646,571.49</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883,441,384.80</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-1,205,186.69</w:t>
            </w:r>
          </w:p>
        </w:tc>
      </w:tr>
      <w:tr w:rsidR="00C42BB1">
        <w:trPr>
          <w:trHeight w:val="270"/>
          <w:jc w:val="center"/>
        </w:trPr>
        <w:tc>
          <w:tcPr>
            <w:tcW w:w="2268" w:type="dxa"/>
            <w:gridSpan w:val="2"/>
            <w:vAlign w:val="center"/>
          </w:tcPr>
          <w:p w:rsidR="00C42BB1" w:rsidRDefault="000A5494">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270"/>
          <w:jc w:val="center"/>
        </w:trPr>
        <w:tc>
          <w:tcPr>
            <w:tcW w:w="2268" w:type="dxa"/>
            <w:gridSpan w:val="2"/>
            <w:vAlign w:val="center"/>
          </w:tcPr>
          <w:p w:rsidR="00C42BB1" w:rsidRDefault="000A5494">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270"/>
          <w:jc w:val="center"/>
        </w:trPr>
        <w:tc>
          <w:tcPr>
            <w:tcW w:w="2268" w:type="dxa"/>
            <w:gridSpan w:val="2"/>
            <w:vAlign w:val="center"/>
          </w:tcPr>
          <w:p w:rsidR="00C42BB1" w:rsidRDefault="000A5494">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270"/>
          <w:jc w:val="center"/>
        </w:trPr>
        <w:tc>
          <w:tcPr>
            <w:tcW w:w="2268" w:type="dxa"/>
            <w:gridSpan w:val="2"/>
            <w:vAlign w:val="center"/>
          </w:tcPr>
          <w:p w:rsidR="00C42BB1" w:rsidRDefault="000A5494">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1,015,032,178.02</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1,066,264,588.39</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51,232,410.37</w:t>
            </w:r>
          </w:p>
        </w:tc>
      </w:tr>
      <w:tr w:rsidR="00C42BB1">
        <w:trPr>
          <w:trHeight w:val="255"/>
          <w:jc w:val="center"/>
        </w:trPr>
        <w:tc>
          <w:tcPr>
            <w:tcW w:w="2268" w:type="dxa"/>
            <w:gridSpan w:val="2"/>
            <w:vMerge w:val="restart"/>
            <w:vAlign w:val="center"/>
          </w:tcPr>
          <w:p w:rsidR="00C42BB1" w:rsidRDefault="000A5494">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C42BB1" w:rsidRDefault="000A5494">
            <w:pPr>
              <w:spacing w:before="29" w:line="288" w:lineRule="auto"/>
              <w:jc w:val="center"/>
              <w:rPr>
                <w:color w:val="000000"/>
                <w:kern w:val="0"/>
                <w:sz w:val="24"/>
              </w:rPr>
            </w:pPr>
            <w:r>
              <w:rPr>
                <w:rFonts w:hint="eastAsia"/>
                <w:color w:val="000000"/>
                <w:kern w:val="0"/>
                <w:sz w:val="24"/>
              </w:rPr>
              <w:t>上年度末</w:t>
            </w:r>
          </w:p>
          <w:p w:rsidR="00C42BB1" w:rsidRDefault="000A5494">
            <w:pPr>
              <w:spacing w:before="29" w:line="288" w:lineRule="auto"/>
              <w:jc w:val="center"/>
              <w:rPr>
                <w:color w:val="000000"/>
                <w:kern w:val="0"/>
                <w:sz w:val="24"/>
              </w:rPr>
            </w:pPr>
            <w:r>
              <w:rPr>
                <w:color w:val="000000"/>
                <w:kern w:val="0"/>
                <w:sz w:val="24"/>
              </w:rPr>
              <w:lastRenderedPageBreak/>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C42BB1">
        <w:trPr>
          <w:trHeight w:val="270"/>
          <w:jc w:val="center"/>
        </w:trPr>
        <w:tc>
          <w:tcPr>
            <w:tcW w:w="2268" w:type="dxa"/>
            <w:gridSpan w:val="2"/>
            <w:vMerge/>
            <w:vAlign w:val="center"/>
          </w:tcPr>
          <w:p w:rsidR="00C42BB1" w:rsidRDefault="00C42BB1">
            <w:pPr>
              <w:spacing w:before="29" w:line="288" w:lineRule="auto"/>
              <w:jc w:val="center"/>
              <w:rPr>
                <w:color w:val="000000"/>
                <w:kern w:val="0"/>
                <w:sz w:val="24"/>
              </w:rPr>
            </w:pPr>
          </w:p>
        </w:tc>
        <w:tc>
          <w:tcPr>
            <w:tcW w:w="2339" w:type="dxa"/>
            <w:vAlign w:val="center"/>
          </w:tcPr>
          <w:p w:rsidR="00C42BB1" w:rsidRDefault="000A5494">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C42BB1" w:rsidRDefault="000A5494">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C42BB1" w:rsidRDefault="000A5494">
            <w:pPr>
              <w:spacing w:before="29" w:line="288" w:lineRule="auto"/>
              <w:jc w:val="center"/>
              <w:rPr>
                <w:color w:val="000000"/>
                <w:kern w:val="0"/>
                <w:sz w:val="24"/>
              </w:rPr>
            </w:pPr>
            <w:r>
              <w:rPr>
                <w:rFonts w:hint="eastAsia"/>
                <w:color w:val="000000"/>
                <w:kern w:val="0"/>
                <w:sz w:val="24"/>
              </w:rPr>
              <w:t>公允价值变动</w:t>
            </w:r>
          </w:p>
        </w:tc>
      </w:tr>
      <w:tr w:rsidR="00C42BB1">
        <w:trPr>
          <w:trHeight w:val="270"/>
          <w:jc w:val="center"/>
        </w:trPr>
        <w:tc>
          <w:tcPr>
            <w:tcW w:w="2268" w:type="dxa"/>
            <w:gridSpan w:val="2"/>
            <w:vAlign w:val="center"/>
          </w:tcPr>
          <w:p w:rsidR="00C42BB1" w:rsidRDefault="000A5494">
            <w:pPr>
              <w:widowControl/>
              <w:spacing w:before="29" w:line="288" w:lineRule="auto"/>
              <w:rPr>
                <w:kern w:val="0"/>
                <w:sz w:val="24"/>
              </w:rPr>
            </w:pPr>
            <w:r>
              <w:rPr>
                <w:rFonts w:hint="eastAsia"/>
                <w:kern w:val="0"/>
                <w:sz w:val="24"/>
              </w:rPr>
              <w:t>股票</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89,624,816.84</w:t>
            </w:r>
          </w:p>
        </w:tc>
        <w:tc>
          <w:tcPr>
            <w:tcW w:w="2339" w:type="dxa"/>
            <w:vAlign w:val="center"/>
          </w:tcPr>
          <w:p w:rsidR="00C42BB1" w:rsidRDefault="000A5494">
            <w:pPr>
              <w:spacing w:line="360" w:lineRule="auto"/>
              <w:jc w:val="right"/>
              <w:rPr>
                <w:color w:val="000000"/>
                <w:kern w:val="0"/>
                <w:sz w:val="24"/>
              </w:rPr>
            </w:pPr>
            <w:r>
              <w:rPr>
                <w:color w:val="000000"/>
                <w:kern w:val="0"/>
                <w:sz w:val="24"/>
              </w:rPr>
              <w:t>100,944,706.32</w:t>
            </w:r>
          </w:p>
        </w:tc>
        <w:tc>
          <w:tcPr>
            <w:tcW w:w="2340" w:type="dxa"/>
            <w:vAlign w:val="center"/>
          </w:tcPr>
          <w:p w:rsidR="00C42BB1" w:rsidRDefault="000A5494">
            <w:pPr>
              <w:spacing w:line="360" w:lineRule="auto"/>
              <w:jc w:val="right"/>
              <w:rPr>
                <w:color w:val="000000"/>
                <w:kern w:val="0"/>
                <w:sz w:val="24"/>
              </w:rPr>
            </w:pPr>
            <w:r>
              <w:rPr>
                <w:color w:val="000000"/>
                <w:kern w:val="0"/>
                <w:sz w:val="24"/>
              </w:rPr>
              <w:t>11,319,889.48</w:t>
            </w:r>
          </w:p>
        </w:tc>
      </w:tr>
      <w:tr w:rsidR="00C42BB1">
        <w:trPr>
          <w:trHeight w:val="270"/>
          <w:jc w:val="center"/>
        </w:trPr>
        <w:tc>
          <w:tcPr>
            <w:tcW w:w="2268" w:type="dxa"/>
            <w:gridSpan w:val="2"/>
            <w:vAlign w:val="center"/>
          </w:tcPr>
          <w:p w:rsidR="00C42BB1" w:rsidRDefault="000A5494">
            <w:pPr>
              <w:widowControl/>
              <w:spacing w:before="29" w:line="288" w:lineRule="auto"/>
              <w:rPr>
                <w:kern w:val="0"/>
                <w:sz w:val="24"/>
              </w:rPr>
            </w:pPr>
            <w:r>
              <w:rPr>
                <w:rFonts w:hint="eastAsia"/>
                <w:kern w:val="0"/>
                <w:sz w:val="24"/>
              </w:rPr>
              <w:t>贵金属投资</w:t>
            </w:r>
            <w:r>
              <w:rPr>
                <w:rFonts w:hint="eastAsia"/>
                <w:kern w:val="0"/>
                <w:sz w:val="24"/>
              </w:rPr>
              <w:t>-</w:t>
            </w:r>
            <w:r>
              <w:rPr>
                <w:rFonts w:hint="eastAsia"/>
                <w:kern w:val="0"/>
                <w:sz w:val="24"/>
              </w:rPr>
              <w:t>金交所黄金合约</w:t>
            </w:r>
          </w:p>
        </w:tc>
        <w:tc>
          <w:tcPr>
            <w:tcW w:w="2339"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r>
      <w:tr w:rsidR="00C42BB1">
        <w:trPr>
          <w:trHeight w:val="285"/>
          <w:jc w:val="center"/>
        </w:trPr>
        <w:tc>
          <w:tcPr>
            <w:tcW w:w="828" w:type="dxa"/>
            <w:vMerge w:val="restart"/>
            <w:vAlign w:val="center"/>
          </w:tcPr>
          <w:p w:rsidR="00C42BB1" w:rsidRDefault="000A5494">
            <w:pPr>
              <w:widowControl/>
              <w:spacing w:before="29" w:line="288" w:lineRule="auto"/>
              <w:rPr>
                <w:kern w:val="0"/>
                <w:sz w:val="24"/>
              </w:rPr>
            </w:pPr>
            <w:r>
              <w:rPr>
                <w:rFonts w:hint="eastAsia"/>
                <w:kern w:val="0"/>
                <w:sz w:val="24"/>
              </w:rPr>
              <w:t>债券</w:t>
            </w:r>
          </w:p>
        </w:tc>
        <w:tc>
          <w:tcPr>
            <w:tcW w:w="1440" w:type="dxa"/>
            <w:vAlign w:val="center"/>
          </w:tcPr>
          <w:p w:rsidR="00C42BB1" w:rsidRDefault="000A5494">
            <w:pPr>
              <w:widowControl/>
              <w:spacing w:before="29" w:line="288" w:lineRule="auto"/>
              <w:rPr>
                <w:kern w:val="0"/>
                <w:sz w:val="24"/>
              </w:rPr>
            </w:pPr>
            <w:r>
              <w:rPr>
                <w:rFonts w:hint="eastAsia"/>
                <w:kern w:val="0"/>
                <w:sz w:val="24"/>
              </w:rPr>
              <w:t>交易所市场</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434,612,062.55</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435,451,817.20</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839,754.65</w:t>
            </w:r>
          </w:p>
        </w:tc>
      </w:tr>
      <w:tr w:rsidR="00C42BB1">
        <w:trPr>
          <w:trHeight w:val="103"/>
          <w:jc w:val="center"/>
        </w:trPr>
        <w:tc>
          <w:tcPr>
            <w:tcW w:w="828" w:type="dxa"/>
            <w:vMerge/>
            <w:vAlign w:val="center"/>
          </w:tcPr>
          <w:p w:rsidR="00C42BB1" w:rsidRDefault="00C42BB1">
            <w:pPr>
              <w:widowControl/>
              <w:spacing w:before="29" w:line="288" w:lineRule="auto"/>
              <w:rPr>
                <w:kern w:val="0"/>
                <w:sz w:val="24"/>
              </w:rPr>
            </w:pPr>
          </w:p>
        </w:tc>
        <w:tc>
          <w:tcPr>
            <w:tcW w:w="1440" w:type="dxa"/>
            <w:vAlign w:val="center"/>
          </w:tcPr>
          <w:p w:rsidR="00C42BB1" w:rsidRDefault="000A5494">
            <w:pPr>
              <w:widowControl/>
              <w:spacing w:before="29" w:line="288" w:lineRule="auto"/>
              <w:rPr>
                <w:kern w:val="0"/>
                <w:sz w:val="24"/>
              </w:rPr>
            </w:pPr>
            <w:r>
              <w:rPr>
                <w:rFonts w:hint="eastAsia"/>
                <w:kern w:val="0"/>
                <w:sz w:val="24"/>
              </w:rPr>
              <w:t>银行间市场</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341,606,257.67</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346,054,000.00</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4,447,742.33</w:t>
            </w:r>
          </w:p>
        </w:tc>
      </w:tr>
      <w:tr w:rsidR="00C42BB1">
        <w:trPr>
          <w:trHeight w:val="103"/>
          <w:jc w:val="center"/>
        </w:trPr>
        <w:tc>
          <w:tcPr>
            <w:tcW w:w="828" w:type="dxa"/>
            <w:vMerge/>
            <w:vAlign w:val="center"/>
          </w:tcPr>
          <w:p w:rsidR="00C42BB1" w:rsidRDefault="00C42BB1">
            <w:pPr>
              <w:widowControl/>
              <w:spacing w:before="29" w:line="288" w:lineRule="auto"/>
              <w:rPr>
                <w:kern w:val="0"/>
                <w:sz w:val="24"/>
              </w:rPr>
            </w:pPr>
          </w:p>
        </w:tc>
        <w:tc>
          <w:tcPr>
            <w:tcW w:w="1440" w:type="dxa"/>
            <w:vAlign w:val="center"/>
          </w:tcPr>
          <w:p w:rsidR="00C42BB1" w:rsidRDefault="000A5494">
            <w:pPr>
              <w:widowControl/>
              <w:spacing w:before="29" w:line="288" w:lineRule="auto"/>
              <w:rPr>
                <w:kern w:val="0"/>
                <w:sz w:val="24"/>
              </w:rPr>
            </w:pPr>
            <w:r>
              <w:rPr>
                <w:rFonts w:hint="eastAsia"/>
                <w:kern w:val="0"/>
                <w:sz w:val="24"/>
              </w:rPr>
              <w:t>合计</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776,218,320.22</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781,505,817.20</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5,287,496.98</w:t>
            </w:r>
          </w:p>
        </w:tc>
      </w:tr>
      <w:tr w:rsidR="00C42BB1">
        <w:trPr>
          <w:trHeight w:val="270"/>
          <w:jc w:val="center"/>
        </w:trPr>
        <w:tc>
          <w:tcPr>
            <w:tcW w:w="2268" w:type="dxa"/>
            <w:gridSpan w:val="2"/>
            <w:vAlign w:val="center"/>
          </w:tcPr>
          <w:p w:rsidR="00C42BB1" w:rsidRDefault="000A5494">
            <w:pPr>
              <w:widowControl/>
              <w:spacing w:before="29" w:line="288" w:lineRule="auto"/>
              <w:rPr>
                <w:kern w:val="0"/>
                <w:sz w:val="24"/>
              </w:rPr>
            </w:pPr>
            <w:r>
              <w:rPr>
                <w:rFonts w:hint="eastAsia"/>
                <w:kern w:val="0"/>
                <w:sz w:val="24"/>
              </w:rPr>
              <w:t>资产支持证券</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270"/>
          <w:jc w:val="center"/>
        </w:trPr>
        <w:tc>
          <w:tcPr>
            <w:tcW w:w="2268" w:type="dxa"/>
            <w:gridSpan w:val="2"/>
            <w:vAlign w:val="center"/>
          </w:tcPr>
          <w:p w:rsidR="00C42BB1" w:rsidRDefault="000A5494">
            <w:pPr>
              <w:widowControl/>
              <w:spacing w:before="29" w:line="288" w:lineRule="auto"/>
              <w:rPr>
                <w:kern w:val="0"/>
                <w:sz w:val="24"/>
              </w:rPr>
            </w:pPr>
            <w:r>
              <w:rPr>
                <w:rFonts w:hint="eastAsia"/>
                <w:kern w:val="0"/>
                <w:sz w:val="24"/>
              </w:rPr>
              <w:t>基金</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270"/>
          <w:jc w:val="center"/>
        </w:trPr>
        <w:tc>
          <w:tcPr>
            <w:tcW w:w="2268" w:type="dxa"/>
            <w:gridSpan w:val="2"/>
            <w:vAlign w:val="center"/>
          </w:tcPr>
          <w:p w:rsidR="00C42BB1" w:rsidRDefault="000A5494">
            <w:pPr>
              <w:widowControl/>
              <w:spacing w:before="29" w:line="288" w:lineRule="auto"/>
              <w:rPr>
                <w:kern w:val="0"/>
                <w:sz w:val="24"/>
              </w:rPr>
            </w:pPr>
            <w:r>
              <w:rPr>
                <w:rFonts w:hint="eastAsia"/>
                <w:kern w:val="0"/>
                <w:sz w:val="24"/>
              </w:rPr>
              <w:t>其他</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270"/>
          <w:jc w:val="center"/>
        </w:trPr>
        <w:tc>
          <w:tcPr>
            <w:tcW w:w="2268" w:type="dxa"/>
            <w:gridSpan w:val="2"/>
            <w:vAlign w:val="center"/>
          </w:tcPr>
          <w:p w:rsidR="00C42BB1" w:rsidRDefault="000A5494">
            <w:pPr>
              <w:widowControl/>
              <w:spacing w:before="29" w:line="288" w:lineRule="auto"/>
              <w:jc w:val="center"/>
              <w:rPr>
                <w:kern w:val="0"/>
                <w:sz w:val="24"/>
              </w:rPr>
            </w:pPr>
            <w:r>
              <w:rPr>
                <w:rFonts w:hint="eastAsia"/>
                <w:kern w:val="0"/>
                <w:sz w:val="24"/>
              </w:rPr>
              <w:t>合计</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865,843,137.06</w:t>
            </w:r>
          </w:p>
        </w:tc>
        <w:tc>
          <w:tcPr>
            <w:tcW w:w="2339" w:type="dxa"/>
            <w:vAlign w:val="center"/>
          </w:tcPr>
          <w:p w:rsidR="00C42BB1" w:rsidRDefault="000A5494">
            <w:pPr>
              <w:spacing w:before="29" w:line="288" w:lineRule="auto"/>
              <w:jc w:val="right"/>
              <w:rPr>
                <w:color w:val="000000"/>
                <w:kern w:val="0"/>
                <w:sz w:val="24"/>
              </w:rPr>
            </w:pPr>
            <w:r>
              <w:rPr>
                <w:color w:val="000000"/>
                <w:kern w:val="0"/>
                <w:sz w:val="24"/>
              </w:rPr>
              <w:t>882,450,523.52</w:t>
            </w:r>
          </w:p>
        </w:tc>
        <w:tc>
          <w:tcPr>
            <w:tcW w:w="2340" w:type="dxa"/>
            <w:vAlign w:val="center"/>
          </w:tcPr>
          <w:p w:rsidR="00C42BB1" w:rsidRDefault="000A5494">
            <w:pPr>
              <w:spacing w:before="29" w:line="288" w:lineRule="auto"/>
              <w:jc w:val="right"/>
              <w:rPr>
                <w:color w:val="000000"/>
                <w:kern w:val="0"/>
                <w:sz w:val="24"/>
              </w:rPr>
            </w:pPr>
            <w:r>
              <w:rPr>
                <w:color w:val="000000"/>
                <w:kern w:val="0"/>
                <w:sz w:val="24"/>
              </w:rPr>
              <w:t>16,607,386.46</w:t>
            </w:r>
          </w:p>
        </w:tc>
      </w:tr>
    </w:tbl>
    <w:p w:rsidR="00C42BB1" w:rsidRDefault="00C42BB1">
      <w:pPr>
        <w:adjustRightInd w:val="0"/>
        <w:snapToGrid w:val="0"/>
        <w:spacing w:line="360" w:lineRule="auto"/>
        <w:jc w:val="left"/>
        <w:rPr>
          <w:rFonts w:asciiTheme="minorEastAsia" w:eastAsiaTheme="minorEastAsia" w:hAnsiTheme="minorEastAsia"/>
          <w:bCs/>
          <w:color w:val="000000"/>
          <w:szCs w:val="21"/>
        </w:rPr>
      </w:pPr>
    </w:p>
    <w:p w:rsidR="00C42BB1" w:rsidRDefault="000A5494">
      <w:pPr>
        <w:spacing w:before="29" w:line="288" w:lineRule="auto"/>
        <w:rPr>
          <w:rFonts w:asciiTheme="minorEastAsia" w:eastAsiaTheme="minorEastAsia" w:hAnsiTheme="minorEastAsia"/>
          <w:b/>
          <w:color w:val="000000"/>
          <w:szCs w:val="21"/>
        </w:rPr>
      </w:pPr>
      <w:r>
        <w:rPr>
          <w:rFonts w:eastAsiaTheme="minorEastAsia"/>
          <w:b/>
          <w:sz w:val="24"/>
        </w:rPr>
        <w:t>7.4.7.3</w:t>
      </w:r>
      <w:r>
        <w:rPr>
          <w:rFonts w:eastAsiaTheme="minorEastAsia" w:hint="eastAsia"/>
          <w:b/>
          <w:sz w:val="24"/>
        </w:rPr>
        <w:t>衍生金融资产</w:t>
      </w:r>
      <w:r>
        <w:rPr>
          <w:rFonts w:eastAsiaTheme="minorEastAsia"/>
          <w:b/>
          <w:sz w:val="24"/>
        </w:rPr>
        <w:t>/</w:t>
      </w:r>
      <w:r>
        <w:rPr>
          <w:rFonts w:eastAsiaTheme="minorEastAsia" w:hint="eastAsia"/>
          <w:b/>
          <w:sz w:val="24"/>
        </w:rPr>
        <w:t>负债</w:t>
      </w:r>
    </w:p>
    <w:p w:rsidR="00C42BB1" w:rsidRDefault="000A5494">
      <w:pPr>
        <w:tabs>
          <w:tab w:val="left" w:pos="426"/>
        </w:tabs>
        <w:spacing w:before="29" w:line="288" w:lineRule="auto"/>
        <w:jc w:val="left"/>
        <w:rPr>
          <w:kern w:val="0"/>
          <w:sz w:val="24"/>
        </w:rPr>
      </w:pPr>
      <w:r>
        <w:rPr>
          <w:kern w:val="0"/>
          <w:sz w:val="24"/>
        </w:rPr>
        <w:t>本基金本报告期末及上年度末未持有衍生金融工具。</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C42BB1" w:rsidRDefault="000A5494">
      <w:pPr>
        <w:tabs>
          <w:tab w:val="left" w:pos="426"/>
        </w:tabs>
        <w:spacing w:before="29" w:line="288" w:lineRule="auto"/>
        <w:jc w:val="left"/>
        <w:rPr>
          <w:kern w:val="0"/>
          <w:sz w:val="24"/>
        </w:rPr>
      </w:pPr>
      <w:r>
        <w:rPr>
          <w:kern w:val="0"/>
          <w:sz w:val="24"/>
        </w:rPr>
        <w:t>本基金本报告期末及上年度末未持有买入返售金融资产。</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C42BB1" w:rsidRDefault="000A5494">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C42BB1">
        <w:trPr>
          <w:trHeight w:val="330"/>
        </w:trPr>
        <w:tc>
          <w:tcPr>
            <w:tcW w:w="2351" w:type="dxa"/>
            <w:vAlign w:val="center"/>
          </w:tcPr>
          <w:p w:rsidR="00C42BB1" w:rsidRDefault="000A5494">
            <w:pPr>
              <w:spacing w:line="360" w:lineRule="auto"/>
              <w:jc w:val="center"/>
              <w:rPr>
                <w:rFonts w:eastAsiaTheme="minorEastAsia"/>
                <w:sz w:val="24"/>
              </w:rPr>
            </w:pPr>
            <w:r>
              <w:rPr>
                <w:rFonts w:eastAsiaTheme="minorEastAsia"/>
                <w:sz w:val="24"/>
              </w:rPr>
              <w:t>项目</w:t>
            </w:r>
          </w:p>
        </w:tc>
        <w:tc>
          <w:tcPr>
            <w:tcW w:w="3258" w:type="dxa"/>
            <w:vAlign w:val="bottom"/>
          </w:tcPr>
          <w:p w:rsidR="00C42BB1" w:rsidRDefault="000A5494">
            <w:pPr>
              <w:spacing w:line="360" w:lineRule="auto"/>
              <w:jc w:val="center"/>
              <w:rPr>
                <w:rFonts w:eastAsiaTheme="minorEastAsia"/>
                <w:kern w:val="0"/>
                <w:sz w:val="24"/>
              </w:rPr>
            </w:pPr>
            <w:r>
              <w:rPr>
                <w:rFonts w:eastAsiaTheme="minorEastAsia"/>
                <w:kern w:val="0"/>
                <w:sz w:val="24"/>
              </w:rPr>
              <w:t>本期末</w:t>
            </w:r>
          </w:p>
          <w:p w:rsidR="00C42BB1" w:rsidRDefault="000A5494">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C42BB1" w:rsidRDefault="000A5494">
            <w:pPr>
              <w:spacing w:line="360" w:lineRule="auto"/>
              <w:jc w:val="center"/>
              <w:rPr>
                <w:rFonts w:eastAsiaTheme="minorEastAsia"/>
                <w:kern w:val="0"/>
                <w:sz w:val="24"/>
              </w:rPr>
            </w:pPr>
            <w:r>
              <w:rPr>
                <w:rFonts w:eastAsiaTheme="minorEastAsia"/>
                <w:kern w:val="0"/>
                <w:sz w:val="24"/>
              </w:rPr>
              <w:t>上年度末</w:t>
            </w:r>
          </w:p>
          <w:p w:rsidR="00C42BB1" w:rsidRDefault="000A5494">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2BB1">
        <w:trPr>
          <w:trHeight w:val="257"/>
        </w:trPr>
        <w:tc>
          <w:tcPr>
            <w:tcW w:w="2351" w:type="dxa"/>
            <w:vAlign w:val="center"/>
          </w:tcPr>
          <w:p w:rsidR="00C42BB1" w:rsidRDefault="000A5494">
            <w:pPr>
              <w:spacing w:line="360" w:lineRule="auto"/>
              <w:rPr>
                <w:rFonts w:eastAsiaTheme="minorEastAsia"/>
                <w:sz w:val="24"/>
              </w:rPr>
            </w:pPr>
            <w:r>
              <w:rPr>
                <w:rFonts w:eastAsiaTheme="minorEastAsia"/>
                <w:sz w:val="24"/>
              </w:rPr>
              <w:t>应收活期存款利息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820.22</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1,831.30</w:t>
            </w:r>
          </w:p>
        </w:tc>
      </w:tr>
      <w:tr w:rsidR="00C42BB1">
        <w:trPr>
          <w:trHeight w:val="223"/>
        </w:trPr>
        <w:tc>
          <w:tcPr>
            <w:tcW w:w="2351" w:type="dxa"/>
            <w:vAlign w:val="center"/>
          </w:tcPr>
          <w:p w:rsidR="00C42BB1" w:rsidRDefault="000A5494">
            <w:pPr>
              <w:spacing w:line="360" w:lineRule="auto"/>
              <w:rPr>
                <w:rFonts w:eastAsiaTheme="minorEastAsia"/>
                <w:sz w:val="24"/>
              </w:rPr>
            </w:pPr>
            <w:r>
              <w:rPr>
                <w:rFonts w:eastAsiaTheme="minorEastAsia"/>
                <w:sz w:val="24"/>
              </w:rPr>
              <w:t>应收定期存款利息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w:t>
            </w:r>
          </w:p>
        </w:tc>
      </w:tr>
      <w:tr w:rsidR="00C42BB1">
        <w:trPr>
          <w:trHeight w:val="223"/>
        </w:trPr>
        <w:tc>
          <w:tcPr>
            <w:tcW w:w="2351" w:type="dxa"/>
            <w:vAlign w:val="center"/>
          </w:tcPr>
          <w:p w:rsidR="00C42BB1" w:rsidRDefault="000A5494">
            <w:pPr>
              <w:spacing w:line="360" w:lineRule="auto"/>
              <w:rPr>
                <w:rFonts w:eastAsiaTheme="minorEastAsia"/>
                <w:sz w:val="24"/>
              </w:rPr>
            </w:pPr>
            <w:r>
              <w:rPr>
                <w:rFonts w:eastAsiaTheme="minorEastAsia"/>
                <w:sz w:val="24"/>
              </w:rPr>
              <w:t>应收其他存款利息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w:t>
            </w:r>
          </w:p>
        </w:tc>
      </w:tr>
      <w:tr w:rsidR="00C42BB1">
        <w:trPr>
          <w:trHeight w:val="223"/>
        </w:trPr>
        <w:tc>
          <w:tcPr>
            <w:tcW w:w="2351" w:type="dxa"/>
            <w:vAlign w:val="center"/>
          </w:tcPr>
          <w:p w:rsidR="00C42BB1" w:rsidRDefault="000A5494">
            <w:pPr>
              <w:spacing w:line="360" w:lineRule="auto"/>
              <w:rPr>
                <w:rFonts w:eastAsiaTheme="minorEastAsia"/>
                <w:sz w:val="24"/>
              </w:rPr>
            </w:pPr>
            <w:r>
              <w:rPr>
                <w:rFonts w:eastAsiaTheme="minorEastAsia"/>
                <w:sz w:val="24"/>
              </w:rPr>
              <w:t>应收结算备付金利息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801.90</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8,141.65</w:t>
            </w:r>
          </w:p>
        </w:tc>
      </w:tr>
      <w:tr w:rsidR="00C42BB1">
        <w:trPr>
          <w:trHeight w:val="269"/>
        </w:trPr>
        <w:tc>
          <w:tcPr>
            <w:tcW w:w="2351" w:type="dxa"/>
            <w:vAlign w:val="center"/>
          </w:tcPr>
          <w:p w:rsidR="00C42BB1" w:rsidRDefault="000A5494">
            <w:pPr>
              <w:spacing w:line="360" w:lineRule="auto"/>
              <w:rPr>
                <w:rFonts w:eastAsiaTheme="minorEastAsia"/>
                <w:sz w:val="24"/>
              </w:rPr>
            </w:pPr>
            <w:r>
              <w:rPr>
                <w:rFonts w:eastAsiaTheme="minorEastAsia"/>
                <w:sz w:val="24"/>
              </w:rPr>
              <w:t>应收债券利息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16,831,388.56</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15,348,661.69</w:t>
            </w:r>
          </w:p>
        </w:tc>
      </w:tr>
      <w:tr w:rsidR="00C42BB1">
        <w:trPr>
          <w:trHeight w:val="287"/>
        </w:trPr>
        <w:tc>
          <w:tcPr>
            <w:tcW w:w="2351" w:type="dxa"/>
            <w:vAlign w:val="bottom"/>
          </w:tcPr>
          <w:p w:rsidR="00C42BB1" w:rsidRDefault="000A5494">
            <w:pPr>
              <w:spacing w:line="360" w:lineRule="auto"/>
              <w:rPr>
                <w:rFonts w:eastAsiaTheme="minorEastAsia"/>
                <w:sz w:val="24"/>
              </w:rPr>
            </w:pPr>
            <w:r>
              <w:rPr>
                <w:rFonts w:eastAsiaTheme="minorEastAsia" w:hint="eastAsia"/>
                <w:sz w:val="24"/>
              </w:rPr>
              <w:t>应收资产支持证券利息</w:t>
            </w:r>
          </w:p>
        </w:tc>
        <w:tc>
          <w:tcPr>
            <w:tcW w:w="3258" w:type="dxa"/>
          </w:tcPr>
          <w:p w:rsidR="00C42BB1" w:rsidRDefault="000A5494">
            <w:pPr>
              <w:spacing w:line="360" w:lineRule="auto"/>
              <w:jc w:val="right"/>
              <w:rPr>
                <w:rFonts w:eastAsiaTheme="minorEastAsia"/>
                <w:sz w:val="24"/>
              </w:rPr>
            </w:pPr>
            <w:r>
              <w:rPr>
                <w:rFonts w:eastAsiaTheme="minorEastAsia"/>
                <w:sz w:val="24"/>
              </w:rPr>
              <w:t>-</w:t>
            </w:r>
          </w:p>
        </w:tc>
        <w:tc>
          <w:tcPr>
            <w:tcW w:w="3406" w:type="dxa"/>
            <w:noWrap/>
          </w:tcPr>
          <w:p w:rsidR="00C42BB1" w:rsidRDefault="000A5494">
            <w:pPr>
              <w:spacing w:line="360" w:lineRule="auto"/>
              <w:jc w:val="right"/>
              <w:rPr>
                <w:rFonts w:eastAsiaTheme="minorEastAsia"/>
                <w:sz w:val="24"/>
              </w:rPr>
            </w:pPr>
            <w:r>
              <w:rPr>
                <w:rFonts w:eastAsiaTheme="minorEastAsia"/>
                <w:sz w:val="24"/>
              </w:rPr>
              <w:t>-</w:t>
            </w:r>
          </w:p>
        </w:tc>
      </w:tr>
      <w:tr w:rsidR="00C42BB1">
        <w:trPr>
          <w:trHeight w:val="287"/>
        </w:trPr>
        <w:tc>
          <w:tcPr>
            <w:tcW w:w="2351" w:type="dxa"/>
            <w:vAlign w:val="center"/>
          </w:tcPr>
          <w:p w:rsidR="00C42BB1" w:rsidRDefault="000A5494">
            <w:pPr>
              <w:spacing w:line="360" w:lineRule="auto"/>
              <w:rPr>
                <w:rFonts w:eastAsiaTheme="minorEastAsia"/>
                <w:sz w:val="24"/>
              </w:rPr>
            </w:pPr>
            <w:r>
              <w:rPr>
                <w:rFonts w:eastAsiaTheme="minorEastAsia"/>
                <w:sz w:val="24"/>
              </w:rPr>
              <w:t>应收买入返售证券利息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w:t>
            </w:r>
          </w:p>
        </w:tc>
      </w:tr>
      <w:tr w:rsidR="00C42BB1">
        <w:trPr>
          <w:trHeight w:val="305"/>
        </w:trPr>
        <w:tc>
          <w:tcPr>
            <w:tcW w:w="2351" w:type="dxa"/>
            <w:vAlign w:val="center"/>
          </w:tcPr>
          <w:p w:rsidR="00C42BB1" w:rsidRDefault="000A5494">
            <w:pPr>
              <w:spacing w:line="360" w:lineRule="auto"/>
              <w:rPr>
                <w:rFonts w:eastAsiaTheme="minorEastAsia"/>
                <w:sz w:val="24"/>
              </w:rPr>
            </w:pPr>
            <w:r>
              <w:rPr>
                <w:rFonts w:eastAsiaTheme="minorEastAsia"/>
                <w:sz w:val="24"/>
              </w:rPr>
              <w:lastRenderedPageBreak/>
              <w:t>应收申购款利息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25.84</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w:t>
            </w:r>
          </w:p>
        </w:tc>
      </w:tr>
      <w:tr w:rsidR="00C42BB1">
        <w:trPr>
          <w:trHeight w:val="305"/>
        </w:trPr>
        <w:tc>
          <w:tcPr>
            <w:tcW w:w="2351" w:type="dxa"/>
            <w:vAlign w:val="center"/>
          </w:tcPr>
          <w:p w:rsidR="00C42BB1" w:rsidRDefault="000A5494">
            <w:pPr>
              <w:spacing w:line="360" w:lineRule="auto"/>
              <w:rPr>
                <w:rFonts w:eastAsiaTheme="minorEastAsia"/>
                <w:sz w:val="24"/>
              </w:rPr>
            </w:pPr>
            <w:r>
              <w:rPr>
                <w:rFonts w:eastAsiaTheme="minorEastAsia"/>
                <w:sz w:val="24"/>
              </w:rPr>
              <w:t>应收黄金合约拆借孳息</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w:t>
            </w:r>
          </w:p>
        </w:tc>
      </w:tr>
      <w:tr w:rsidR="00C42BB1">
        <w:trPr>
          <w:trHeight w:val="305"/>
        </w:trPr>
        <w:tc>
          <w:tcPr>
            <w:tcW w:w="2351" w:type="dxa"/>
            <w:vAlign w:val="center"/>
          </w:tcPr>
          <w:p w:rsidR="00C42BB1" w:rsidRDefault="000A5494">
            <w:pPr>
              <w:spacing w:line="360" w:lineRule="auto"/>
              <w:rPr>
                <w:rFonts w:eastAsiaTheme="minorEastAsia"/>
                <w:sz w:val="24"/>
              </w:rPr>
            </w:pPr>
            <w:r>
              <w:rPr>
                <w:rFonts w:eastAsiaTheme="minorEastAsia"/>
                <w:sz w:val="24"/>
              </w:rPr>
              <w:t>其他</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52.69</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59.51</w:t>
            </w:r>
          </w:p>
        </w:tc>
      </w:tr>
      <w:tr w:rsidR="00C42BB1">
        <w:trPr>
          <w:trHeight w:val="330"/>
        </w:trPr>
        <w:tc>
          <w:tcPr>
            <w:tcW w:w="2351" w:type="dxa"/>
            <w:vAlign w:val="center"/>
          </w:tcPr>
          <w:p w:rsidR="00C42BB1" w:rsidRDefault="000A5494">
            <w:pPr>
              <w:spacing w:line="360" w:lineRule="auto"/>
              <w:jc w:val="center"/>
              <w:rPr>
                <w:rFonts w:eastAsiaTheme="minorEastAsia"/>
                <w:sz w:val="24"/>
              </w:rPr>
            </w:pPr>
            <w:r>
              <w:rPr>
                <w:rFonts w:eastAsiaTheme="minorEastAsia"/>
                <w:sz w:val="24"/>
              </w:rPr>
              <w:t>合计</w:t>
            </w:r>
          </w:p>
        </w:tc>
        <w:tc>
          <w:tcPr>
            <w:tcW w:w="3258" w:type="dxa"/>
            <w:vAlign w:val="center"/>
          </w:tcPr>
          <w:p w:rsidR="00C42BB1" w:rsidRDefault="000A5494">
            <w:pPr>
              <w:spacing w:line="360" w:lineRule="auto"/>
              <w:jc w:val="right"/>
              <w:rPr>
                <w:rFonts w:eastAsiaTheme="minorEastAsia"/>
                <w:sz w:val="24"/>
              </w:rPr>
            </w:pPr>
            <w:r>
              <w:rPr>
                <w:rFonts w:eastAsiaTheme="minorEastAsia"/>
                <w:sz w:val="24"/>
              </w:rPr>
              <w:t>16,833,089.21</w:t>
            </w:r>
          </w:p>
        </w:tc>
        <w:tc>
          <w:tcPr>
            <w:tcW w:w="3406" w:type="dxa"/>
            <w:noWrap/>
            <w:vAlign w:val="center"/>
          </w:tcPr>
          <w:p w:rsidR="00C42BB1" w:rsidRDefault="000A5494">
            <w:pPr>
              <w:spacing w:line="360" w:lineRule="auto"/>
              <w:jc w:val="right"/>
              <w:rPr>
                <w:rFonts w:eastAsiaTheme="minorEastAsia"/>
                <w:sz w:val="24"/>
              </w:rPr>
            </w:pPr>
            <w:r>
              <w:rPr>
                <w:rFonts w:eastAsiaTheme="minorEastAsia"/>
                <w:sz w:val="24"/>
              </w:rPr>
              <w:t>15,358,694.15</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C42BB1" w:rsidRDefault="000A5494">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w:t>
      </w:r>
      <w:r>
        <w:rPr>
          <w:rFonts w:eastAsiaTheme="minorEastAsia" w:hint="eastAsia"/>
          <w:color w:val="000000" w:themeColor="text1"/>
          <w:kern w:val="0"/>
          <w:sz w:val="24"/>
        </w:rPr>
        <w:t>及上年度末</w:t>
      </w:r>
      <w:r>
        <w:rPr>
          <w:rFonts w:eastAsiaTheme="minorEastAsia"/>
          <w:color w:val="000000" w:themeColor="text1"/>
          <w:kern w:val="0"/>
          <w:sz w:val="24"/>
        </w:rPr>
        <w:t>未持有其他资产。</w:t>
      </w:r>
    </w:p>
    <w:p w:rsidR="00C42BB1" w:rsidRDefault="000A5494">
      <w:pPr>
        <w:spacing w:before="29" w:line="288" w:lineRule="auto"/>
        <w:rPr>
          <w:rFonts w:eastAsiaTheme="minorEastAsia"/>
          <w:b/>
          <w:sz w:val="24"/>
        </w:rPr>
      </w:pPr>
      <w:r>
        <w:rPr>
          <w:rFonts w:eastAsiaTheme="minorEastAsia"/>
          <w:b/>
          <w:sz w:val="24"/>
        </w:rPr>
        <w:t>7.4.7.7</w:t>
      </w:r>
      <w:r>
        <w:rPr>
          <w:rFonts w:eastAsiaTheme="minorEastAsia" w:hint="eastAsia"/>
          <w:b/>
          <w:sz w:val="24"/>
        </w:rPr>
        <w:t>应付交易费用</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C42BB1">
        <w:trPr>
          <w:trHeight w:val="285"/>
        </w:trPr>
        <w:tc>
          <w:tcPr>
            <w:tcW w:w="2765" w:type="dxa"/>
            <w:vAlign w:val="center"/>
          </w:tcPr>
          <w:p w:rsidR="00C42BB1" w:rsidRDefault="000A5494">
            <w:pPr>
              <w:spacing w:before="29" w:line="288" w:lineRule="auto"/>
              <w:jc w:val="center"/>
              <w:rPr>
                <w:sz w:val="24"/>
              </w:rPr>
            </w:pPr>
            <w:r>
              <w:rPr>
                <w:rFonts w:hint="eastAsia"/>
                <w:sz w:val="24"/>
              </w:rPr>
              <w:t>项目</w:t>
            </w:r>
          </w:p>
        </w:tc>
        <w:tc>
          <w:tcPr>
            <w:tcW w:w="3150" w:type="dxa"/>
            <w:vAlign w:val="bottom"/>
          </w:tcPr>
          <w:p w:rsidR="00C42BB1" w:rsidRDefault="000A5494">
            <w:pPr>
              <w:spacing w:before="29" w:line="288" w:lineRule="auto"/>
              <w:jc w:val="center"/>
              <w:rPr>
                <w:sz w:val="24"/>
              </w:rPr>
            </w:pPr>
            <w:r>
              <w:rPr>
                <w:rFonts w:hint="eastAsia"/>
                <w:sz w:val="24"/>
              </w:rPr>
              <w:t>本期末</w:t>
            </w:r>
          </w:p>
          <w:p w:rsidR="00C42BB1" w:rsidRDefault="000A5494">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tcPr>
          <w:p w:rsidR="00C42BB1" w:rsidRDefault="000A5494">
            <w:pPr>
              <w:spacing w:before="29" w:line="288" w:lineRule="auto"/>
              <w:jc w:val="center"/>
              <w:rPr>
                <w:sz w:val="24"/>
              </w:rPr>
            </w:pPr>
            <w:r>
              <w:rPr>
                <w:rFonts w:hint="eastAsia"/>
                <w:sz w:val="24"/>
              </w:rPr>
              <w:t>上年度末</w:t>
            </w:r>
          </w:p>
          <w:p w:rsidR="00C42BB1" w:rsidRDefault="000A5494">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C42BB1">
        <w:trPr>
          <w:trHeight w:val="211"/>
        </w:trPr>
        <w:tc>
          <w:tcPr>
            <w:tcW w:w="2765" w:type="dxa"/>
            <w:vAlign w:val="center"/>
          </w:tcPr>
          <w:p w:rsidR="00C42BB1" w:rsidRDefault="000A5494">
            <w:pPr>
              <w:spacing w:before="29" w:line="288" w:lineRule="auto"/>
              <w:rPr>
                <w:sz w:val="24"/>
              </w:rPr>
            </w:pPr>
            <w:r>
              <w:rPr>
                <w:rFonts w:hint="eastAsia"/>
                <w:sz w:val="24"/>
              </w:rPr>
              <w:t>交易所市场应付交易费用</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70,899.12</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22,366.87</w:t>
            </w:r>
          </w:p>
        </w:tc>
      </w:tr>
      <w:tr w:rsidR="00C42BB1">
        <w:trPr>
          <w:trHeight w:val="296"/>
        </w:trPr>
        <w:tc>
          <w:tcPr>
            <w:tcW w:w="2765" w:type="dxa"/>
            <w:vAlign w:val="center"/>
          </w:tcPr>
          <w:p w:rsidR="00C42BB1" w:rsidRDefault="000A5494">
            <w:pPr>
              <w:spacing w:before="29" w:line="288" w:lineRule="auto"/>
              <w:rPr>
                <w:sz w:val="24"/>
              </w:rPr>
            </w:pPr>
            <w:r>
              <w:rPr>
                <w:rFonts w:hint="eastAsia"/>
                <w:sz w:val="24"/>
              </w:rPr>
              <w:t>银行间市场应付交易费用</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175.00</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575.00</w:t>
            </w:r>
          </w:p>
        </w:tc>
      </w:tr>
      <w:tr w:rsidR="00C42BB1">
        <w:trPr>
          <w:trHeight w:val="285"/>
        </w:trPr>
        <w:tc>
          <w:tcPr>
            <w:tcW w:w="2765" w:type="dxa"/>
            <w:vAlign w:val="center"/>
          </w:tcPr>
          <w:p w:rsidR="00C42BB1" w:rsidRDefault="000A5494">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71,074.12</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22,941.87</w:t>
            </w:r>
          </w:p>
        </w:tc>
      </w:tr>
    </w:tbl>
    <w:p w:rsidR="00C42BB1" w:rsidRDefault="00C42BB1">
      <w:pPr>
        <w:spacing w:line="360" w:lineRule="auto"/>
        <w:rPr>
          <w:rFonts w:asciiTheme="minorEastAsia" w:eastAsiaTheme="minorEastAsia" w:hAnsiTheme="minorEastAsia"/>
          <w:b/>
          <w:bCs/>
          <w:color w:val="000000"/>
          <w:szCs w:val="21"/>
        </w:rPr>
      </w:pPr>
    </w:p>
    <w:p w:rsidR="00C42BB1" w:rsidRDefault="000A5494">
      <w:pPr>
        <w:spacing w:before="29" w:line="288" w:lineRule="auto"/>
        <w:rPr>
          <w:rFonts w:eastAsiaTheme="minorEastAsia"/>
          <w:b/>
          <w:sz w:val="24"/>
        </w:rPr>
      </w:pPr>
      <w:r>
        <w:rPr>
          <w:rFonts w:eastAsiaTheme="minorEastAsia"/>
          <w:b/>
          <w:sz w:val="24"/>
        </w:rPr>
        <w:t>7.4.7.8</w:t>
      </w:r>
      <w:r>
        <w:rPr>
          <w:rFonts w:eastAsiaTheme="minorEastAsia" w:hint="eastAsia"/>
          <w:b/>
          <w:sz w:val="24"/>
        </w:rPr>
        <w:t>其他负债</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C42BB1">
        <w:trPr>
          <w:trHeight w:val="330"/>
        </w:trPr>
        <w:tc>
          <w:tcPr>
            <w:tcW w:w="2715" w:type="dxa"/>
            <w:vAlign w:val="center"/>
          </w:tcPr>
          <w:p w:rsidR="00C42BB1" w:rsidRDefault="000A5494">
            <w:pPr>
              <w:spacing w:before="29" w:line="288" w:lineRule="auto"/>
              <w:jc w:val="center"/>
              <w:rPr>
                <w:sz w:val="24"/>
              </w:rPr>
            </w:pPr>
            <w:r>
              <w:rPr>
                <w:rFonts w:hint="eastAsia"/>
                <w:sz w:val="24"/>
              </w:rPr>
              <w:t>项目</w:t>
            </w:r>
          </w:p>
        </w:tc>
        <w:tc>
          <w:tcPr>
            <w:tcW w:w="3150" w:type="dxa"/>
            <w:vAlign w:val="center"/>
          </w:tcPr>
          <w:p w:rsidR="00C42BB1" w:rsidRDefault="000A5494">
            <w:pPr>
              <w:spacing w:before="29" w:line="288" w:lineRule="auto"/>
              <w:jc w:val="center"/>
              <w:rPr>
                <w:sz w:val="24"/>
              </w:rPr>
            </w:pPr>
            <w:r>
              <w:rPr>
                <w:rFonts w:hint="eastAsia"/>
                <w:sz w:val="24"/>
              </w:rPr>
              <w:t>本期末</w:t>
            </w:r>
          </w:p>
          <w:p w:rsidR="00C42BB1" w:rsidRDefault="000A5494">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C42BB1" w:rsidRDefault="000A5494">
            <w:pPr>
              <w:spacing w:before="29" w:line="288" w:lineRule="auto"/>
              <w:jc w:val="center"/>
              <w:rPr>
                <w:sz w:val="24"/>
              </w:rPr>
            </w:pPr>
            <w:r>
              <w:rPr>
                <w:rFonts w:hint="eastAsia"/>
                <w:sz w:val="24"/>
              </w:rPr>
              <w:t>上年度末</w:t>
            </w:r>
          </w:p>
          <w:p w:rsidR="00C42BB1" w:rsidRDefault="000A5494">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C42BB1">
        <w:trPr>
          <w:trHeight w:val="325"/>
        </w:trPr>
        <w:tc>
          <w:tcPr>
            <w:tcW w:w="2715" w:type="dxa"/>
            <w:vAlign w:val="center"/>
          </w:tcPr>
          <w:p w:rsidR="00C42BB1" w:rsidRDefault="000A5494">
            <w:pPr>
              <w:spacing w:before="29" w:line="288" w:lineRule="auto"/>
              <w:rPr>
                <w:sz w:val="24"/>
              </w:rPr>
            </w:pPr>
            <w:r>
              <w:rPr>
                <w:rFonts w:hint="eastAsia"/>
                <w:sz w:val="24"/>
              </w:rPr>
              <w:t>应付券商交易单元保证金</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trHeight w:val="325"/>
        </w:trPr>
        <w:tc>
          <w:tcPr>
            <w:tcW w:w="2715" w:type="dxa"/>
            <w:vAlign w:val="center"/>
          </w:tcPr>
          <w:p w:rsidR="00C42BB1" w:rsidRDefault="000A5494">
            <w:pPr>
              <w:spacing w:before="29" w:line="288" w:lineRule="auto"/>
              <w:rPr>
                <w:sz w:val="24"/>
              </w:rPr>
            </w:pPr>
            <w:r>
              <w:rPr>
                <w:rFonts w:hint="eastAsia"/>
                <w:sz w:val="24"/>
              </w:rPr>
              <w:t>应付赎回费</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519.92</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13.77</w:t>
            </w:r>
          </w:p>
        </w:tc>
      </w:tr>
      <w:tr w:rsidR="00C42BB1">
        <w:tc>
          <w:tcPr>
            <w:tcW w:w="2715" w:type="dxa"/>
            <w:vAlign w:val="center"/>
          </w:tcPr>
          <w:p w:rsidR="00C42BB1" w:rsidRDefault="000A5494">
            <w:pPr>
              <w:jc w:val="left"/>
            </w:pPr>
            <w:r>
              <w:rPr>
                <w:sz w:val="24"/>
              </w:rPr>
              <w:t>预提信息披露费</w:t>
            </w:r>
          </w:p>
        </w:tc>
        <w:tc>
          <w:tcPr>
            <w:tcW w:w="3150" w:type="dxa"/>
            <w:vAlign w:val="center"/>
          </w:tcPr>
          <w:p w:rsidR="00C42BB1" w:rsidRDefault="000A5494">
            <w:pPr>
              <w:jc w:val="right"/>
            </w:pPr>
            <w:r>
              <w:rPr>
                <w:sz w:val="24"/>
              </w:rPr>
              <w:t>120,000.00</w:t>
            </w:r>
          </w:p>
        </w:tc>
        <w:tc>
          <w:tcPr>
            <w:tcW w:w="3150" w:type="dxa"/>
            <w:vAlign w:val="center"/>
          </w:tcPr>
          <w:p w:rsidR="00C42BB1" w:rsidRDefault="000A5494">
            <w:pPr>
              <w:jc w:val="right"/>
            </w:pPr>
            <w:r>
              <w:rPr>
                <w:sz w:val="24"/>
              </w:rPr>
              <w:t>120,000.00</w:t>
            </w:r>
          </w:p>
        </w:tc>
      </w:tr>
      <w:tr w:rsidR="00C42BB1">
        <w:tc>
          <w:tcPr>
            <w:tcW w:w="2715" w:type="dxa"/>
            <w:vAlign w:val="center"/>
          </w:tcPr>
          <w:p w:rsidR="00C42BB1" w:rsidRDefault="000A5494">
            <w:pPr>
              <w:jc w:val="left"/>
            </w:pPr>
            <w:r>
              <w:rPr>
                <w:sz w:val="24"/>
              </w:rPr>
              <w:t>预提审计费</w:t>
            </w:r>
          </w:p>
        </w:tc>
        <w:tc>
          <w:tcPr>
            <w:tcW w:w="3150" w:type="dxa"/>
            <w:vAlign w:val="center"/>
          </w:tcPr>
          <w:p w:rsidR="00C42BB1" w:rsidRDefault="000A5494">
            <w:pPr>
              <w:jc w:val="right"/>
            </w:pPr>
            <w:r>
              <w:rPr>
                <w:sz w:val="24"/>
              </w:rPr>
              <w:t>60,000.00</w:t>
            </w:r>
          </w:p>
        </w:tc>
        <w:tc>
          <w:tcPr>
            <w:tcW w:w="3150" w:type="dxa"/>
            <w:vAlign w:val="center"/>
          </w:tcPr>
          <w:p w:rsidR="00C42BB1" w:rsidRDefault="000A5494">
            <w:pPr>
              <w:jc w:val="right"/>
            </w:pPr>
            <w:r>
              <w:rPr>
                <w:sz w:val="24"/>
              </w:rPr>
              <w:t>74,000.00</w:t>
            </w:r>
          </w:p>
        </w:tc>
      </w:tr>
      <w:tr w:rsidR="00C42BB1">
        <w:tc>
          <w:tcPr>
            <w:tcW w:w="2715" w:type="dxa"/>
            <w:vAlign w:val="center"/>
          </w:tcPr>
          <w:p w:rsidR="00C42BB1" w:rsidRDefault="000A5494">
            <w:pPr>
              <w:jc w:val="left"/>
            </w:pPr>
            <w:r>
              <w:rPr>
                <w:sz w:val="24"/>
              </w:rPr>
              <w:t>预提账户维护费</w:t>
            </w:r>
          </w:p>
        </w:tc>
        <w:tc>
          <w:tcPr>
            <w:tcW w:w="3150" w:type="dxa"/>
            <w:vAlign w:val="center"/>
          </w:tcPr>
          <w:p w:rsidR="00C42BB1" w:rsidRDefault="000A5494">
            <w:pPr>
              <w:jc w:val="right"/>
            </w:pPr>
            <w:r>
              <w:rPr>
                <w:sz w:val="24"/>
              </w:rPr>
              <w:t>9,300.00</w:t>
            </w:r>
          </w:p>
        </w:tc>
        <w:tc>
          <w:tcPr>
            <w:tcW w:w="3150" w:type="dxa"/>
            <w:vAlign w:val="center"/>
          </w:tcPr>
          <w:p w:rsidR="00C42BB1" w:rsidRDefault="000A5494">
            <w:pPr>
              <w:jc w:val="right"/>
            </w:pPr>
            <w:r>
              <w:rPr>
                <w:sz w:val="24"/>
              </w:rPr>
              <w:t>9,300.00</w:t>
            </w:r>
          </w:p>
        </w:tc>
      </w:tr>
      <w:tr w:rsidR="00C42BB1">
        <w:tc>
          <w:tcPr>
            <w:tcW w:w="2715" w:type="dxa"/>
            <w:vAlign w:val="center"/>
          </w:tcPr>
          <w:p w:rsidR="00C42BB1" w:rsidRDefault="000A5494">
            <w:pPr>
              <w:jc w:val="left"/>
            </w:pPr>
            <w:r>
              <w:rPr>
                <w:sz w:val="24"/>
              </w:rPr>
              <w:t>应付转出费</w:t>
            </w:r>
          </w:p>
        </w:tc>
        <w:tc>
          <w:tcPr>
            <w:tcW w:w="3150" w:type="dxa"/>
            <w:vAlign w:val="center"/>
          </w:tcPr>
          <w:p w:rsidR="00C42BB1" w:rsidRDefault="000A5494">
            <w:pPr>
              <w:jc w:val="right"/>
            </w:pPr>
            <w:r>
              <w:rPr>
                <w:sz w:val="24"/>
              </w:rPr>
              <w:t>3.97</w:t>
            </w:r>
          </w:p>
        </w:tc>
        <w:tc>
          <w:tcPr>
            <w:tcW w:w="3150" w:type="dxa"/>
            <w:vAlign w:val="center"/>
          </w:tcPr>
          <w:p w:rsidR="00C42BB1" w:rsidRDefault="000A5494">
            <w:pPr>
              <w:jc w:val="right"/>
            </w:pPr>
            <w:r>
              <w:rPr>
                <w:sz w:val="24"/>
              </w:rPr>
              <w:t>-</w:t>
            </w:r>
          </w:p>
        </w:tc>
      </w:tr>
      <w:tr w:rsidR="00C42BB1">
        <w:trPr>
          <w:trHeight w:val="325"/>
        </w:trPr>
        <w:tc>
          <w:tcPr>
            <w:tcW w:w="2715" w:type="dxa"/>
            <w:vAlign w:val="center"/>
          </w:tcPr>
          <w:p w:rsidR="00C42BB1" w:rsidRDefault="000A5494">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189,823.89</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203,313.77</w:t>
            </w:r>
          </w:p>
        </w:tc>
      </w:tr>
    </w:tbl>
    <w:p w:rsidR="00C42BB1" w:rsidRDefault="00C42BB1">
      <w:pPr>
        <w:spacing w:before="29" w:line="288" w:lineRule="auto"/>
        <w:rPr>
          <w:rFonts w:eastAsiaTheme="minorEastAsia"/>
          <w:b/>
          <w:sz w:val="24"/>
        </w:rPr>
      </w:pPr>
    </w:p>
    <w:p w:rsidR="00C42BB1" w:rsidRDefault="000A5494">
      <w:pPr>
        <w:spacing w:before="29" w:line="288" w:lineRule="auto"/>
        <w:rPr>
          <w:rFonts w:eastAsiaTheme="minorEastAsia"/>
          <w:b/>
          <w:sz w:val="24"/>
        </w:rPr>
      </w:pPr>
      <w:r>
        <w:rPr>
          <w:rFonts w:eastAsiaTheme="minorEastAsia"/>
          <w:b/>
          <w:sz w:val="24"/>
        </w:rPr>
        <w:t>7.4.7.9</w:t>
      </w:r>
      <w:r>
        <w:rPr>
          <w:rFonts w:eastAsiaTheme="minorEastAsia" w:hint="eastAsia"/>
          <w:b/>
          <w:sz w:val="24"/>
        </w:rPr>
        <w:t>实收基金</w:t>
      </w:r>
    </w:p>
    <w:p w:rsidR="00C42BB1" w:rsidRDefault="000A5494">
      <w:pPr>
        <w:adjustRightInd w:val="0"/>
        <w:snapToGrid w:val="0"/>
        <w:spacing w:before="29" w:line="288" w:lineRule="auto"/>
        <w:rPr>
          <w:b/>
          <w:sz w:val="24"/>
        </w:rPr>
      </w:pPr>
      <w:r>
        <w:rPr>
          <w:b/>
          <w:sz w:val="24"/>
        </w:rPr>
        <w:t>交银优选回报灵活配置混合</w:t>
      </w:r>
      <w:r>
        <w:rPr>
          <w:b/>
          <w:sz w:val="24"/>
        </w:rPr>
        <w:t>A</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C42BB1">
        <w:trPr>
          <w:jc w:val="center"/>
        </w:trPr>
        <w:tc>
          <w:tcPr>
            <w:tcW w:w="3120" w:type="dxa"/>
            <w:vMerge w:val="restart"/>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rPr>
          <w:jc w:val="center"/>
        </w:trPr>
        <w:tc>
          <w:tcPr>
            <w:tcW w:w="3120" w:type="dxa"/>
            <w:vMerge/>
            <w:vAlign w:val="center"/>
          </w:tcPr>
          <w:p w:rsidR="00C42BB1" w:rsidRDefault="00C42BB1">
            <w:pPr>
              <w:widowControl/>
              <w:autoSpaceDE w:val="0"/>
              <w:autoSpaceDN w:val="0"/>
              <w:spacing w:before="29" w:line="288" w:lineRule="auto"/>
              <w:ind w:right="-15"/>
              <w:jc w:val="center"/>
              <w:textAlignment w:val="bottom"/>
              <w:rPr>
                <w:color w:val="000000"/>
                <w:sz w:val="24"/>
              </w:rPr>
            </w:pPr>
          </w:p>
        </w:tc>
        <w:tc>
          <w:tcPr>
            <w:tcW w:w="31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C42BB1">
        <w:trPr>
          <w:jc w:val="center"/>
        </w:trPr>
        <w:tc>
          <w:tcPr>
            <w:tcW w:w="3120" w:type="dxa"/>
            <w:vAlign w:val="center"/>
          </w:tcPr>
          <w:p w:rsidR="00C42BB1" w:rsidRDefault="000A5494">
            <w:pPr>
              <w:spacing w:before="29" w:line="288" w:lineRule="auto"/>
              <w:rPr>
                <w:sz w:val="24"/>
              </w:rPr>
            </w:pPr>
            <w:r>
              <w:rPr>
                <w:sz w:val="24"/>
              </w:rPr>
              <w:lastRenderedPageBreak/>
              <w:t>上年度末</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694,386,152.63</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694,386,152.63</w:t>
            </w:r>
          </w:p>
        </w:tc>
      </w:tr>
      <w:tr w:rsidR="00C42BB1">
        <w:trPr>
          <w:jc w:val="center"/>
        </w:trPr>
        <w:tc>
          <w:tcPr>
            <w:tcW w:w="3120" w:type="dxa"/>
            <w:vAlign w:val="center"/>
          </w:tcPr>
          <w:p w:rsidR="00C42BB1" w:rsidRDefault="000A5494">
            <w:pPr>
              <w:spacing w:before="29" w:line="288" w:lineRule="auto"/>
              <w:rPr>
                <w:sz w:val="24"/>
              </w:rPr>
            </w:pPr>
            <w:r>
              <w:rPr>
                <w:rFonts w:hint="eastAsia"/>
                <w:sz w:val="24"/>
              </w:rPr>
              <w:t>本期申购</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774,119,991.84</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774,119,991.84</w:t>
            </w:r>
          </w:p>
        </w:tc>
      </w:tr>
      <w:tr w:rsidR="00C42BB1">
        <w:trPr>
          <w:jc w:val="center"/>
        </w:trPr>
        <w:tc>
          <w:tcPr>
            <w:tcW w:w="3120" w:type="dxa"/>
            <w:vAlign w:val="center"/>
          </w:tcPr>
          <w:p w:rsidR="00C42BB1" w:rsidRDefault="000A5494">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-843,682,753.20</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-843,682,753.20</w:t>
            </w:r>
          </w:p>
        </w:tc>
      </w:tr>
      <w:tr w:rsidR="00C42BB1">
        <w:trPr>
          <w:jc w:val="center"/>
        </w:trPr>
        <w:tc>
          <w:tcPr>
            <w:tcW w:w="3120" w:type="dxa"/>
            <w:vAlign w:val="center"/>
          </w:tcPr>
          <w:p w:rsidR="00C42BB1" w:rsidRDefault="000A5494">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624,823,391.27</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624,823,391.27</w:t>
            </w:r>
          </w:p>
        </w:tc>
      </w:tr>
    </w:tbl>
    <w:p w:rsidR="00C42BB1" w:rsidRDefault="00C42BB1">
      <w:pPr>
        <w:tabs>
          <w:tab w:val="left" w:pos="426"/>
        </w:tabs>
        <w:spacing w:before="29" w:line="288" w:lineRule="auto"/>
        <w:jc w:val="left"/>
        <w:rPr>
          <w:kern w:val="0"/>
          <w:sz w:val="24"/>
        </w:rPr>
      </w:pPr>
    </w:p>
    <w:p w:rsidR="00C42BB1" w:rsidRDefault="000A5494">
      <w:pPr>
        <w:adjustRightInd w:val="0"/>
        <w:snapToGrid w:val="0"/>
        <w:spacing w:before="29" w:line="288" w:lineRule="auto"/>
        <w:rPr>
          <w:b/>
          <w:sz w:val="24"/>
        </w:rPr>
      </w:pPr>
      <w:r>
        <w:rPr>
          <w:b/>
          <w:sz w:val="24"/>
        </w:rPr>
        <w:t>交银优选回报灵活配置混合</w:t>
      </w:r>
      <w:r>
        <w:rPr>
          <w:b/>
          <w:sz w:val="24"/>
        </w:rPr>
        <w:t>C</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C42BB1">
        <w:trPr>
          <w:jc w:val="center"/>
        </w:trPr>
        <w:tc>
          <w:tcPr>
            <w:tcW w:w="3120" w:type="dxa"/>
            <w:vMerge w:val="restart"/>
            <w:vAlign w:val="center"/>
          </w:tcPr>
          <w:p w:rsidR="00C42BB1" w:rsidRDefault="000A5494">
            <w:pPr>
              <w:spacing w:before="29" w:line="288" w:lineRule="auto"/>
              <w:rPr>
                <w:sz w:val="24"/>
              </w:rPr>
            </w:pPr>
            <w:r>
              <w:rPr>
                <w:rFonts w:hint="eastAsia"/>
                <w:sz w:val="24"/>
              </w:rPr>
              <w:t>项目</w:t>
            </w:r>
          </w:p>
        </w:tc>
        <w:tc>
          <w:tcPr>
            <w:tcW w:w="6240" w:type="dxa"/>
            <w:gridSpan w:val="2"/>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rPr>
          <w:jc w:val="center"/>
        </w:trPr>
        <w:tc>
          <w:tcPr>
            <w:tcW w:w="3120" w:type="dxa"/>
            <w:vMerge/>
            <w:vAlign w:val="center"/>
          </w:tcPr>
          <w:p w:rsidR="00C42BB1" w:rsidRDefault="00C42BB1">
            <w:pPr>
              <w:spacing w:before="29" w:line="288" w:lineRule="auto"/>
              <w:rPr>
                <w:sz w:val="24"/>
              </w:rPr>
            </w:pPr>
          </w:p>
        </w:tc>
        <w:tc>
          <w:tcPr>
            <w:tcW w:w="31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C42BB1">
        <w:trPr>
          <w:jc w:val="center"/>
        </w:trPr>
        <w:tc>
          <w:tcPr>
            <w:tcW w:w="3120" w:type="dxa"/>
            <w:vAlign w:val="center"/>
          </w:tcPr>
          <w:p w:rsidR="00C42BB1" w:rsidRDefault="000A5494">
            <w:pPr>
              <w:spacing w:before="29" w:line="288" w:lineRule="auto"/>
              <w:rPr>
                <w:sz w:val="24"/>
              </w:rPr>
            </w:pPr>
            <w:r>
              <w:rPr>
                <w:sz w:val="24"/>
              </w:rPr>
              <w:t>上年度末</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521,224.85</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521,224.85</w:t>
            </w:r>
          </w:p>
        </w:tc>
      </w:tr>
      <w:tr w:rsidR="00C42BB1">
        <w:trPr>
          <w:jc w:val="center"/>
        </w:trPr>
        <w:tc>
          <w:tcPr>
            <w:tcW w:w="3120" w:type="dxa"/>
            <w:vAlign w:val="center"/>
          </w:tcPr>
          <w:p w:rsidR="00C42BB1" w:rsidRDefault="000A5494">
            <w:pPr>
              <w:spacing w:before="29" w:line="288" w:lineRule="auto"/>
              <w:rPr>
                <w:sz w:val="24"/>
              </w:rPr>
            </w:pPr>
            <w:r>
              <w:rPr>
                <w:rFonts w:hint="eastAsia"/>
                <w:sz w:val="24"/>
              </w:rPr>
              <w:t>本期申购</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265,056,805.18</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265,056,805.18</w:t>
            </w:r>
          </w:p>
        </w:tc>
      </w:tr>
      <w:tr w:rsidR="00C42BB1">
        <w:trPr>
          <w:jc w:val="center"/>
        </w:trPr>
        <w:tc>
          <w:tcPr>
            <w:tcW w:w="3120" w:type="dxa"/>
            <w:vAlign w:val="center"/>
          </w:tcPr>
          <w:p w:rsidR="00C42BB1" w:rsidRDefault="000A5494">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-100,297,507.05</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-100,297,507.05</w:t>
            </w:r>
          </w:p>
        </w:tc>
      </w:tr>
      <w:tr w:rsidR="00C42BB1">
        <w:trPr>
          <w:jc w:val="center"/>
        </w:trPr>
        <w:tc>
          <w:tcPr>
            <w:tcW w:w="3120" w:type="dxa"/>
            <w:vAlign w:val="center"/>
          </w:tcPr>
          <w:p w:rsidR="00C42BB1" w:rsidRDefault="000A5494">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165,280,522.98</w:t>
            </w:r>
          </w:p>
        </w:tc>
        <w:tc>
          <w:tcPr>
            <w:tcW w:w="3120" w:type="dxa"/>
            <w:vAlign w:val="center"/>
          </w:tcPr>
          <w:p w:rsidR="00C42BB1" w:rsidRDefault="000A5494">
            <w:pPr>
              <w:spacing w:before="29" w:line="288" w:lineRule="auto"/>
              <w:jc w:val="right"/>
              <w:rPr>
                <w:color w:val="000000"/>
                <w:kern w:val="0"/>
                <w:sz w:val="24"/>
              </w:rPr>
            </w:pPr>
            <w:r>
              <w:rPr>
                <w:color w:val="000000"/>
                <w:kern w:val="0"/>
                <w:sz w:val="24"/>
              </w:rPr>
              <w:t>165,280,522.98</w:t>
            </w:r>
          </w:p>
        </w:tc>
      </w:tr>
    </w:tbl>
    <w:p w:rsidR="00C42BB1" w:rsidRDefault="000A5494">
      <w:pPr>
        <w:tabs>
          <w:tab w:val="left" w:pos="426"/>
        </w:tabs>
        <w:spacing w:before="29" w:line="288" w:lineRule="auto"/>
        <w:jc w:val="left"/>
        <w:rPr>
          <w:rFonts w:eastAsiaTheme="minorEastAsia"/>
          <w:b/>
          <w:sz w:val="24"/>
        </w:rPr>
      </w:pPr>
      <w:r>
        <w:rPr>
          <w:kern w:val="0"/>
          <w:sz w:val="24"/>
        </w:rPr>
        <w:t>注：</w:t>
      </w:r>
    </w:p>
    <w:p w:rsidR="00C42BB1" w:rsidRDefault="000A5494">
      <w:pPr>
        <w:tabs>
          <w:tab w:val="left" w:pos="426"/>
        </w:tabs>
        <w:spacing w:before="29" w:line="288" w:lineRule="auto"/>
        <w:jc w:val="left"/>
        <w:rPr>
          <w:rFonts w:eastAsiaTheme="minorEastAsia"/>
          <w:b/>
          <w:sz w:val="24"/>
        </w:rPr>
      </w:pPr>
      <w:r>
        <w:rPr>
          <w:kern w:val="0"/>
          <w:sz w:val="24"/>
        </w:rPr>
        <w:t>1</w:t>
      </w:r>
      <w:r>
        <w:rPr>
          <w:kern w:val="0"/>
          <w:sz w:val="24"/>
        </w:rPr>
        <w:t>、如果本报告期间发生红利再投、转换入业务，则总申购份额中包含该业务。</w:t>
      </w:r>
    </w:p>
    <w:p w:rsidR="00C42BB1" w:rsidRDefault="000A5494">
      <w:pPr>
        <w:tabs>
          <w:tab w:val="left" w:pos="426"/>
        </w:tabs>
        <w:spacing w:before="29" w:line="288" w:lineRule="auto"/>
        <w:jc w:val="left"/>
        <w:rPr>
          <w:rFonts w:eastAsiaTheme="minorEastAsia"/>
          <w:b/>
          <w:sz w:val="24"/>
        </w:rPr>
      </w:pPr>
      <w:r>
        <w:rPr>
          <w:kern w:val="0"/>
          <w:sz w:val="24"/>
        </w:rPr>
        <w:t>2</w:t>
      </w:r>
      <w:r>
        <w:rPr>
          <w:kern w:val="0"/>
          <w:sz w:val="24"/>
        </w:rPr>
        <w:t>、如果本报告期间发生转换出业务，则总赎回份额中包含该业务。</w:t>
      </w:r>
      <w:r>
        <w:rPr>
          <w:rFonts w:hint="eastAsia"/>
          <w:kern w:val="0"/>
          <w:sz w:val="24"/>
        </w:rPr>
        <w:br/>
      </w:r>
    </w:p>
    <w:p w:rsidR="00C42BB1" w:rsidRDefault="000A5494">
      <w:pPr>
        <w:spacing w:before="29" w:line="288" w:lineRule="auto"/>
        <w:rPr>
          <w:rFonts w:eastAsiaTheme="minorEastAsia"/>
          <w:b/>
          <w:sz w:val="24"/>
        </w:rPr>
      </w:pPr>
      <w:r>
        <w:rPr>
          <w:rFonts w:eastAsiaTheme="minorEastAsia"/>
          <w:b/>
          <w:sz w:val="24"/>
        </w:rPr>
        <w:t>7.4.7.10</w:t>
      </w:r>
      <w:r>
        <w:rPr>
          <w:rFonts w:eastAsiaTheme="minorEastAsia" w:hint="eastAsia"/>
          <w:b/>
          <w:sz w:val="24"/>
        </w:rPr>
        <w:t>未分配利润</w:t>
      </w:r>
    </w:p>
    <w:p w:rsidR="00C42BB1" w:rsidRDefault="000A5494">
      <w:pPr>
        <w:spacing w:before="29" w:line="288" w:lineRule="auto"/>
        <w:rPr>
          <w:rFonts w:asciiTheme="minorEastAsia" w:eastAsiaTheme="minorEastAsia" w:hAnsiTheme="minorEastAsia"/>
          <w:b/>
          <w:color w:val="000000"/>
          <w:szCs w:val="21"/>
        </w:rPr>
      </w:pPr>
      <w:r>
        <w:rPr>
          <w:b/>
          <w:bCs/>
          <w:color w:val="000000"/>
          <w:kern w:val="0"/>
          <w:sz w:val="24"/>
        </w:rPr>
        <w:t>交银优选回报灵活配置混合</w:t>
      </w:r>
      <w:r>
        <w:rPr>
          <w:b/>
          <w:bCs/>
          <w:color w:val="000000"/>
          <w:kern w:val="0"/>
          <w:sz w:val="24"/>
        </w:rPr>
        <w:t>A</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C42BB1">
        <w:trPr>
          <w:jc w:val="center"/>
        </w:trPr>
        <w:tc>
          <w:tcPr>
            <w:tcW w:w="2706"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C42BB1">
        <w:trPr>
          <w:jc w:val="center"/>
        </w:trPr>
        <w:tc>
          <w:tcPr>
            <w:tcW w:w="2706" w:type="dxa"/>
            <w:vAlign w:val="center"/>
          </w:tcPr>
          <w:p w:rsidR="00C42BB1" w:rsidRDefault="000A5494">
            <w:pPr>
              <w:spacing w:before="29" w:line="288" w:lineRule="auto"/>
              <w:rPr>
                <w:color w:val="000000"/>
                <w:sz w:val="24"/>
              </w:rPr>
            </w:pPr>
            <w:r>
              <w:rPr>
                <w:color w:val="000000"/>
                <w:sz w:val="24"/>
              </w:rPr>
              <w:t>上年度末</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92,829,168.74</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16,726,377.68</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109,555,546.42</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本期利润</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92,946,869.91</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29,862,714.49</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122,809,584.40</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-18,263,120.33</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-835,709.41</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-19,098,829.74</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其中：基金申购款</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156,437,145.30</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33,270,251.18</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189,707,396.48</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基金赎回款</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-174,700,265.63</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-34,105,960.59</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-208,806,226.22</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本期已分配利润</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本期末</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167,512,918.32</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45,753,382.76</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213,266,301.08</w:t>
            </w:r>
          </w:p>
        </w:tc>
      </w:tr>
    </w:tbl>
    <w:p w:rsidR="00C42BB1" w:rsidRDefault="00C42BB1">
      <w:pPr>
        <w:adjustRightInd w:val="0"/>
        <w:snapToGrid w:val="0"/>
        <w:spacing w:line="360" w:lineRule="auto"/>
        <w:jc w:val="left"/>
        <w:rPr>
          <w:rFonts w:asciiTheme="minorEastAsia" w:eastAsiaTheme="minorEastAsia" w:hAnsiTheme="minorEastAsia"/>
          <w:bCs/>
          <w:color w:val="000000"/>
          <w:szCs w:val="21"/>
        </w:rPr>
      </w:pPr>
    </w:p>
    <w:p w:rsidR="00C42BB1" w:rsidRDefault="000A5494">
      <w:pPr>
        <w:spacing w:before="29" w:line="288" w:lineRule="auto"/>
        <w:rPr>
          <w:b/>
          <w:bCs/>
          <w:color w:val="000000"/>
          <w:kern w:val="0"/>
          <w:sz w:val="24"/>
        </w:rPr>
      </w:pPr>
      <w:r>
        <w:rPr>
          <w:b/>
          <w:bCs/>
          <w:color w:val="000000"/>
          <w:kern w:val="0"/>
          <w:sz w:val="24"/>
        </w:rPr>
        <w:t>交银优选回报灵活配置混合</w:t>
      </w:r>
      <w:r>
        <w:rPr>
          <w:b/>
          <w:bCs/>
          <w:color w:val="000000"/>
          <w:kern w:val="0"/>
          <w:sz w:val="24"/>
        </w:rPr>
        <w:t>C</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C42BB1">
        <w:trPr>
          <w:jc w:val="center"/>
        </w:trPr>
        <w:tc>
          <w:tcPr>
            <w:tcW w:w="2706"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lastRenderedPageBreak/>
              <w:t>项目</w:t>
            </w:r>
          </w:p>
        </w:tc>
        <w:tc>
          <w:tcPr>
            <w:tcW w:w="223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C42BB1">
        <w:trPr>
          <w:jc w:val="center"/>
        </w:trPr>
        <w:tc>
          <w:tcPr>
            <w:tcW w:w="2706" w:type="dxa"/>
            <w:vAlign w:val="center"/>
          </w:tcPr>
          <w:p w:rsidR="00C42BB1" w:rsidRDefault="000A5494">
            <w:pPr>
              <w:spacing w:before="29" w:line="288" w:lineRule="auto"/>
              <w:rPr>
                <w:color w:val="000000"/>
                <w:sz w:val="24"/>
              </w:rPr>
            </w:pPr>
            <w:r>
              <w:rPr>
                <w:color w:val="000000"/>
                <w:sz w:val="24"/>
              </w:rPr>
              <w:t>上年度末</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65,712.19</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12,510.48</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78,222.67</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本期利润</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9,630,769.37</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4,762,309.42</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14,393,078.79</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32,712,734.17</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7,244,754.37</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39,957,488.54</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其中：基金申购款</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57,271,005.83</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12,477,568.30</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69,748,574.13</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基金赎回款</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-24,558,271.66</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-5,232,813.93</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-29,791,085.59</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本期已分配利润</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jc w:val="center"/>
        </w:trPr>
        <w:tc>
          <w:tcPr>
            <w:tcW w:w="2706" w:type="dxa"/>
            <w:vAlign w:val="center"/>
          </w:tcPr>
          <w:p w:rsidR="00C42BB1" w:rsidRDefault="000A5494">
            <w:pPr>
              <w:spacing w:before="29" w:line="288" w:lineRule="auto"/>
              <w:rPr>
                <w:color w:val="000000"/>
                <w:sz w:val="24"/>
              </w:rPr>
            </w:pPr>
            <w:r>
              <w:rPr>
                <w:rFonts w:hint="eastAsia"/>
                <w:color w:val="000000"/>
                <w:sz w:val="24"/>
              </w:rPr>
              <w:t>本期末</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42,409,215.73</w:t>
            </w:r>
          </w:p>
        </w:tc>
        <w:tc>
          <w:tcPr>
            <w:tcW w:w="2236" w:type="dxa"/>
            <w:vAlign w:val="center"/>
          </w:tcPr>
          <w:p w:rsidR="00C42BB1" w:rsidRDefault="000A5494">
            <w:pPr>
              <w:spacing w:before="29" w:line="288" w:lineRule="auto"/>
              <w:jc w:val="right"/>
              <w:rPr>
                <w:color w:val="000000"/>
                <w:kern w:val="0"/>
                <w:sz w:val="24"/>
              </w:rPr>
            </w:pPr>
            <w:r>
              <w:rPr>
                <w:color w:val="000000"/>
                <w:kern w:val="0"/>
                <w:sz w:val="24"/>
              </w:rPr>
              <w:t>12,019,574.27</w:t>
            </w:r>
          </w:p>
        </w:tc>
        <w:tc>
          <w:tcPr>
            <w:tcW w:w="2237" w:type="dxa"/>
            <w:vAlign w:val="center"/>
          </w:tcPr>
          <w:p w:rsidR="00C42BB1" w:rsidRDefault="000A5494">
            <w:pPr>
              <w:spacing w:before="29" w:line="288" w:lineRule="auto"/>
              <w:jc w:val="right"/>
              <w:rPr>
                <w:color w:val="000000"/>
                <w:kern w:val="0"/>
                <w:sz w:val="24"/>
              </w:rPr>
            </w:pPr>
            <w:r>
              <w:rPr>
                <w:color w:val="000000"/>
                <w:kern w:val="0"/>
                <w:sz w:val="24"/>
              </w:rPr>
              <w:t>54,428,790.00</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7.4.7.11</w:t>
      </w:r>
      <w:r>
        <w:rPr>
          <w:rFonts w:eastAsiaTheme="minorEastAsia" w:hint="eastAsia"/>
          <w:b/>
          <w:sz w:val="24"/>
        </w:rPr>
        <w:t>存款利息收入</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7"/>
        <w:gridCol w:w="2879"/>
      </w:tblGrid>
      <w:tr w:rsidR="00C42BB1">
        <w:tc>
          <w:tcPr>
            <w:tcW w:w="2912"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08"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2912" w:type="dxa"/>
            <w:vAlign w:val="center"/>
          </w:tcPr>
          <w:p w:rsidR="00C42BB1" w:rsidRDefault="000A5494">
            <w:pPr>
              <w:spacing w:before="29" w:line="288" w:lineRule="auto"/>
              <w:rPr>
                <w:sz w:val="24"/>
              </w:rPr>
            </w:pPr>
            <w:r>
              <w:rPr>
                <w:rFonts w:hint="eastAsia"/>
                <w:sz w:val="24"/>
              </w:rPr>
              <w:t>活期存款利息收入</w:t>
            </w:r>
          </w:p>
        </w:tc>
        <w:tc>
          <w:tcPr>
            <w:tcW w:w="3208" w:type="dxa"/>
            <w:vAlign w:val="center"/>
          </w:tcPr>
          <w:p w:rsidR="00C42BB1" w:rsidRDefault="000A5494">
            <w:pPr>
              <w:spacing w:before="29" w:line="288" w:lineRule="auto"/>
              <w:jc w:val="right"/>
              <w:rPr>
                <w:color w:val="000000"/>
                <w:kern w:val="0"/>
                <w:sz w:val="24"/>
              </w:rPr>
            </w:pPr>
            <w:r>
              <w:rPr>
                <w:color w:val="000000"/>
                <w:kern w:val="0"/>
                <w:sz w:val="24"/>
              </w:rPr>
              <w:t>73,144.68</w:t>
            </w:r>
          </w:p>
        </w:tc>
        <w:tc>
          <w:tcPr>
            <w:tcW w:w="2880" w:type="dxa"/>
            <w:vAlign w:val="center"/>
          </w:tcPr>
          <w:p w:rsidR="00C42BB1" w:rsidRDefault="000A5494">
            <w:pPr>
              <w:spacing w:before="29" w:line="288" w:lineRule="auto"/>
              <w:jc w:val="right"/>
              <w:rPr>
                <w:color w:val="000000"/>
                <w:kern w:val="0"/>
                <w:sz w:val="24"/>
              </w:rPr>
            </w:pPr>
            <w:r>
              <w:rPr>
                <w:color w:val="000000"/>
                <w:kern w:val="0"/>
                <w:sz w:val="24"/>
              </w:rPr>
              <w:t>42,527.33</w:t>
            </w:r>
          </w:p>
        </w:tc>
      </w:tr>
      <w:tr w:rsidR="00C42BB1">
        <w:tc>
          <w:tcPr>
            <w:tcW w:w="2912" w:type="dxa"/>
            <w:vAlign w:val="center"/>
          </w:tcPr>
          <w:p w:rsidR="00C42BB1" w:rsidRDefault="000A5494">
            <w:pPr>
              <w:spacing w:before="29" w:line="288" w:lineRule="auto"/>
              <w:rPr>
                <w:sz w:val="24"/>
              </w:rPr>
            </w:pPr>
            <w:r>
              <w:rPr>
                <w:rFonts w:hint="eastAsia"/>
                <w:sz w:val="24"/>
              </w:rPr>
              <w:t>定期存款利息收入</w:t>
            </w:r>
          </w:p>
        </w:tc>
        <w:tc>
          <w:tcPr>
            <w:tcW w:w="3208" w:type="dxa"/>
            <w:vAlign w:val="center"/>
          </w:tcPr>
          <w:p w:rsidR="00C42BB1" w:rsidRDefault="000A5494">
            <w:pPr>
              <w:spacing w:before="29" w:line="288" w:lineRule="auto"/>
              <w:jc w:val="right"/>
              <w:rPr>
                <w:color w:val="000000"/>
                <w:kern w:val="0"/>
                <w:sz w:val="24"/>
              </w:rPr>
            </w:pPr>
            <w:r>
              <w:rPr>
                <w:color w:val="000000"/>
                <w:kern w:val="0"/>
                <w:sz w:val="24"/>
              </w:rPr>
              <w:t>-</w:t>
            </w:r>
          </w:p>
        </w:tc>
        <w:tc>
          <w:tcPr>
            <w:tcW w:w="288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2912" w:type="dxa"/>
            <w:vAlign w:val="center"/>
          </w:tcPr>
          <w:p w:rsidR="00C42BB1" w:rsidRDefault="000A5494">
            <w:pPr>
              <w:spacing w:before="29" w:line="288" w:lineRule="auto"/>
              <w:rPr>
                <w:sz w:val="24"/>
              </w:rPr>
            </w:pPr>
            <w:r>
              <w:rPr>
                <w:rFonts w:hint="eastAsia"/>
                <w:sz w:val="24"/>
              </w:rPr>
              <w:t>其他存款利息收入</w:t>
            </w:r>
          </w:p>
        </w:tc>
        <w:tc>
          <w:tcPr>
            <w:tcW w:w="3208" w:type="dxa"/>
            <w:vAlign w:val="center"/>
          </w:tcPr>
          <w:p w:rsidR="00C42BB1" w:rsidRDefault="000A5494">
            <w:pPr>
              <w:spacing w:before="29" w:line="288" w:lineRule="auto"/>
              <w:jc w:val="right"/>
              <w:rPr>
                <w:color w:val="000000"/>
                <w:kern w:val="0"/>
                <w:sz w:val="24"/>
              </w:rPr>
            </w:pPr>
            <w:r>
              <w:rPr>
                <w:color w:val="000000"/>
                <w:kern w:val="0"/>
                <w:sz w:val="24"/>
              </w:rPr>
              <w:t>-</w:t>
            </w:r>
          </w:p>
        </w:tc>
        <w:tc>
          <w:tcPr>
            <w:tcW w:w="288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2912" w:type="dxa"/>
            <w:vAlign w:val="center"/>
          </w:tcPr>
          <w:p w:rsidR="00C42BB1" w:rsidRDefault="000A5494">
            <w:pPr>
              <w:spacing w:before="29" w:line="288" w:lineRule="auto"/>
              <w:rPr>
                <w:sz w:val="24"/>
              </w:rPr>
            </w:pPr>
            <w:r>
              <w:rPr>
                <w:rFonts w:hint="eastAsia"/>
                <w:sz w:val="24"/>
              </w:rPr>
              <w:t>结算备付金利息收入</w:t>
            </w:r>
          </w:p>
        </w:tc>
        <w:tc>
          <w:tcPr>
            <w:tcW w:w="3208" w:type="dxa"/>
            <w:vAlign w:val="center"/>
          </w:tcPr>
          <w:p w:rsidR="00C42BB1" w:rsidRDefault="000A5494">
            <w:pPr>
              <w:spacing w:before="29" w:line="288" w:lineRule="auto"/>
              <w:jc w:val="right"/>
              <w:rPr>
                <w:color w:val="000000"/>
                <w:kern w:val="0"/>
                <w:sz w:val="24"/>
              </w:rPr>
            </w:pPr>
            <w:r>
              <w:rPr>
                <w:color w:val="000000"/>
                <w:kern w:val="0"/>
                <w:sz w:val="24"/>
              </w:rPr>
              <w:t>119,241.08</w:t>
            </w:r>
          </w:p>
        </w:tc>
        <w:tc>
          <w:tcPr>
            <w:tcW w:w="2880" w:type="dxa"/>
            <w:vAlign w:val="center"/>
          </w:tcPr>
          <w:p w:rsidR="00C42BB1" w:rsidRDefault="000A5494">
            <w:pPr>
              <w:spacing w:before="29" w:line="288" w:lineRule="auto"/>
              <w:jc w:val="right"/>
              <w:rPr>
                <w:color w:val="000000"/>
                <w:kern w:val="0"/>
                <w:sz w:val="24"/>
              </w:rPr>
            </w:pPr>
            <w:r>
              <w:rPr>
                <w:color w:val="000000"/>
                <w:kern w:val="0"/>
                <w:sz w:val="24"/>
              </w:rPr>
              <w:t>156,226.43</w:t>
            </w:r>
          </w:p>
        </w:tc>
      </w:tr>
      <w:tr w:rsidR="00C42BB1">
        <w:tc>
          <w:tcPr>
            <w:tcW w:w="2912" w:type="dxa"/>
            <w:vAlign w:val="center"/>
          </w:tcPr>
          <w:p w:rsidR="00C42BB1" w:rsidRDefault="000A5494">
            <w:pPr>
              <w:spacing w:before="29" w:line="288" w:lineRule="auto"/>
              <w:rPr>
                <w:sz w:val="24"/>
              </w:rPr>
            </w:pPr>
            <w:r>
              <w:rPr>
                <w:rFonts w:hint="eastAsia"/>
                <w:sz w:val="24"/>
              </w:rPr>
              <w:t>其他</w:t>
            </w:r>
          </w:p>
        </w:tc>
        <w:tc>
          <w:tcPr>
            <w:tcW w:w="3208" w:type="dxa"/>
            <w:vAlign w:val="center"/>
          </w:tcPr>
          <w:p w:rsidR="00C42BB1" w:rsidRDefault="000A5494">
            <w:pPr>
              <w:spacing w:before="29" w:line="288" w:lineRule="auto"/>
              <w:jc w:val="right"/>
              <w:rPr>
                <w:color w:val="000000"/>
                <w:kern w:val="0"/>
                <w:sz w:val="24"/>
              </w:rPr>
            </w:pPr>
            <w:r>
              <w:rPr>
                <w:color w:val="000000"/>
                <w:kern w:val="0"/>
                <w:sz w:val="24"/>
              </w:rPr>
              <w:t>12,921.52</w:t>
            </w:r>
          </w:p>
        </w:tc>
        <w:tc>
          <w:tcPr>
            <w:tcW w:w="2880" w:type="dxa"/>
            <w:vAlign w:val="center"/>
          </w:tcPr>
          <w:p w:rsidR="00C42BB1" w:rsidRDefault="000A5494">
            <w:pPr>
              <w:spacing w:before="29" w:line="288" w:lineRule="auto"/>
              <w:jc w:val="right"/>
              <w:rPr>
                <w:color w:val="000000"/>
                <w:kern w:val="0"/>
                <w:sz w:val="24"/>
              </w:rPr>
            </w:pPr>
            <w:r>
              <w:rPr>
                <w:color w:val="000000"/>
                <w:kern w:val="0"/>
                <w:sz w:val="24"/>
              </w:rPr>
              <w:t>1,880.70</w:t>
            </w:r>
          </w:p>
        </w:tc>
      </w:tr>
      <w:tr w:rsidR="00C42BB1">
        <w:tc>
          <w:tcPr>
            <w:tcW w:w="2912" w:type="dxa"/>
            <w:vAlign w:val="center"/>
          </w:tcPr>
          <w:p w:rsidR="00C42BB1" w:rsidRDefault="000A5494">
            <w:pPr>
              <w:spacing w:before="29" w:line="288" w:lineRule="auto"/>
              <w:rPr>
                <w:sz w:val="24"/>
              </w:rPr>
            </w:pPr>
            <w:r>
              <w:rPr>
                <w:rFonts w:hint="eastAsia"/>
                <w:sz w:val="24"/>
              </w:rPr>
              <w:t>合计</w:t>
            </w:r>
          </w:p>
        </w:tc>
        <w:tc>
          <w:tcPr>
            <w:tcW w:w="3208" w:type="dxa"/>
            <w:vAlign w:val="center"/>
          </w:tcPr>
          <w:p w:rsidR="00C42BB1" w:rsidRDefault="000A5494">
            <w:pPr>
              <w:spacing w:before="29" w:line="288" w:lineRule="auto"/>
              <w:jc w:val="right"/>
              <w:rPr>
                <w:color w:val="000000"/>
                <w:kern w:val="0"/>
                <w:sz w:val="24"/>
              </w:rPr>
            </w:pPr>
            <w:r>
              <w:rPr>
                <w:color w:val="000000"/>
                <w:kern w:val="0"/>
                <w:sz w:val="24"/>
              </w:rPr>
              <w:t>205,307.28</w:t>
            </w:r>
          </w:p>
        </w:tc>
        <w:tc>
          <w:tcPr>
            <w:tcW w:w="2880" w:type="dxa"/>
            <w:vAlign w:val="center"/>
          </w:tcPr>
          <w:p w:rsidR="00C42BB1" w:rsidRDefault="000A5494">
            <w:pPr>
              <w:spacing w:before="29" w:line="288" w:lineRule="auto"/>
              <w:jc w:val="right"/>
              <w:rPr>
                <w:color w:val="000000"/>
                <w:kern w:val="0"/>
                <w:sz w:val="24"/>
              </w:rPr>
            </w:pPr>
            <w:r>
              <w:rPr>
                <w:color w:val="000000"/>
                <w:kern w:val="0"/>
                <w:sz w:val="24"/>
              </w:rPr>
              <w:t>200,634.46</w:t>
            </w:r>
          </w:p>
        </w:tc>
      </w:tr>
    </w:tbl>
    <w:p w:rsidR="00C42BB1" w:rsidRDefault="000A5494">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2BB1" w:rsidRDefault="000A5494">
      <w:pPr>
        <w:spacing w:before="29" w:line="288" w:lineRule="auto"/>
        <w:rPr>
          <w:rFonts w:eastAsiaTheme="minorEastAsia"/>
          <w:b/>
          <w:sz w:val="24"/>
        </w:rPr>
      </w:pPr>
      <w:r>
        <w:rPr>
          <w:rFonts w:eastAsiaTheme="minorEastAsia"/>
          <w:b/>
          <w:sz w:val="24"/>
        </w:rPr>
        <w:t xml:space="preserve">7.4.7.12 </w:t>
      </w:r>
      <w:r>
        <w:rPr>
          <w:rFonts w:eastAsiaTheme="minorEastAsia" w:hint="eastAsia"/>
          <w:b/>
          <w:sz w:val="24"/>
        </w:rPr>
        <w:t>股票投资收益</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C42BB1">
        <w:trPr>
          <w:trHeight w:val="300"/>
          <w:jc w:val="center"/>
        </w:trPr>
        <w:tc>
          <w:tcPr>
            <w:tcW w:w="3755" w:type="dxa"/>
            <w:tcMar>
              <w:top w:w="15" w:type="dxa"/>
              <w:left w:w="15" w:type="dxa"/>
              <w:bottom w:w="0" w:type="dxa"/>
              <w:right w:w="15" w:type="dxa"/>
            </w:tcMar>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726" w:type="dxa"/>
            <w:tcMar>
              <w:top w:w="15" w:type="dxa"/>
              <w:left w:w="15" w:type="dxa"/>
              <w:bottom w:w="0" w:type="dxa"/>
              <w:right w:w="15" w:type="dxa"/>
            </w:tcMar>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72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rPr>
          <w:trHeight w:val="300"/>
          <w:jc w:val="center"/>
        </w:trPr>
        <w:tc>
          <w:tcPr>
            <w:tcW w:w="3755" w:type="dxa"/>
            <w:tcMar>
              <w:top w:w="15" w:type="dxa"/>
              <w:left w:w="15" w:type="dxa"/>
              <w:bottom w:w="0" w:type="dxa"/>
              <w:right w:w="15" w:type="dxa"/>
            </w:tcMar>
            <w:vAlign w:val="center"/>
          </w:tcPr>
          <w:p w:rsidR="00C42BB1" w:rsidRDefault="000A5494">
            <w:pPr>
              <w:spacing w:before="29" w:line="288" w:lineRule="auto"/>
              <w:rPr>
                <w:sz w:val="24"/>
              </w:rPr>
            </w:pPr>
            <w:r>
              <w:rPr>
                <w:rFonts w:hint="eastAsia"/>
                <w:sz w:val="24"/>
              </w:rPr>
              <w:t>卖出股票成交总额</w:t>
            </w:r>
          </w:p>
        </w:tc>
        <w:tc>
          <w:tcPr>
            <w:tcW w:w="2726" w:type="dxa"/>
            <w:tcMar>
              <w:top w:w="15" w:type="dxa"/>
              <w:left w:w="15" w:type="dxa"/>
              <w:bottom w:w="0" w:type="dxa"/>
              <w:right w:w="15" w:type="dxa"/>
            </w:tcMar>
            <w:vAlign w:val="bottom"/>
          </w:tcPr>
          <w:p w:rsidR="00C42BB1" w:rsidRDefault="000A5494">
            <w:pPr>
              <w:spacing w:before="29" w:line="288" w:lineRule="auto"/>
              <w:jc w:val="right"/>
              <w:rPr>
                <w:color w:val="000000"/>
                <w:kern w:val="0"/>
                <w:sz w:val="24"/>
              </w:rPr>
            </w:pPr>
            <w:r>
              <w:rPr>
                <w:color w:val="000000"/>
                <w:kern w:val="0"/>
                <w:sz w:val="24"/>
              </w:rPr>
              <w:t>244,827,610.29</w:t>
            </w:r>
          </w:p>
        </w:tc>
        <w:tc>
          <w:tcPr>
            <w:tcW w:w="2726" w:type="dxa"/>
            <w:vAlign w:val="bottom"/>
          </w:tcPr>
          <w:p w:rsidR="00C42BB1" w:rsidRDefault="000A5494">
            <w:pPr>
              <w:spacing w:before="29" w:line="288" w:lineRule="auto"/>
              <w:jc w:val="right"/>
              <w:rPr>
                <w:color w:val="000000"/>
                <w:kern w:val="0"/>
                <w:sz w:val="24"/>
              </w:rPr>
            </w:pPr>
            <w:r>
              <w:rPr>
                <w:color w:val="000000"/>
                <w:kern w:val="0"/>
                <w:sz w:val="24"/>
              </w:rPr>
              <w:t>241,658,311.15</w:t>
            </w:r>
          </w:p>
        </w:tc>
      </w:tr>
      <w:tr w:rsidR="00C42BB1">
        <w:trPr>
          <w:trHeight w:val="300"/>
          <w:jc w:val="center"/>
        </w:trPr>
        <w:tc>
          <w:tcPr>
            <w:tcW w:w="3755" w:type="dxa"/>
            <w:tcMar>
              <w:top w:w="15" w:type="dxa"/>
              <w:left w:w="15" w:type="dxa"/>
              <w:bottom w:w="0" w:type="dxa"/>
              <w:right w:w="15" w:type="dxa"/>
            </w:tcMar>
            <w:vAlign w:val="center"/>
          </w:tcPr>
          <w:p w:rsidR="00C42BB1" w:rsidRDefault="000A5494">
            <w:pPr>
              <w:spacing w:before="29" w:line="288" w:lineRule="auto"/>
              <w:rPr>
                <w:sz w:val="24"/>
              </w:rPr>
            </w:pPr>
            <w:r>
              <w:rPr>
                <w:rFonts w:hint="eastAsia"/>
                <w:sz w:val="24"/>
              </w:rPr>
              <w:t>减：卖出股票成本总额</w:t>
            </w:r>
          </w:p>
        </w:tc>
        <w:tc>
          <w:tcPr>
            <w:tcW w:w="2726" w:type="dxa"/>
            <w:tcMar>
              <w:top w:w="15" w:type="dxa"/>
              <w:left w:w="15" w:type="dxa"/>
              <w:bottom w:w="0" w:type="dxa"/>
              <w:right w:w="15" w:type="dxa"/>
            </w:tcMar>
            <w:vAlign w:val="bottom"/>
          </w:tcPr>
          <w:p w:rsidR="00C42BB1" w:rsidRDefault="000A5494">
            <w:pPr>
              <w:spacing w:before="29" w:line="288" w:lineRule="auto"/>
              <w:jc w:val="right"/>
              <w:rPr>
                <w:color w:val="000000"/>
                <w:kern w:val="0"/>
                <w:sz w:val="24"/>
              </w:rPr>
            </w:pPr>
            <w:r>
              <w:rPr>
                <w:color w:val="000000"/>
                <w:kern w:val="0"/>
                <w:sz w:val="24"/>
              </w:rPr>
              <w:t>168,837,452.22</w:t>
            </w:r>
          </w:p>
        </w:tc>
        <w:tc>
          <w:tcPr>
            <w:tcW w:w="2726" w:type="dxa"/>
            <w:vAlign w:val="bottom"/>
          </w:tcPr>
          <w:p w:rsidR="00C42BB1" w:rsidRDefault="000A5494">
            <w:pPr>
              <w:spacing w:before="29" w:line="288" w:lineRule="auto"/>
              <w:jc w:val="right"/>
              <w:rPr>
                <w:color w:val="000000"/>
                <w:kern w:val="0"/>
                <w:sz w:val="24"/>
              </w:rPr>
            </w:pPr>
            <w:r>
              <w:rPr>
                <w:color w:val="000000"/>
                <w:kern w:val="0"/>
                <w:sz w:val="24"/>
              </w:rPr>
              <w:t>212,829,601.22</w:t>
            </w:r>
          </w:p>
        </w:tc>
      </w:tr>
      <w:tr w:rsidR="00C42BB1">
        <w:trPr>
          <w:trHeight w:val="300"/>
          <w:jc w:val="center"/>
        </w:trPr>
        <w:tc>
          <w:tcPr>
            <w:tcW w:w="3755" w:type="dxa"/>
            <w:tcMar>
              <w:top w:w="15" w:type="dxa"/>
              <w:left w:w="15" w:type="dxa"/>
              <w:bottom w:w="0" w:type="dxa"/>
              <w:right w:w="15" w:type="dxa"/>
            </w:tcMar>
            <w:vAlign w:val="center"/>
          </w:tcPr>
          <w:p w:rsidR="00C42BB1" w:rsidRDefault="000A5494">
            <w:pPr>
              <w:spacing w:before="29" w:line="288" w:lineRule="auto"/>
              <w:rPr>
                <w:sz w:val="24"/>
              </w:rPr>
            </w:pPr>
            <w:r>
              <w:rPr>
                <w:rFonts w:hint="eastAsia"/>
                <w:sz w:val="24"/>
              </w:rPr>
              <w:t>买卖股票差价收入</w:t>
            </w:r>
          </w:p>
        </w:tc>
        <w:tc>
          <w:tcPr>
            <w:tcW w:w="2726" w:type="dxa"/>
            <w:tcMar>
              <w:top w:w="15" w:type="dxa"/>
              <w:left w:w="15" w:type="dxa"/>
              <w:bottom w:w="0" w:type="dxa"/>
              <w:right w:w="15" w:type="dxa"/>
            </w:tcMar>
            <w:vAlign w:val="bottom"/>
          </w:tcPr>
          <w:p w:rsidR="00C42BB1" w:rsidRDefault="000A5494">
            <w:pPr>
              <w:spacing w:before="29" w:line="288" w:lineRule="auto"/>
              <w:jc w:val="right"/>
              <w:rPr>
                <w:color w:val="000000"/>
                <w:kern w:val="0"/>
                <w:sz w:val="24"/>
              </w:rPr>
            </w:pPr>
            <w:r>
              <w:rPr>
                <w:color w:val="000000"/>
                <w:kern w:val="0"/>
                <w:sz w:val="24"/>
              </w:rPr>
              <w:t>75,990,158.07</w:t>
            </w:r>
          </w:p>
        </w:tc>
        <w:tc>
          <w:tcPr>
            <w:tcW w:w="2726" w:type="dxa"/>
            <w:vAlign w:val="bottom"/>
          </w:tcPr>
          <w:p w:rsidR="00C42BB1" w:rsidRDefault="000A5494">
            <w:pPr>
              <w:spacing w:before="29" w:line="288" w:lineRule="auto"/>
              <w:jc w:val="right"/>
              <w:rPr>
                <w:color w:val="000000"/>
                <w:kern w:val="0"/>
                <w:sz w:val="24"/>
              </w:rPr>
            </w:pPr>
            <w:r>
              <w:rPr>
                <w:color w:val="000000"/>
                <w:kern w:val="0"/>
                <w:sz w:val="24"/>
              </w:rPr>
              <w:t>28,828,709.93</w:t>
            </w:r>
          </w:p>
        </w:tc>
      </w:tr>
    </w:tbl>
    <w:p w:rsidR="00C42BB1" w:rsidRDefault="00C42BB1">
      <w:pPr>
        <w:tabs>
          <w:tab w:val="left" w:pos="426"/>
        </w:tabs>
        <w:spacing w:before="29" w:line="288" w:lineRule="auto"/>
        <w:jc w:val="left"/>
        <w:rPr>
          <w:rFonts w:asciiTheme="minorEastAsia" w:eastAsiaTheme="minorEastAsia" w:hAnsiTheme="minorEastAsia" w:cs="宋体"/>
          <w:kern w:val="0"/>
          <w:szCs w:val="21"/>
        </w:rPr>
      </w:pPr>
    </w:p>
    <w:p w:rsidR="00C42BB1" w:rsidRDefault="000A5494">
      <w:pPr>
        <w:spacing w:before="29" w:line="288" w:lineRule="auto"/>
        <w:rPr>
          <w:rFonts w:eastAsiaTheme="minorEastAsia"/>
          <w:b/>
          <w:sz w:val="24"/>
        </w:rPr>
      </w:pPr>
      <w:r>
        <w:rPr>
          <w:rFonts w:eastAsiaTheme="minorEastAsia"/>
          <w:b/>
          <w:sz w:val="24"/>
        </w:rPr>
        <w:t>7.4.7.13</w:t>
      </w:r>
      <w:r>
        <w:rPr>
          <w:rFonts w:eastAsiaTheme="minorEastAsia" w:hint="eastAsia"/>
          <w:b/>
          <w:sz w:val="24"/>
        </w:rPr>
        <w:t>债券投资收益</w:t>
      </w:r>
    </w:p>
    <w:p w:rsidR="00C42BB1" w:rsidRDefault="000A5494">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C42BB1">
        <w:trPr>
          <w:trHeight w:val="315"/>
        </w:trPr>
        <w:tc>
          <w:tcPr>
            <w:tcW w:w="4129"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C42BB1" w:rsidRDefault="000A5494">
            <w:pPr>
              <w:widowControl/>
              <w:spacing w:before="29" w:line="288" w:lineRule="auto"/>
              <w:ind w:right="-15"/>
              <w:jc w:val="center"/>
              <w:rPr>
                <w:color w:val="000000"/>
                <w:sz w:val="24"/>
              </w:rPr>
            </w:pPr>
            <w:r>
              <w:rPr>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lastRenderedPageBreak/>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C42BB1" w:rsidRDefault="000A5494">
            <w:pPr>
              <w:widowControl/>
              <w:spacing w:before="29" w:line="288" w:lineRule="auto"/>
              <w:ind w:right="-15"/>
              <w:jc w:val="center"/>
              <w:rPr>
                <w:color w:val="000000"/>
                <w:sz w:val="24"/>
              </w:rPr>
            </w:pPr>
            <w:r>
              <w:rPr>
                <w:color w:val="000000"/>
                <w:sz w:val="24"/>
              </w:rPr>
              <w:lastRenderedPageBreak/>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lastRenderedPageBreak/>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2BB1" w:rsidRDefault="000A5494">
            <w:pPr>
              <w:spacing w:before="29" w:line="288" w:lineRule="auto"/>
              <w:rPr>
                <w:color w:val="000000"/>
                <w:sz w:val="24"/>
              </w:rPr>
            </w:pPr>
            <w:r>
              <w:rPr>
                <w:color w:val="000000"/>
                <w:sz w:val="24"/>
              </w:rPr>
              <w:lastRenderedPageBreak/>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189,939,967.35</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1,067,132,315.89</w:t>
            </w:r>
          </w:p>
        </w:tc>
      </w:tr>
      <w:tr w:rsidR="00C42BB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2BB1" w:rsidRDefault="000A5494">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185,653,892.23</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1,039,600,522.87</w:t>
            </w:r>
          </w:p>
        </w:tc>
      </w:tr>
      <w:tr w:rsidR="00C42BB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2BB1" w:rsidRDefault="000A5494">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2,951,925.02</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15,029,783.44</w:t>
            </w:r>
          </w:p>
        </w:tc>
      </w:tr>
      <w:tr w:rsidR="00C42BB1">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C42BB1" w:rsidRDefault="000A5494">
            <w:pPr>
              <w:spacing w:before="29" w:line="288" w:lineRule="auto"/>
              <w:rPr>
                <w:color w:val="000000"/>
                <w:sz w:val="24"/>
              </w:rPr>
            </w:pPr>
            <w:r>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1,334,150.10</w:t>
            </w:r>
          </w:p>
        </w:tc>
        <w:tc>
          <w:tcPr>
            <w:tcW w:w="2616" w:type="dxa"/>
            <w:tcBorders>
              <w:top w:val="single" w:sz="4" w:space="0" w:color="auto"/>
              <w:left w:val="single" w:sz="4" w:space="0" w:color="auto"/>
              <w:bottom w:val="single" w:sz="4" w:space="0" w:color="auto"/>
              <w:right w:val="single" w:sz="4" w:space="0" w:color="auto"/>
            </w:tcBorders>
            <w:vAlign w:val="center"/>
          </w:tcPr>
          <w:p w:rsidR="00C42BB1" w:rsidRDefault="000A5494">
            <w:pPr>
              <w:spacing w:before="29" w:line="288" w:lineRule="auto"/>
              <w:jc w:val="right"/>
              <w:rPr>
                <w:color w:val="000000"/>
                <w:kern w:val="0"/>
                <w:sz w:val="24"/>
              </w:rPr>
            </w:pPr>
            <w:r>
              <w:rPr>
                <w:rFonts w:hint="eastAsia"/>
                <w:color w:val="000000"/>
                <w:kern w:val="0"/>
                <w:sz w:val="24"/>
              </w:rPr>
              <w:t>12,502,009.58</w:t>
            </w:r>
          </w:p>
        </w:tc>
      </w:tr>
    </w:tbl>
    <w:p w:rsidR="00C42BB1" w:rsidRDefault="00C42BB1">
      <w:pPr>
        <w:tabs>
          <w:tab w:val="left" w:pos="426"/>
        </w:tabs>
        <w:spacing w:before="29" w:line="288" w:lineRule="auto"/>
        <w:jc w:val="left"/>
        <w:rPr>
          <w:kern w:val="0"/>
          <w:sz w:val="24"/>
        </w:rPr>
      </w:pPr>
    </w:p>
    <w:p w:rsidR="00C42BB1" w:rsidRDefault="000A5494">
      <w:pPr>
        <w:spacing w:before="29" w:line="288" w:lineRule="auto"/>
        <w:rPr>
          <w:rFonts w:asciiTheme="minorEastAsia" w:eastAsiaTheme="minorEastAsia" w:hAnsiTheme="minorEastAsia"/>
          <w:b/>
          <w:bCs/>
          <w:color w:val="000000"/>
          <w:szCs w:val="21"/>
        </w:rPr>
      </w:pPr>
      <w:r>
        <w:rPr>
          <w:rFonts w:eastAsiaTheme="minorEastAsia"/>
          <w:b/>
          <w:sz w:val="24"/>
        </w:rPr>
        <w:t>7.4.7.</w:t>
      </w:r>
      <w:r>
        <w:rPr>
          <w:rFonts w:eastAsiaTheme="minorEastAsia" w:hint="eastAsia"/>
          <w:b/>
          <w:sz w:val="24"/>
        </w:rPr>
        <w:t xml:space="preserve">14 </w:t>
      </w:r>
      <w:r>
        <w:rPr>
          <w:rFonts w:eastAsiaTheme="minorEastAsia" w:hint="eastAsia"/>
          <w:b/>
          <w:sz w:val="24"/>
        </w:rPr>
        <w:t>资产支持证券投资收益</w:t>
      </w:r>
    </w:p>
    <w:p w:rsidR="00C42BB1" w:rsidRDefault="000A5494">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7.4.7.15</w:t>
      </w:r>
      <w:r>
        <w:rPr>
          <w:rFonts w:eastAsiaTheme="minorEastAsia" w:hint="eastAsia"/>
          <w:b/>
          <w:sz w:val="24"/>
        </w:rPr>
        <w:t>衍生工具收益</w:t>
      </w:r>
    </w:p>
    <w:p w:rsidR="00C42BB1" w:rsidRDefault="000A5494">
      <w:pPr>
        <w:tabs>
          <w:tab w:val="left" w:pos="426"/>
        </w:tabs>
        <w:spacing w:before="29" w:line="288" w:lineRule="auto"/>
        <w:jc w:val="left"/>
        <w:rPr>
          <w:kern w:val="0"/>
          <w:sz w:val="24"/>
        </w:rPr>
      </w:pPr>
      <w:r>
        <w:rPr>
          <w:kern w:val="0"/>
          <w:sz w:val="24"/>
        </w:rPr>
        <w:t>本基金本报告期内及上年度可比期间无衍生工具收益。</w:t>
      </w:r>
    </w:p>
    <w:p w:rsidR="00C42BB1" w:rsidRDefault="000A5494">
      <w:pPr>
        <w:spacing w:before="29" w:line="288" w:lineRule="auto"/>
        <w:rPr>
          <w:rFonts w:eastAsiaTheme="minorEastAsia"/>
          <w:b/>
          <w:sz w:val="24"/>
        </w:rPr>
      </w:pPr>
      <w:r>
        <w:rPr>
          <w:rFonts w:eastAsiaTheme="minorEastAsia"/>
          <w:b/>
          <w:sz w:val="24"/>
        </w:rPr>
        <w:t>7.4.7.16</w:t>
      </w:r>
      <w:r>
        <w:rPr>
          <w:rFonts w:eastAsiaTheme="minorEastAsia" w:hint="eastAsia"/>
          <w:b/>
          <w:sz w:val="24"/>
        </w:rPr>
        <w:t>股利收益</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C42BB1">
        <w:tc>
          <w:tcPr>
            <w:tcW w:w="2988"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150"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2988" w:type="dxa"/>
            <w:vAlign w:val="center"/>
          </w:tcPr>
          <w:p w:rsidR="00C42BB1" w:rsidRDefault="000A5494">
            <w:pPr>
              <w:spacing w:before="29" w:line="288" w:lineRule="auto"/>
              <w:rPr>
                <w:sz w:val="24"/>
              </w:rPr>
            </w:pPr>
            <w:r>
              <w:rPr>
                <w:rFonts w:hint="eastAsia"/>
                <w:sz w:val="24"/>
              </w:rPr>
              <w:t>股票投资产生的股利收益</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2,995,510.66</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1,503,821.94</w:t>
            </w:r>
          </w:p>
        </w:tc>
      </w:tr>
      <w:tr w:rsidR="00C42BB1">
        <w:tc>
          <w:tcPr>
            <w:tcW w:w="2988" w:type="dxa"/>
            <w:vAlign w:val="center"/>
          </w:tcPr>
          <w:p w:rsidR="00C42BB1" w:rsidRDefault="000A5494">
            <w:pPr>
              <w:spacing w:before="29" w:line="288" w:lineRule="auto"/>
              <w:rPr>
                <w:sz w:val="24"/>
              </w:rPr>
            </w:pPr>
            <w:r>
              <w:rPr>
                <w:rFonts w:hint="eastAsia"/>
                <w:sz w:val="24"/>
              </w:rPr>
              <w:t>基金投资产生的股利收益</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2988" w:type="dxa"/>
            <w:vAlign w:val="center"/>
          </w:tcPr>
          <w:p w:rsidR="00C42BB1" w:rsidRDefault="000A5494">
            <w:pPr>
              <w:spacing w:before="29" w:line="288" w:lineRule="auto"/>
              <w:rPr>
                <w:sz w:val="24"/>
              </w:rPr>
            </w:pPr>
            <w:r>
              <w:rPr>
                <w:rFonts w:hint="eastAsia"/>
                <w:sz w:val="24"/>
              </w:rPr>
              <w:t>合计</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2,995,510.66</w:t>
            </w:r>
          </w:p>
        </w:tc>
        <w:tc>
          <w:tcPr>
            <w:tcW w:w="3150" w:type="dxa"/>
            <w:vAlign w:val="center"/>
          </w:tcPr>
          <w:p w:rsidR="00C42BB1" w:rsidRDefault="000A5494">
            <w:pPr>
              <w:spacing w:before="29" w:line="288" w:lineRule="auto"/>
              <w:jc w:val="right"/>
              <w:rPr>
                <w:color w:val="000000"/>
                <w:kern w:val="0"/>
                <w:sz w:val="24"/>
              </w:rPr>
            </w:pPr>
            <w:r>
              <w:rPr>
                <w:color w:val="000000"/>
                <w:kern w:val="0"/>
                <w:sz w:val="24"/>
              </w:rPr>
              <w:t>1,503,821.94</w:t>
            </w:r>
          </w:p>
        </w:tc>
      </w:tr>
    </w:tbl>
    <w:p w:rsidR="00C42BB1" w:rsidRDefault="00C42BB1">
      <w:pPr>
        <w:spacing w:line="360" w:lineRule="auto"/>
        <w:ind w:firstLineChars="100" w:firstLine="210"/>
        <w:rPr>
          <w:rFonts w:asciiTheme="minorEastAsia" w:eastAsiaTheme="minorEastAsia" w:hAnsiTheme="minorEastAsia"/>
          <w:szCs w:val="21"/>
        </w:rPr>
      </w:pPr>
    </w:p>
    <w:p w:rsidR="00C42BB1" w:rsidRDefault="000A5494">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C42BB1" w:rsidRDefault="000A5494">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C42BB1">
        <w:trPr>
          <w:trHeight w:val="285"/>
        </w:trPr>
        <w:tc>
          <w:tcPr>
            <w:tcW w:w="2987" w:type="dxa"/>
            <w:vAlign w:val="center"/>
          </w:tcPr>
          <w:p w:rsidR="00C42BB1" w:rsidRDefault="000A5494">
            <w:pPr>
              <w:spacing w:line="360" w:lineRule="auto"/>
              <w:jc w:val="center"/>
              <w:rPr>
                <w:rFonts w:eastAsiaTheme="minorEastAsia"/>
                <w:sz w:val="24"/>
              </w:rPr>
            </w:pPr>
            <w:r>
              <w:rPr>
                <w:rFonts w:eastAsiaTheme="minorEastAsia"/>
                <w:kern w:val="0"/>
                <w:sz w:val="24"/>
              </w:rPr>
              <w:t>项目名称</w:t>
            </w:r>
          </w:p>
        </w:tc>
        <w:tc>
          <w:tcPr>
            <w:tcW w:w="3149" w:type="dxa"/>
          </w:tcPr>
          <w:p w:rsidR="00C42BB1" w:rsidRDefault="000A5494">
            <w:pPr>
              <w:spacing w:line="360" w:lineRule="auto"/>
              <w:jc w:val="center"/>
              <w:rPr>
                <w:rFonts w:eastAsiaTheme="minorEastAsia"/>
                <w:sz w:val="24"/>
              </w:rPr>
            </w:pPr>
            <w:r>
              <w:rPr>
                <w:rFonts w:eastAsiaTheme="minorEastAsia"/>
                <w:sz w:val="24"/>
              </w:rPr>
              <w:t>本期</w:t>
            </w:r>
          </w:p>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C42BB1" w:rsidRDefault="000A5494">
            <w:pPr>
              <w:spacing w:line="360" w:lineRule="auto"/>
              <w:jc w:val="center"/>
              <w:rPr>
                <w:rFonts w:eastAsiaTheme="minorEastAsia"/>
                <w:sz w:val="24"/>
              </w:rPr>
            </w:pPr>
            <w:r>
              <w:rPr>
                <w:rFonts w:eastAsiaTheme="minorEastAsia"/>
                <w:sz w:val="24"/>
              </w:rPr>
              <w:t>上年度可比期间</w:t>
            </w:r>
          </w:p>
          <w:p w:rsidR="00C42BB1" w:rsidRDefault="000A5494">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2BB1">
        <w:trPr>
          <w:trHeight w:val="285"/>
        </w:trPr>
        <w:tc>
          <w:tcPr>
            <w:tcW w:w="2987" w:type="dxa"/>
            <w:vAlign w:val="center"/>
          </w:tcPr>
          <w:p w:rsidR="00C42BB1" w:rsidRDefault="000A5494">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34,625,023.91</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-598,009.25</w:t>
            </w:r>
          </w:p>
        </w:tc>
      </w:tr>
      <w:tr w:rsidR="00C42BB1">
        <w:trPr>
          <w:trHeight w:val="285"/>
        </w:trPr>
        <w:tc>
          <w:tcPr>
            <w:tcW w:w="2987" w:type="dxa"/>
            <w:vAlign w:val="center"/>
          </w:tcPr>
          <w:p w:rsidR="00C42BB1" w:rsidRDefault="000A5494">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41,117,707.58</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8,340,479.15</w:t>
            </w:r>
          </w:p>
        </w:tc>
      </w:tr>
      <w:tr w:rsidR="00C42BB1">
        <w:trPr>
          <w:trHeight w:val="285"/>
        </w:trPr>
        <w:tc>
          <w:tcPr>
            <w:tcW w:w="2987" w:type="dxa"/>
            <w:vAlign w:val="center"/>
          </w:tcPr>
          <w:p w:rsidR="00C42BB1" w:rsidRDefault="000A5494">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-6,492,683.67</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-8,938,488.40</w:t>
            </w:r>
          </w:p>
        </w:tc>
      </w:tr>
      <w:tr w:rsidR="00C42BB1">
        <w:trPr>
          <w:trHeight w:val="285"/>
        </w:trPr>
        <w:tc>
          <w:tcPr>
            <w:tcW w:w="2987" w:type="dxa"/>
            <w:vAlign w:val="center"/>
          </w:tcPr>
          <w:p w:rsidR="00C42BB1" w:rsidRDefault="000A5494">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w:t>
            </w:r>
          </w:p>
        </w:tc>
        <w:tc>
          <w:tcPr>
            <w:tcW w:w="3149" w:type="dxa"/>
            <w:vAlign w:val="center"/>
          </w:tcPr>
          <w:p w:rsidR="00C42BB1" w:rsidRDefault="000A5494">
            <w:pPr>
              <w:spacing w:line="360" w:lineRule="auto"/>
              <w:jc w:val="right"/>
              <w:rPr>
                <w:rFonts w:eastAsiaTheme="minorEastAsia"/>
                <w:sz w:val="24"/>
              </w:rPr>
            </w:pPr>
            <w:r>
              <w:rPr>
                <w:rFonts w:eastAsiaTheme="minorEastAsia"/>
                <w:sz w:val="24"/>
              </w:rPr>
              <w:t>-</w:t>
            </w:r>
          </w:p>
        </w:tc>
      </w:tr>
      <w:tr w:rsidR="00C42BB1">
        <w:trPr>
          <w:trHeight w:val="285"/>
        </w:trPr>
        <w:tc>
          <w:tcPr>
            <w:tcW w:w="2987" w:type="dxa"/>
            <w:vAlign w:val="center"/>
          </w:tcPr>
          <w:p w:rsidR="00C42BB1" w:rsidRDefault="000A5494">
            <w:pPr>
              <w:widowControl/>
              <w:spacing w:line="360" w:lineRule="auto"/>
              <w:jc w:val="left"/>
              <w:rPr>
                <w:kern w:val="0"/>
                <w:sz w:val="24"/>
              </w:rPr>
            </w:pPr>
            <w:r>
              <w:rPr>
                <w:kern w:val="0"/>
                <w:sz w:val="24"/>
              </w:rPr>
              <w:t>——</w:t>
            </w:r>
            <w:r>
              <w:rPr>
                <w:kern w:val="0"/>
                <w:sz w:val="24"/>
              </w:rPr>
              <w:t>基金投资</w:t>
            </w:r>
          </w:p>
        </w:tc>
        <w:tc>
          <w:tcPr>
            <w:tcW w:w="3149" w:type="dxa"/>
            <w:vAlign w:val="center"/>
          </w:tcPr>
          <w:p w:rsidR="00C42BB1" w:rsidRDefault="000A5494">
            <w:pPr>
              <w:spacing w:line="360" w:lineRule="auto"/>
              <w:jc w:val="right"/>
              <w:rPr>
                <w:sz w:val="24"/>
              </w:rPr>
            </w:pPr>
            <w:r>
              <w:rPr>
                <w:sz w:val="24"/>
              </w:rPr>
              <w:t>-</w:t>
            </w:r>
          </w:p>
        </w:tc>
        <w:tc>
          <w:tcPr>
            <w:tcW w:w="3149" w:type="dxa"/>
            <w:vAlign w:val="center"/>
          </w:tcPr>
          <w:p w:rsidR="00C42BB1" w:rsidRDefault="000A5494">
            <w:pPr>
              <w:spacing w:line="360" w:lineRule="auto"/>
              <w:jc w:val="right"/>
              <w:rPr>
                <w:sz w:val="24"/>
              </w:rPr>
            </w:pPr>
            <w:r>
              <w:rPr>
                <w:sz w:val="24"/>
              </w:rPr>
              <w:t>-</w:t>
            </w:r>
          </w:p>
        </w:tc>
      </w:tr>
      <w:tr w:rsidR="00C42BB1">
        <w:trPr>
          <w:trHeight w:val="285"/>
        </w:trPr>
        <w:tc>
          <w:tcPr>
            <w:tcW w:w="2987" w:type="dxa"/>
            <w:vAlign w:val="center"/>
          </w:tcPr>
          <w:p w:rsidR="00C42BB1" w:rsidRDefault="000A5494">
            <w:pPr>
              <w:widowControl/>
              <w:spacing w:line="360" w:lineRule="auto"/>
              <w:jc w:val="left"/>
              <w:rPr>
                <w:kern w:val="0"/>
                <w:sz w:val="24"/>
              </w:rPr>
            </w:pPr>
            <w:r>
              <w:rPr>
                <w:kern w:val="0"/>
                <w:sz w:val="24"/>
              </w:rPr>
              <w:lastRenderedPageBreak/>
              <w:t>——</w:t>
            </w:r>
            <w:r>
              <w:rPr>
                <w:kern w:val="0"/>
                <w:sz w:val="24"/>
              </w:rPr>
              <w:t>贵金属投资</w:t>
            </w:r>
          </w:p>
        </w:tc>
        <w:tc>
          <w:tcPr>
            <w:tcW w:w="3149" w:type="dxa"/>
            <w:vAlign w:val="center"/>
          </w:tcPr>
          <w:p w:rsidR="00C42BB1" w:rsidRDefault="000A5494">
            <w:pPr>
              <w:spacing w:line="360" w:lineRule="auto"/>
              <w:jc w:val="right"/>
              <w:rPr>
                <w:sz w:val="24"/>
              </w:rPr>
            </w:pPr>
            <w:r>
              <w:rPr>
                <w:sz w:val="24"/>
              </w:rPr>
              <w:t>-</w:t>
            </w:r>
          </w:p>
        </w:tc>
        <w:tc>
          <w:tcPr>
            <w:tcW w:w="3149" w:type="dxa"/>
            <w:vAlign w:val="center"/>
          </w:tcPr>
          <w:p w:rsidR="00C42BB1" w:rsidRDefault="000A5494">
            <w:pPr>
              <w:spacing w:line="360" w:lineRule="auto"/>
              <w:jc w:val="right"/>
              <w:rPr>
                <w:sz w:val="24"/>
              </w:rPr>
            </w:pPr>
            <w:r>
              <w:rPr>
                <w:sz w:val="24"/>
              </w:rPr>
              <w:t>-</w:t>
            </w:r>
          </w:p>
        </w:tc>
      </w:tr>
      <w:tr w:rsidR="00C42BB1">
        <w:trPr>
          <w:trHeight w:val="285"/>
        </w:trPr>
        <w:tc>
          <w:tcPr>
            <w:tcW w:w="2987" w:type="dxa"/>
            <w:vAlign w:val="center"/>
          </w:tcPr>
          <w:p w:rsidR="00C42BB1" w:rsidRDefault="000A5494">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C42BB1" w:rsidRDefault="000A5494">
            <w:pPr>
              <w:spacing w:line="360" w:lineRule="auto"/>
              <w:jc w:val="right"/>
              <w:rPr>
                <w:sz w:val="24"/>
              </w:rPr>
            </w:pPr>
            <w:r>
              <w:rPr>
                <w:rFonts w:hint="eastAsia"/>
                <w:sz w:val="24"/>
              </w:rPr>
              <w:t>-</w:t>
            </w:r>
          </w:p>
        </w:tc>
        <w:tc>
          <w:tcPr>
            <w:tcW w:w="3149" w:type="dxa"/>
            <w:vAlign w:val="center"/>
          </w:tcPr>
          <w:p w:rsidR="00C42BB1" w:rsidRDefault="000A5494">
            <w:pPr>
              <w:spacing w:line="360" w:lineRule="auto"/>
              <w:jc w:val="right"/>
              <w:rPr>
                <w:sz w:val="24"/>
              </w:rPr>
            </w:pPr>
            <w:r>
              <w:rPr>
                <w:rFonts w:hint="eastAsia"/>
                <w:sz w:val="24"/>
              </w:rPr>
              <w:t>-</w:t>
            </w:r>
          </w:p>
        </w:tc>
      </w:tr>
      <w:tr w:rsidR="00C42BB1">
        <w:trPr>
          <w:trHeight w:val="285"/>
        </w:trPr>
        <w:tc>
          <w:tcPr>
            <w:tcW w:w="2987" w:type="dxa"/>
            <w:vAlign w:val="center"/>
          </w:tcPr>
          <w:p w:rsidR="00C42BB1" w:rsidRDefault="000A5494">
            <w:pPr>
              <w:widowControl/>
              <w:spacing w:line="360" w:lineRule="auto"/>
              <w:jc w:val="left"/>
              <w:rPr>
                <w:sz w:val="24"/>
              </w:rPr>
            </w:pPr>
            <w:r>
              <w:rPr>
                <w:kern w:val="0"/>
                <w:sz w:val="24"/>
              </w:rPr>
              <w:t>2.</w:t>
            </w:r>
            <w:r>
              <w:rPr>
                <w:kern w:val="0"/>
                <w:sz w:val="24"/>
              </w:rPr>
              <w:t>衍生工具</w:t>
            </w:r>
          </w:p>
        </w:tc>
        <w:tc>
          <w:tcPr>
            <w:tcW w:w="3149" w:type="dxa"/>
            <w:vAlign w:val="center"/>
          </w:tcPr>
          <w:p w:rsidR="00C42BB1" w:rsidRDefault="000A5494">
            <w:pPr>
              <w:spacing w:line="360" w:lineRule="auto"/>
              <w:jc w:val="right"/>
              <w:rPr>
                <w:sz w:val="24"/>
              </w:rPr>
            </w:pPr>
            <w:r>
              <w:rPr>
                <w:sz w:val="24"/>
              </w:rPr>
              <w:t>-</w:t>
            </w:r>
          </w:p>
        </w:tc>
        <w:tc>
          <w:tcPr>
            <w:tcW w:w="3149" w:type="dxa"/>
            <w:vAlign w:val="center"/>
          </w:tcPr>
          <w:p w:rsidR="00C42BB1" w:rsidRDefault="000A5494">
            <w:pPr>
              <w:spacing w:line="360" w:lineRule="auto"/>
              <w:jc w:val="right"/>
              <w:rPr>
                <w:sz w:val="24"/>
              </w:rPr>
            </w:pPr>
            <w:r>
              <w:rPr>
                <w:sz w:val="24"/>
              </w:rPr>
              <w:t>-</w:t>
            </w:r>
          </w:p>
        </w:tc>
      </w:tr>
      <w:tr w:rsidR="00C42BB1">
        <w:trPr>
          <w:trHeight w:val="285"/>
        </w:trPr>
        <w:tc>
          <w:tcPr>
            <w:tcW w:w="2987" w:type="dxa"/>
            <w:vAlign w:val="center"/>
          </w:tcPr>
          <w:p w:rsidR="00C42BB1" w:rsidRDefault="000A5494">
            <w:pPr>
              <w:widowControl/>
              <w:spacing w:line="360" w:lineRule="auto"/>
              <w:jc w:val="left"/>
              <w:rPr>
                <w:sz w:val="24"/>
              </w:rPr>
            </w:pPr>
            <w:r>
              <w:rPr>
                <w:kern w:val="0"/>
                <w:sz w:val="24"/>
              </w:rPr>
              <w:t>——</w:t>
            </w:r>
            <w:r>
              <w:rPr>
                <w:kern w:val="0"/>
                <w:sz w:val="24"/>
              </w:rPr>
              <w:t>权证投资</w:t>
            </w:r>
          </w:p>
        </w:tc>
        <w:tc>
          <w:tcPr>
            <w:tcW w:w="3149" w:type="dxa"/>
            <w:vAlign w:val="center"/>
          </w:tcPr>
          <w:p w:rsidR="00C42BB1" w:rsidRDefault="000A5494">
            <w:pPr>
              <w:spacing w:line="360" w:lineRule="auto"/>
              <w:jc w:val="right"/>
              <w:rPr>
                <w:sz w:val="24"/>
              </w:rPr>
            </w:pPr>
            <w:r>
              <w:rPr>
                <w:sz w:val="24"/>
              </w:rPr>
              <w:t>-</w:t>
            </w:r>
          </w:p>
        </w:tc>
        <w:tc>
          <w:tcPr>
            <w:tcW w:w="3149" w:type="dxa"/>
            <w:vAlign w:val="center"/>
          </w:tcPr>
          <w:p w:rsidR="00C42BB1" w:rsidRDefault="000A5494">
            <w:pPr>
              <w:spacing w:line="360" w:lineRule="auto"/>
              <w:jc w:val="right"/>
              <w:rPr>
                <w:sz w:val="24"/>
              </w:rPr>
            </w:pPr>
            <w:r>
              <w:rPr>
                <w:sz w:val="24"/>
              </w:rPr>
              <w:t>-</w:t>
            </w:r>
          </w:p>
        </w:tc>
      </w:tr>
      <w:tr w:rsidR="00C42BB1">
        <w:trPr>
          <w:trHeight w:val="285"/>
        </w:trPr>
        <w:tc>
          <w:tcPr>
            <w:tcW w:w="2987" w:type="dxa"/>
            <w:vAlign w:val="center"/>
          </w:tcPr>
          <w:p w:rsidR="00C42BB1" w:rsidRDefault="000A5494">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C42BB1" w:rsidRDefault="000A5494">
            <w:pPr>
              <w:spacing w:line="360" w:lineRule="auto"/>
              <w:jc w:val="right"/>
              <w:rPr>
                <w:sz w:val="24"/>
              </w:rPr>
            </w:pPr>
            <w:r>
              <w:rPr>
                <w:sz w:val="24"/>
              </w:rPr>
              <w:t>-</w:t>
            </w:r>
          </w:p>
        </w:tc>
        <w:tc>
          <w:tcPr>
            <w:tcW w:w="3149" w:type="dxa"/>
            <w:vAlign w:val="bottom"/>
          </w:tcPr>
          <w:p w:rsidR="00C42BB1" w:rsidRDefault="000A5494">
            <w:pPr>
              <w:spacing w:line="360" w:lineRule="auto"/>
              <w:jc w:val="right"/>
              <w:rPr>
                <w:rFonts w:eastAsiaTheme="minorEastAsia"/>
                <w:sz w:val="24"/>
              </w:rPr>
            </w:pPr>
            <w:r>
              <w:rPr>
                <w:rFonts w:eastAsiaTheme="minorEastAsia"/>
                <w:sz w:val="24"/>
              </w:rPr>
              <w:t>-</w:t>
            </w:r>
          </w:p>
        </w:tc>
      </w:tr>
      <w:tr w:rsidR="00C42BB1">
        <w:trPr>
          <w:trHeight w:val="285"/>
        </w:trPr>
        <w:tc>
          <w:tcPr>
            <w:tcW w:w="2987" w:type="dxa"/>
            <w:vAlign w:val="center"/>
          </w:tcPr>
          <w:p w:rsidR="00C42BB1" w:rsidRDefault="000A5494">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C42BB1" w:rsidRDefault="000A5494">
            <w:pPr>
              <w:jc w:val="right"/>
              <w:rPr>
                <w:rFonts w:eastAsiaTheme="minorEastAsia"/>
                <w:sz w:val="24"/>
              </w:rPr>
            </w:pPr>
            <w:r>
              <w:rPr>
                <w:rFonts w:eastAsiaTheme="minorEastAsia"/>
                <w:sz w:val="24"/>
              </w:rPr>
              <w:t>-</w:t>
            </w:r>
          </w:p>
        </w:tc>
        <w:tc>
          <w:tcPr>
            <w:tcW w:w="3149" w:type="dxa"/>
            <w:vAlign w:val="bottom"/>
          </w:tcPr>
          <w:p w:rsidR="00C42BB1" w:rsidRDefault="000A5494">
            <w:pPr>
              <w:spacing w:line="360" w:lineRule="auto"/>
              <w:jc w:val="right"/>
              <w:rPr>
                <w:rFonts w:eastAsiaTheme="minorEastAsia"/>
                <w:sz w:val="24"/>
              </w:rPr>
            </w:pPr>
            <w:r>
              <w:rPr>
                <w:rFonts w:eastAsiaTheme="minorEastAsia"/>
                <w:sz w:val="24"/>
              </w:rPr>
              <w:t>-</w:t>
            </w:r>
          </w:p>
        </w:tc>
      </w:tr>
      <w:tr w:rsidR="00C42BB1">
        <w:trPr>
          <w:trHeight w:val="285"/>
        </w:trPr>
        <w:tc>
          <w:tcPr>
            <w:tcW w:w="2987" w:type="dxa"/>
            <w:vAlign w:val="center"/>
          </w:tcPr>
          <w:p w:rsidR="00C42BB1" w:rsidRDefault="000A5494">
            <w:pPr>
              <w:widowControl/>
              <w:spacing w:line="360" w:lineRule="auto"/>
              <w:rPr>
                <w:rFonts w:eastAsiaTheme="minorEastAsia"/>
                <w:sz w:val="24"/>
              </w:rPr>
            </w:pPr>
            <w:r>
              <w:rPr>
                <w:rFonts w:eastAsiaTheme="minorEastAsia"/>
                <w:kern w:val="0"/>
                <w:sz w:val="24"/>
              </w:rPr>
              <w:t>合计</w:t>
            </w:r>
          </w:p>
        </w:tc>
        <w:tc>
          <w:tcPr>
            <w:tcW w:w="3149" w:type="dxa"/>
            <w:vAlign w:val="bottom"/>
          </w:tcPr>
          <w:p w:rsidR="00C42BB1" w:rsidRDefault="000A5494">
            <w:pPr>
              <w:spacing w:line="360" w:lineRule="auto"/>
              <w:jc w:val="right"/>
              <w:rPr>
                <w:rFonts w:eastAsiaTheme="minorEastAsia"/>
                <w:sz w:val="24"/>
              </w:rPr>
            </w:pPr>
            <w:r>
              <w:rPr>
                <w:rFonts w:eastAsiaTheme="minorEastAsia"/>
                <w:sz w:val="24"/>
              </w:rPr>
              <w:t>34,625,023.91</w:t>
            </w:r>
          </w:p>
        </w:tc>
        <w:tc>
          <w:tcPr>
            <w:tcW w:w="3149" w:type="dxa"/>
            <w:vAlign w:val="bottom"/>
          </w:tcPr>
          <w:p w:rsidR="00C42BB1" w:rsidRDefault="000A5494">
            <w:pPr>
              <w:spacing w:line="360" w:lineRule="auto"/>
              <w:jc w:val="right"/>
              <w:rPr>
                <w:rFonts w:eastAsiaTheme="minorEastAsia"/>
                <w:sz w:val="24"/>
              </w:rPr>
            </w:pPr>
            <w:r>
              <w:rPr>
                <w:rFonts w:eastAsiaTheme="minorEastAsia"/>
                <w:sz w:val="24"/>
              </w:rPr>
              <w:t>-598,009.25</w:t>
            </w:r>
          </w:p>
        </w:tc>
      </w:tr>
    </w:tbl>
    <w:p w:rsidR="00C42BB1" w:rsidRDefault="00C42BB1">
      <w:pPr>
        <w:spacing w:line="360" w:lineRule="auto"/>
        <w:ind w:firstLineChars="100" w:firstLine="210"/>
        <w:rPr>
          <w:rFonts w:asciiTheme="minorEastAsia" w:eastAsiaTheme="minorEastAsia" w:hAnsiTheme="minorEastAsia"/>
          <w:szCs w:val="21"/>
        </w:rPr>
      </w:pPr>
    </w:p>
    <w:p w:rsidR="00C42BB1" w:rsidRDefault="000A5494">
      <w:pPr>
        <w:spacing w:before="29" w:line="288" w:lineRule="auto"/>
        <w:rPr>
          <w:rFonts w:eastAsiaTheme="minorEastAsia"/>
          <w:b/>
          <w:sz w:val="24"/>
        </w:rPr>
      </w:pPr>
      <w:r>
        <w:rPr>
          <w:rFonts w:eastAsiaTheme="minorEastAsia"/>
          <w:b/>
          <w:sz w:val="24"/>
        </w:rPr>
        <w:t>7.4.7.18</w:t>
      </w:r>
      <w:r>
        <w:rPr>
          <w:rFonts w:eastAsiaTheme="minorEastAsia" w:hint="eastAsia"/>
          <w:b/>
          <w:sz w:val="24"/>
        </w:rPr>
        <w:t>其他收入</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2977"/>
        <w:gridCol w:w="3289"/>
      </w:tblGrid>
      <w:tr w:rsidR="00C42BB1">
        <w:trPr>
          <w:trHeight w:val="255"/>
        </w:trPr>
        <w:tc>
          <w:tcPr>
            <w:tcW w:w="2732"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977"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89"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rPr>
          <w:trHeight w:val="255"/>
        </w:trPr>
        <w:tc>
          <w:tcPr>
            <w:tcW w:w="2732" w:type="dxa"/>
            <w:vAlign w:val="center"/>
          </w:tcPr>
          <w:p w:rsidR="00C42BB1" w:rsidRDefault="000A5494">
            <w:pPr>
              <w:spacing w:before="29" w:line="288" w:lineRule="auto"/>
              <w:rPr>
                <w:rFonts w:asciiTheme="minorEastAsia" w:eastAsiaTheme="minorEastAsia" w:hAnsiTheme="minorEastAsia"/>
                <w:szCs w:val="21"/>
              </w:rPr>
            </w:pPr>
            <w:r>
              <w:rPr>
                <w:rFonts w:hint="eastAsia"/>
                <w:sz w:val="24"/>
              </w:rPr>
              <w:t>基金赎回费收入</w:t>
            </w:r>
          </w:p>
        </w:tc>
        <w:tc>
          <w:tcPr>
            <w:tcW w:w="2977" w:type="dxa"/>
            <w:vAlign w:val="center"/>
          </w:tcPr>
          <w:p w:rsidR="00C42BB1" w:rsidRDefault="000A5494">
            <w:pPr>
              <w:spacing w:before="29" w:line="288" w:lineRule="auto"/>
              <w:jc w:val="right"/>
              <w:rPr>
                <w:color w:val="000000"/>
                <w:kern w:val="0"/>
                <w:sz w:val="24"/>
              </w:rPr>
            </w:pPr>
            <w:r>
              <w:rPr>
                <w:color w:val="000000"/>
                <w:kern w:val="0"/>
                <w:sz w:val="24"/>
              </w:rPr>
              <w:t>722,852.13</w:t>
            </w:r>
          </w:p>
        </w:tc>
        <w:tc>
          <w:tcPr>
            <w:tcW w:w="3289" w:type="dxa"/>
            <w:vAlign w:val="center"/>
          </w:tcPr>
          <w:p w:rsidR="00C42BB1" w:rsidRDefault="000A5494">
            <w:pPr>
              <w:spacing w:before="29" w:line="288" w:lineRule="auto"/>
              <w:jc w:val="right"/>
              <w:rPr>
                <w:color w:val="000000"/>
                <w:kern w:val="0"/>
                <w:sz w:val="24"/>
              </w:rPr>
            </w:pPr>
            <w:r>
              <w:rPr>
                <w:color w:val="000000"/>
                <w:kern w:val="0"/>
                <w:sz w:val="24"/>
              </w:rPr>
              <w:t>2,445.12</w:t>
            </w:r>
          </w:p>
        </w:tc>
      </w:tr>
      <w:tr w:rsidR="00C42BB1">
        <w:tc>
          <w:tcPr>
            <w:tcW w:w="2732" w:type="dxa"/>
            <w:vAlign w:val="center"/>
          </w:tcPr>
          <w:p w:rsidR="00C42BB1" w:rsidRDefault="000A5494">
            <w:pPr>
              <w:jc w:val="left"/>
            </w:pPr>
            <w:r>
              <w:rPr>
                <w:sz w:val="24"/>
              </w:rPr>
              <w:t>基金转换费收入</w:t>
            </w:r>
          </w:p>
        </w:tc>
        <w:tc>
          <w:tcPr>
            <w:tcW w:w="2977" w:type="dxa"/>
            <w:vAlign w:val="center"/>
          </w:tcPr>
          <w:p w:rsidR="00C42BB1" w:rsidRDefault="000A5494">
            <w:pPr>
              <w:jc w:val="right"/>
            </w:pPr>
            <w:r>
              <w:rPr>
                <w:sz w:val="24"/>
              </w:rPr>
              <w:t>799.34</w:t>
            </w:r>
          </w:p>
        </w:tc>
        <w:tc>
          <w:tcPr>
            <w:tcW w:w="3289" w:type="dxa"/>
            <w:vAlign w:val="center"/>
          </w:tcPr>
          <w:p w:rsidR="00C42BB1" w:rsidRDefault="000A5494">
            <w:pPr>
              <w:jc w:val="right"/>
            </w:pPr>
            <w:r>
              <w:rPr>
                <w:sz w:val="24"/>
              </w:rPr>
              <w:t>-</w:t>
            </w:r>
          </w:p>
        </w:tc>
      </w:tr>
      <w:tr w:rsidR="00C42BB1">
        <w:trPr>
          <w:trHeight w:val="255"/>
        </w:trPr>
        <w:tc>
          <w:tcPr>
            <w:tcW w:w="2732" w:type="dxa"/>
            <w:vAlign w:val="center"/>
          </w:tcPr>
          <w:p w:rsidR="00C42BB1" w:rsidRDefault="000A5494">
            <w:pPr>
              <w:spacing w:before="29" w:line="288" w:lineRule="auto"/>
              <w:rPr>
                <w:rFonts w:asciiTheme="minorEastAsia" w:eastAsiaTheme="minorEastAsia" w:hAnsiTheme="minorEastAsia"/>
                <w:szCs w:val="21"/>
              </w:rPr>
            </w:pPr>
            <w:r>
              <w:rPr>
                <w:rFonts w:hint="eastAsia"/>
                <w:sz w:val="24"/>
              </w:rPr>
              <w:t>合计</w:t>
            </w:r>
          </w:p>
        </w:tc>
        <w:tc>
          <w:tcPr>
            <w:tcW w:w="2977" w:type="dxa"/>
            <w:vAlign w:val="center"/>
          </w:tcPr>
          <w:p w:rsidR="00C42BB1" w:rsidRDefault="000A5494">
            <w:pPr>
              <w:spacing w:before="29" w:line="288" w:lineRule="auto"/>
              <w:jc w:val="right"/>
              <w:rPr>
                <w:color w:val="000000"/>
                <w:kern w:val="0"/>
                <w:sz w:val="24"/>
              </w:rPr>
            </w:pPr>
            <w:r>
              <w:rPr>
                <w:color w:val="000000"/>
                <w:kern w:val="0"/>
                <w:sz w:val="24"/>
              </w:rPr>
              <w:t>723,651.47</w:t>
            </w:r>
          </w:p>
        </w:tc>
        <w:tc>
          <w:tcPr>
            <w:tcW w:w="3289" w:type="dxa"/>
            <w:vAlign w:val="center"/>
          </w:tcPr>
          <w:p w:rsidR="00C42BB1" w:rsidRDefault="000A5494">
            <w:pPr>
              <w:spacing w:before="29" w:line="288" w:lineRule="auto"/>
              <w:jc w:val="right"/>
              <w:rPr>
                <w:color w:val="000000"/>
                <w:kern w:val="0"/>
                <w:sz w:val="24"/>
              </w:rPr>
            </w:pPr>
            <w:r>
              <w:rPr>
                <w:color w:val="000000"/>
                <w:kern w:val="0"/>
                <w:sz w:val="24"/>
              </w:rPr>
              <w:t>2,445.12</w:t>
            </w:r>
          </w:p>
        </w:tc>
      </w:tr>
    </w:tbl>
    <w:p w:rsidR="00C42BB1" w:rsidRDefault="000A549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C42BB1" w:rsidRDefault="000A5494">
      <w:pPr>
        <w:tabs>
          <w:tab w:val="left" w:pos="426"/>
        </w:tabs>
        <w:spacing w:before="29" w:line="288" w:lineRule="auto"/>
        <w:jc w:val="left"/>
        <w:rPr>
          <w:kern w:val="0"/>
          <w:sz w:val="24"/>
        </w:rPr>
      </w:pPr>
      <w:r>
        <w:rPr>
          <w:kern w:val="0"/>
          <w:sz w:val="24"/>
        </w:rPr>
        <w:t>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C42BB1" w:rsidRDefault="000A5494">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C42BB1" w:rsidRDefault="000A5494">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C42BB1">
        <w:trPr>
          <w:trHeight w:val="285"/>
        </w:trPr>
        <w:tc>
          <w:tcPr>
            <w:tcW w:w="2528" w:type="dxa"/>
            <w:vAlign w:val="center"/>
          </w:tcPr>
          <w:p w:rsidR="00C42BB1" w:rsidRDefault="000A5494">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C42BB1" w:rsidRDefault="000A5494">
            <w:pPr>
              <w:spacing w:line="360" w:lineRule="auto"/>
              <w:jc w:val="center"/>
              <w:rPr>
                <w:rFonts w:eastAsiaTheme="minorEastAsia"/>
                <w:color w:val="000000" w:themeColor="text1"/>
                <w:szCs w:val="21"/>
              </w:rPr>
            </w:pPr>
            <w:r>
              <w:rPr>
                <w:rFonts w:eastAsiaTheme="minorEastAsia"/>
                <w:color w:val="000000" w:themeColor="text1"/>
                <w:szCs w:val="21"/>
              </w:rPr>
              <w:t>本期</w:t>
            </w:r>
          </w:p>
          <w:p w:rsidR="00C42BB1" w:rsidRDefault="000A5494">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C42BB1" w:rsidRDefault="000A5494">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C42BB1" w:rsidRDefault="000A5494">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C42BB1">
        <w:trPr>
          <w:trHeight w:val="285"/>
        </w:trPr>
        <w:tc>
          <w:tcPr>
            <w:tcW w:w="2528" w:type="dxa"/>
            <w:vAlign w:val="center"/>
          </w:tcPr>
          <w:p w:rsidR="00C42BB1" w:rsidRDefault="000A5494">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C42BB1" w:rsidRDefault="000A5494">
            <w:pPr>
              <w:spacing w:line="360" w:lineRule="auto"/>
              <w:jc w:val="right"/>
              <w:rPr>
                <w:rFonts w:eastAsiaTheme="minorEastAsia"/>
                <w:color w:val="000000" w:themeColor="text1"/>
                <w:szCs w:val="21"/>
              </w:rPr>
            </w:pPr>
            <w:r>
              <w:rPr>
                <w:rFonts w:eastAsiaTheme="minorEastAsia"/>
                <w:color w:val="000000" w:themeColor="text1"/>
                <w:szCs w:val="21"/>
              </w:rPr>
              <w:t>824,869.05</w:t>
            </w:r>
          </w:p>
        </w:tc>
        <w:tc>
          <w:tcPr>
            <w:tcW w:w="3553" w:type="dxa"/>
            <w:vAlign w:val="center"/>
          </w:tcPr>
          <w:p w:rsidR="00C42BB1" w:rsidRDefault="000A5494">
            <w:pPr>
              <w:spacing w:line="360" w:lineRule="auto"/>
              <w:jc w:val="right"/>
              <w:rPr>
                <w:rFonts w:eastAsiaTheme="minorEastAsia"/>
                <w:color w:val="000000" w:themeColor="text1"/>
                <w:szCs w:val="21"/>
              </w:rPr>
            </w:pPr>
            <w:r>
              <w:rPr>
                <w:rFonts w:eastAsiaTheme="minorEastAsia"/>
                <w:color w:val="000000" w:themeColor="text1"/>
                <w:szCs w:val="21"/>
              </w:rPr>
              <w:t>782,387.27</w:t>
            </w:r>
          </w:p>
        </w:tc>
      </w:tr>
      <w:tr w:rsidR="00C42BB1">
        <w:trPr>
          <w:trHeight w:val="285"/>
        </w:trPr>
        <w:tc>
          <w:tcPr>
            <w:tcW w:w="2528" w:type="dxa"/>
            <w:vAlign w:val="center"/>
          </w:tcPr>
          <w:p w:rsidR="00C42BB1" w:rsidRDefault="000A5494">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C42BB1" w:rsidRDefault="000A5494">
            <w:pPr>
              <w:spacing w:line="360" w:lineRule="auto"/>
              <w:jc w:val="right"/>
              <w:rPr>
                <w:rFonts w:eastAsiaTheme="minorEastAsia"/>
                <w:color w:val="000000" w:themeColor="text1"/>
                <w:szCs w:val="21"/>
              </w:rPr>
            </w:pPr>
            <w:r>
              <w:rPr>
                <w:rFonts w:eastAsiaTheme="minorEastAsia"/>
                <w:color w:val="000000" w:themeColor="text1"/>
                <w:szCs w:val="21"/>
              </w:rPr>
              <w:t>1,656.25</w:t>
            </w:r>
          </w:p>
        </w:tc>
        <w:tc>
          <w:tcPr>
            <w:tcW w:w="3553" w:type="dxa"/>
            <w:vAlign w:val="center"/>
          </w:tcPr>
          <w:p w:rsidR="00C42BB1" w:rsidRDefault="000A5494">
            <w:pPr>
              <w:spacing w:line="360" w:lineRule="auto"/>
              <w:jc w:val="right"/>
              <w:rPr>
                <w:rFonts w:eastAsiaTheme="minorEastAsia"/>
                <w:color w:val="000000" w:themeColor="text1"/>
                <w:szCs w:val="21"/>
              </w:rPr>
            </w:pPr>
            <w:r>
              <w:rPr>
                <w:rFonts w:eastAsiaTheme="minorEastAsia"/>
                <w:color w:val="000000" w:themeColor="text1"/>
                <w:szCs w:val="21"/>
              </w:rPr>
              <w:t>9,850.00</w:t>
            </w:r>
          </w:p>
        </w:tc>
      </w:tr>
      <w:tr w:rsidR="00C42BB1">
        <w:trPr>
          <w:trHeight w:val="285"/>
        </w:trPr>
        <w:tc>
          <w:tcPr>
            <w:tcW w:w="2528" w:type="dxa"/>
            <w:vAlign w:val="center"/>
          </w:tcPr>
          <w:p w:rsidR="00C42BB1" w:rsidRDefault="000A5494">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C42BB1" w:rsidRDefault="000A5494">
            <w:pPr>
              <w:spacing w:line="360" w:lineRule="auto"/>
              <w:jc w:val="right"/>
              <w:rPr>
                <w:rFonts w:eastAsiaTheme="minorEastAsia"/>
                <w:color w:val="000000" w:themeColor="text1"/>
                <w:szCs w:val="21"/>
              </w:rPr>
            </w:pPr>
            <w:r>
              <w:rPr>
                <w:rFonts w:eastAsiaTheme="minorEastAsia"/>
                <w:color w:val="000000" w:themeColor="text1"/>
                <w:szCs w:val="21"/>
              </w:rPr>
              <w:t>826,525.30</w:t>
            </w:r>
          </w:p>
        </w:tc>
        <w:tc>
          <w:tcPr>
            <w:tcW w:w="3553" w:type="dxa"/>
            <w:vAlign w:val="center"/>
          </w:tcPr>
          <w:p w:rsidR="00C42BB1" w:rsidRDefault="000A5494">
            <w:pPr>
              <w:spacing w:line="360" w:lineRule="auto"/>
              <w:jc w:val="right"/>
              <w:rPr>
                <w:rFonts w:eastAsiaTheme="minorEastAsia"/>
                <w:color w:val="000000" w:themeColor="text1"/>
                <w:szCs w:val="21"/>
              </w:rPr>
            </w:pPr>
            <w:r>
              <w:rPr>
                <w:rFonts w:eastAsiaTheme="minorEastAsia"/>
                <w:color w:val="000000" w:themeColor="text1"/>
                <w:szCs w:val="21"/>
              </w:rPr>
              <w:t>792,237.27</w:t>
            </w:r>
          </w:p>
        </w:tc>
      </w:tr>
    </w:tbl>
    <w:p w:rsidR="00C42BB1" w:rsidRDefault="000A5494">
      <w:pPr>
        <w:spacing w:before="29" w:line="288" w:lineRule="auto"/>
        <w:rPr>
          <w:rFonts w:eastAsiaTheme="minorEastAsia"/>
          <w:b/>
          <w:sz w:val="24"/>
        </w:rPr>
      </w:pPr>
      <w:r>
        <w:rPr>
          <w:rFonts w:eastAsiaTheme="minorEastAsia"/>
          <w:b/>
          <w:sz w:val="24"/>
        </w:rPr>
        <w:t>7.4.7.20</w:t>
      </w:r>
      <w:r>
        <w:rPr>
          <w:rFonts w:eastAsiaTheme="minorEastAsia" w:hint="eastAsia"/>
          <w:b/>
          <w:sz w:val="24"/>
        </w:rPr>
        <w:t>其他费用</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2856"/>
        <w:gridCol w:w="3323"/>
      </w:tblGrid>
      <w:tr w:rsidR="00C42BB1">
        <w:tc>
          <w:tcPr>
            <w:tcW w:w="285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893"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367"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2855" w:type="dxa"/>
            <w:vAlign w:val="center"/>
          </w:tcPr>
          <w:p w:rsidR="00C42BB1" w:rsidRDefault="000A5494">
            <w:pPr>
              <w:spacing w:before="29" w:line="288" w:lineRule="auto"/>
              <w:rPr>
                <w:sz w:val="24"/>
              </w:rPr>
            </w:pPr>
            <w:r>
              <w:rPr>
                <w:rFonts w:hint="eastAsia"/>
                <w:sz w:val="24"/>
              </w:rPr>
              <w:lastRenderedPageBreak/>
              <w:t>审计费用</w:t>
            </w:r>
          </w:p>
        </w:tc>
        <w:tc>
          <w:tcPr>
            <w:tcW w:w="2893" w:type="dxa"/>
            <w:vAlign w:val="bottom"/>
          </w:tcPr>
          <w:p w:rsidR="00C42BB1" w:rsidRDefault="000A5494">
            <w:pPr>
              <w:spacing w:before="29" w:line="288" w:lineRule="auto"/>
              <w:jc w:val="right"/>
              <w:rPr>
                <w:color w:val="000000"/>
                <w:kern w:val="0"/>
                <w:sz w:val="24"/>
              </w:rPr>
            </w:pPr>
            <w:r>
              <w:rPr>
                <w:color w:val="000000"/>
                <w:kern w:val="0"/>
                <w:sz w:val="24"/>
              </w:rPr>
              <w:t>60,000.00</w:t>
            </w:r>
          </w:p>
        </w:tc>
        <w:tc>
          <w:tcPr>
            <w:tcW w:w="3367" w:type="dxa"/>
            <w:vAlign w:val="bottom"/>
          </w:tcPr>
          <w:p w:rsidR="00C42BB1" w:rsidRDefault="000A5494">
            <w:pPr>
              <w:spacing w:before="29" w:line="288" w:lineRule="auto"/>
              <w:jc w:val="right"/>
              <w:rPr>
                <w:color w:val="000000"/>
                <w:kern w:val="0"/>
                <w:sz w:val="24"/>
              </w:rPr>
            </w:pPr>
            <w:r>
              <w:rPr>
                <w:color w:val="000000"/>
                <w:kern w:val="0"/>
                <w:sz w:val="24"/>
              </w:rPr>
              <w:t>74,000.00</w:t>
            </w:r>
          </w:p>
        </w:tc>
      </w:tr>
      <w:tr w:rsidR="00C42BB1">
        <w:tc>
          <w:tcPr>
            <w:tcW w:w="2855" w:type="dxa"/>
            <w:vAlign w:val="center"/>
          </w:tcPr>
          <w:p w:rsidR="00C42BB1" w:rsidRDefault="000A5494">
            <w:pPr>
              <w:spacing w:before="29" w:line="288" w:lineRule="auto"/>
              <w:rPr>
                <w:sz w:val="24"/>
              </w:rPr>
            </w:pPr>
            <w:r>
              <w:rPr>
                <w:rFonts w:hint="eastAsia"/>
                <w:sz w:val="24"/>
              </w:rPr>
              <w:t>信息披露费</w:t>
            </w:r>
          </w:p>
        </w:tc>
        <w:tc>
          <w:tcPr>
            <w:tcW w:w="2893" w:type="dxa"/>
            <w:vAlign w:val="bottom"/>
          </w:tcPr>
          <w:p w:rsidR="00C42BB1" w:rsidRDefault="000A5494">
            <w:pPr>
              <w:spacing w:before="29" w:line="288" w:lineRule="auto"/>
              <w:jc w:val="right"/>
              <w:rPr>
                <w:color w:val="000000"/>
                <w:kern w:val="0"/>
                <w:sz w:val="24"/>
              </w:rPr>
            </w:pPr>
            <w:r>
              <w:rPr>
                <w:color w:val="000000"/>
                <w:kern w:val="0"/>
                <w:sz w:val="24"/>
              </w:rPr>
              <w:t>120,000.00</w:t>
            </w:r>
          </w:p>
        </w:tc>
        <w:tc>
          <w:tcPr>
            <w:tcW w:w="3367" w:type="dxa"/>
            <w:vAlign w:val="bottom"/>
          </w:tcPr>
          <w:p w:rsidR="00C42BB1" w:rsidRDefault="000A5494">
            <w:pPr>
              <w:spacing w:before="29" w:line="288" w:lineRule="auto"/>
              <w:jc w:val="right"/>
              <w:rPr>
                <w:color w:val="000000"/>
                <w:kern w:val="0"/>
                <w:sz w:val="24"/>
              </w:rPr>
            </w:pPr>
            <w:r>
              <w:rPr>
                <w:color w:val="000000"/>
                <w:kern w:val="0"/>
                <w:sz w:val="24"/>
              </w:rPr>
              <w:t>120,000.00</w:t>
            </w:r>
          </w:p>
        </w:tc>
      </w:tr>
      <w:tr w:rsidR="00C42BB1">
        <w:tc>
          <w:tcPr>
            <w:tcW w:w="2819" w:type="dxa"/>
            <w:vAlign w:val="center"/>
          </w:tcPr>
          <w:p w:rsidR="00C42BB1" w:rsidRDefault="000A5494">
            <w:pPr>
              <w:jc w:val="left"/>
            </w:pPr>
            <w:r>
              <w:rPr>
                <w:sz w:val="24"/>
              </w:rPr>
              <w:t>银行费用</w:t>
            </w:r>
          </w:p>
        </w:tc>
        <w:tc>
          <w:tcPr>
            <w:tcW w:w="2856" w:type="dxa"/>
            <w:vAlign w:val="center"/>
          </w:tcPr>
          <w:p w:rsidR="00C42BB1" w:rsidRDefault="000A5494">
            <w:pPr>
              <w:jc w:val="right"/>
            </w:pPr>
            <w:r>
              <w:rPr>
                <w:sz w:val="24"/>
              </w:rPr>
              <w:t>1,240.57</w:t>
            </w:r>
          </w:p>
        </w:tc>
        <w:tc>
          <w:tcPr>
            <w:tcW w:w="3323" w:type="dxa"/>
            <w:vAlign w:val="center"/>
          </w:tcPr>
          <w:p w:rsidR="00C42BB1" w:rsidRDefault="000A5494">
            <w:pPr>
              <w:jc w:val="right"/>
            </w:pPr>
            <w:r>
              <w:rPr>
                <w:sz w:val="24"/>
              </w:rPr>
              <w:t>12,554.82</w:t>
            </w:r>
          </w:p>
        </w:tc>
      </w:tr>
      <w:tr w:rsidR="00C42BB1">
        <w:tc>
          <w:tcPr>
            <w:tcW w:w="2819" w:type="dxa"/>
            <w:vAlign w:val="center"/>
          </w:tcPr>
          <w:p w:rsidR="00C42BB1" w:rsidRDefault="000A5494">
            <w:pPr>
              <w:jc w:val="left"/>
            </w:pPr>
            <w:r>
              <w:rPr>
                <w:sz w:val="24"/>
              </w:rPr>
              <w:t>债券账户费用</w:t>
            </w:r>
          </w:p>
        </w:tc>
        <w:tc>
          <w:tcPr>
            <w:tcW w:w="2856" w:type="dxa"/>
            <w:vAlign w:val="center"/>
          </w:tcPr>
          <w:p w:rsidR="00C42BB1" w:rsidRDefault="000A5494">
            <w:pPr>
              <w:jc w:val="right"/>
            </w:pPr>
            <w:r>
              <w:rPr>
                <w:sz w:val="24"/>
              </w:rPr>
              <w:t>37,200.00</w:t>
            </w:r>
          </w:p>
        </w:tc>
        <w:tc>
          <w:tcPr>
            <w:tcW w:w="3323" w:type="dxa"/>
            <w:vAlign w:val="center"/>
          </w:tcPr>
          <w:p w:rsidR="00C42BB1" w:rsidRDefault="000A5494">
            <w:pPr>
              <w:jc w:val="right"/>
            </w:pPr>
            <w:r>
              <w:rPr>
                <w:sz w:val="24"/>
              </w:rPr>
              <w:t>37,200.00</w:t>
            </w:r>
          </w:p>
        </w:tc>
      </w:tr>
      <w:tr w:rsidR="00C42BB1">
        <w:tc>
          <w:tcPr>
            <w:tcW w:w="2855" w:type="dxa"/>
            <w:vAlign w:val="center"/>
          </w:tcPr>
          <w:p w:rsidR="00C42BB1" w:rsidRDefault="000A5494">
            <w:pPr>
              <w:spacing w:before="29" w:line="288" w:lineRule="auto"/>
              <w:rPr>
                <w:rFonts w:asciiTheme="minorEastAsia" w:eastAsiaTheme="minorEastAsia" w:hAnsiTheme="minorEastAsia"/>
                <w:szCs w:val="21"/>
              </w:rPr>
            </w:pPr>
            <w:r>
              <w:rPr>
                <w:rFonts w:hint="eastAsia"/>
                <w:sz w:val="24"/>
              </w:rPr>
              <w:t>合计</w:t>
            </w:r>
          </w:p>
        </w:tc>
        <w:tc>
          <w:tcPr>
            <w:tcW w:w="2893" w:type="dxa"/>
            <w:vAlign w:val="center"/>
          </w:tcPr>
          <w:p w:rsidR="00C42BB1" w:rsidRDefault="000A5494">
            <w:pPr>
              <w:spacing w:before="29" w:line="288" w:lineRule="auto"/>
              <w:jc w:val="right"/>
              <w:rPr>
                <w:color w:val="000000"/>
                <w:kern w:val="0"/>
                <w:sz w:val="24"/>
              </w:rPr>
            </w:pPr>
            <w:r>
              <w:rPr>
                <w:color w:val="000000"/>
                <w:kern w:val="0"/>
                <w:sz w:val="24"/>
              </w:rPr>
              <w:t>218,440.57</w:t>
            </w:r>
          </w:p>
        </w:tc>
        <w:tc>
          <w:tcPr>
            <w:tcW w:w="3367" w:type="dxa"/>
            <w:vAlign w:val="center"/>
          </w:tcPr>
          <w:p w:rsidR="00C42BB1" w:rsidRDefault="000A5494">
            <w:pPr>
              <w:spacing w:before="29" w:line="288" w:lineRule="auto"/>
              <w:jc w:val="right"/>
              <w:rPr>
                <w:color w:val="000000"/>
                <w:kern w:val="0"/>
                <w:sz w:val="24"/>
              </w:rPr>
            </w:pPr>
            <w:r>
              <w:rPr>
                <w:color w:val="000000"/>
                <w:kern w:val="0"/>
                <w:sz w:val="24"/>
              </w:rPr>
              <w:t>243,754.82</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7.4.8</w:t>
      </w:r>
      <w:r>
        <w:rPr>
          <w:rFonts w:eastAsiaTheme="minorEastAsia" w:hint="eastAsia"/>
          <w:b/>
          <w:sz w:val="24"/>
        </w:rPr>
        <w:t>或有事项、资产负债表日后事项的说明</w:t>
      </w:r>
    </w:p>
    <w:p w:rsidR="00C42BB1" w:rsidRDefault="000A5494">
      <w:pPr>
        <w:spacing w:before="29" w:line="288" w:lineRule="auto"/>
        <w:rPr>
          <w:rFonts w:eastAsiaTheme="minorEastAsia"/>
          <w:b/>
          <w:sz w:val="24"/>
        </w:rPr>
      </w:pPr>
      <w:r>
        <w:rPr>
          <w:rFonts w:eastAsiaTheme="minorEastAsia"/>
          <w:b/>
          <w:sz w:val="24"/>
        </w:rPr>
        <w:t xml:space="preserve">7.4.8.1 </w:t>
      </w:r>
      <w:r>
        <w:rPr>
          <w:rFonts w:eastAsiaTheme="minorEastAsia" w:hint="eastAsia"/>
          <w:b/>
          <w:sz w:val="24"/>
        </w:rPr>
        <w:t>或有事项</w:t>
      </w:r>
    </w:p>
    <w:p w:rsidR="00C42BB1" w:rsidRDefault="000A5494">
      <w:pPr>
        <w:spacing w:before="29" w:line="288" w:lineRule="auto"/>
        <w:ind w:firstLineChars="200" w:firstLine="480"/>
        <w:rPr>
          <w:kern w:val="0"/>
          <w:sz w:val="24"/>
        </w:rPr>
      </w:pPr>
      <w:r>
        <w:rPr>
          <w:kern w:val="0"/>
          <w:sz w:val="24"/>
        </w:rPr>
        <w:t>无。</w:t>
      </w:r>
    </w:p>
    <w:p w:rsidR="00C42BB1" w:rsidRDefault="00C42BB1">
      <w:pPr>
        <w:autoSpaceDE w:val="0"/>
        <w:autoSpaceDN w:val="0"/>
        <w:adjustRightInd w:val="0"/>
        <w:spacing w:line="360" w:lineRule="auto"/>
        <w:jc w:val="left"/>
        <w:rPr>
          <w:rFonts w:asciiTheme="minorEastAsia" w:eastAsiaTheme="minorEastAsia" w:hAnsiTheme="minorEastAsia"/>
          <w:color w:val="000000"/>
          <w:kern w:val="0"/>
          <w:szCs w:val="21"/>
        </w:rPr>
      </w:pPr>
    </w:p>
    <w:p w:rsidR="00C42BB1" w:rsidRDefault="000A5494">
      <w:pPr>
        <w:spacing w:before="29" w:line="288" w:lineRule="auto"/>
        <w:rPr>
          <w:rFonts w:eastAsiaTheme="minorEastAsia"/>
          <w:b/>
          <w:sz w:val="24"/>
        </w:rPr>
      </w:pPr>
      <w:r>
        <w:rPr>
          <w:rFonts w:eastAsiaTheme="minorEastAsia"/>
          <w:b/>
          <w:sz w:val="24"/>
        </w:rPr>
        <w:t xml:space="preserve">7.4.8.2 </w:t>
      </w:r>
      <w:r>
        <w:rPr>
          <w:rFonts w:eastAsiaTheme="minorEastAsia" w:hint="eastAsia"/>
          <w:b/>
          <w:sz w:val="24"/>
        </w:rPr>
        <w:t>资产负债表日后事项</w:t>
      </w:r>
    </w:p>
    <w:p w:rsidR="00C42BB1" w:rsidRDefault="000A5494">
      <w:pPr>
        <w:spacing w:before="29" w:line="288" w:lineRule="auto"/>
        <w:ind w:firstLineChars="200" w:firstLine="480"/>
        <w:rPr>
          <w:kern w:val="0"/>
          <w:sz w:val="24"/>
        </w:rPr>
      </w:pPr>
      <w:r>
        <w:rPr>
          <w:kern w:val="0"/>
          <w:sz w:val="24"/>
        </w:rPr>
        <w:t>无。</w:t>
      </w:r>
    </w:p>
    <w:p w:rsidR="00C42BB1" w:rsidRDefault="00C42BB1">
      <w:pPr>
        <w:spacing w:before="29" w:line="288" w:lineRule="auto"/>
        <w:rPr>
          <w:rFonts w:eastAsiaTheme="minorEastAsia"/>
          <w:b/>
          <w:sz w:val="24"/>
        </w:rPr>
      </w:pPr>
    </w:p>
    <w:p w:rsidR="00C42BB1" w:rsidRDefault="000A5494">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C42BB1">
        <w:tc>
          <w:tcPr>
            <w:tcW w:w="5220" w:type="dxa"/>
          </w:tcPr>
          <w:p w:rsidR="00C42BB1" w:rsidRDefault="000A5494">
            <w:pPr>
              <w:spacing w:before="29" w:line="288" w:lineRule="auto"/>
              <w:jc w:val="center"/>
              <w:rPr>
                <w:color w:val="000000"/>
                <w:sz w:val="24"/>
              </w:rPr>
            </w:pPr>
            <w:r>
              <w:rPr>
                <w:rFonts w:hint="eastAsia"/>
                <w:color w:val="000000"/>
                <w:sz w:val="24"/>
              </w:rPr>
              <w:t>关联方名称</w:t>
            </w:r>
          </w:p>
        </w:tc>
        <w:tc>
          <w:tcPr>
            <w:tcW w:w="3780" w:type="dxa"/>
          </w:tcPr>
          <w:p w:rsidR="00C42BB1" w:rsidRDefault="000A5494">
            <w:pPr>
              <w:spacing w:before="29" w:line="288" w:lineRule="auto"/>
              <w:jc w:val="center"/>
              <w:rPr>
                <w:color w:val="000000"/>
                <w:sz w:val="24"/>
              </w:rPr>
            </w:pPr>
            <w:r>
              <w:rPr>
                <w:rFonts w:hint="eastAsia"/>
                <w:color w:val="000000"/>
                <w:sz w:val="24"/>
              </w:rPr>
              <w:t>与本基金的关系</w:t>
            </w:r>
          </w:p>
        </w:tc>
      </w:tr>
      <w:tr w:rsidR="00C42BB1">
        <w:tc>
          <w:tcPr>
            <w:tcW w:w="5220" w:type="dxa"/>
            <w:vAlign w:val="center"/>
          </w:tcPr>
          <w:p w:rsidR="00C42BB1" w:rsidRDefault="000A549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C42BB1" w:rsidRDefault="000A5494">
            <w:pPr>
              <w:jc w:val="center"/>
            </w:pPr>
            <w:r>
              <w:rPr>
                <w:color w:val="000000"/>
                <w:sz w:val="24"/>
              </w:rPr>
              <w:t>基金管理人、基金销售机构</w:t>
            </w:r>
          </w:p>
        </w:tc>
      </w:tr>
      <w:tr w:rsidR="00C42BB1">
        <w:tc>
          <w:tcPr>
            <w:tcW w:w="5220" w:type="dxa"/>
            <w:vAlign w:val="center"/>
          </w:tcPr>
          <w:p w:rsidR="00C42BB1" w:rsidRDefault="000A5494">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C42BB1" w:rsidRDefault="000A5494">
            <w:pPr>
              <w:jc w:val="center"/>
            </w:pPr>
            <w:r>
              <w:rPr>
                <w:color w:val="000000"/>
                <w:sz w:val="24"/>
              </w:rPr>
              <w:t>基金托管人</w:t>
            </w:r>
          </w:p>
        </w:tc>
      </w:tr>
      <w:tr w:rsidR="00C42BB1">
        <w:tc>
          <w:tcPr>
            <w:tcW w:w="5220" w:type="dxa"/>
            <w:vAlign w:val="center"/>
          </w:tcPr>
          <w:p w:rsidR="00C42BB1" w:rsidRDefault="000A5494">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C42BB1" w:rsidRDefault="000A5494">
            <w:pPr>
              <w:jc w:val="center"/>
            </w:pPr>
            <w:r>
              <w:rPr>
                <w:color w:val="000000"/>
                <w:sz w:val="24"/>
              </w:rPr>
              <w:t>基金管理人的股东、基金销售机构</w:t>
            </w:r>
          </w:p>
        </w:tc>
      </w:tr>
      <w:tr w:rsidR="00C42BB1">
        <w:tc>
          <w:tcPr>
            <w:tcW w:w="5220" w:type="dxa"/>
            <w:vAlign w:val="center"/>
          </w:tcPr>
          <w:p w:rsidR="00C42BB1" w:rsidRDefault="000A5494">
            <w:pPr>
              <w:jc w:val="left"/>
            </w:pPr>
            <w:r>
              <w:rPr>
                <w:color w:val="000000"/>
                <w:sz w:val="24"/>
              </w:rPr>
              <w:t>施罗德投资管理有限公司</w:t>
            </w:r>
          </w:p>
        </w:tc>
        <w:tc>
          <w:tcPr>
            <w:tcW w:w="3780" w:type="dxa"/>
            <w:vAlign w:val="center"/>
          </w:tcPr>
          <w:p w:rsidR="00C42BB1" w:rsidRDefault="000A5494">
            <w:pPr>
              <w:jc w:val="center"/>
            </w:pPr>
            <w:r>
              <w:rPr>
                <w:color w:val="000000"/>
                <w:sz w:val="24"/>
              </w:rPr>
              <w:t>基金管理人的股东</w:t>
            </w:r>
          </w:p>
        </w:tc>
      </w:tr>
      <w:tr w:rsidR="00C42BB1">
        <w:tc>
          <w:tcPr>
            <w:tcW w:w="5220" w:type="dxa"/>
            <w:vAlign w:val="center"/>
          </w:tcPr>
          <w:p w:rsidR="00C42BB1" w:rsidRDefault="000A549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42BB1" w:rsidRDefault="000A5494">
            <w:pPr>
              <w:jc w:val="center"/>
            </w:pPr>
            <w:r>
              <w:rPr>
                <w:color w:val="000000"/>
                <w:sz w:val="24"/>
              </w:rPr>
              <w:t>基金管理人的股东</w:t>
            </w:r>
          </w:p>
        </w:tc>
      </w:tr>
      <w:tr w:rsidR="00C42BB1">
        <w:tc>
          <w:tcPr>
            <w:tcW w:w="5220" w:type="dxa"/>
            <w:vAlign w:val="center"/>
          </w:tcPr>
          <w:p w:rsidR="00C42BB1" w:rsidRDefault="000A5494">
            <w:pPr>
              <w:jc w:val="left"/>
            </w:pPr>
            <w:r>
              <w:rPr>
                <w:color w:val="000000"/>
                <w:sz w:val="24"/>
              </w:rPr>
              <w:t>交银施罗德资产管理有限公司</w:t>
            </w:r>
          </w:p>
        </w:tc>
        <w:tc>
          <w:tcPr>
            <w:tcW w:w="3780" w:type="dxa"/>
            <w:vAlign w:val="center"/>
          </w:tcPr>
          <w:p w:rsidR="00C42BB1" w:rsidRDefault="000A5494">
            <w:pPr>
              <w:jc w:val="center"/>
            </w:pPr>
            <w:r>
              <w:rPr>
                <w:color w:val="000000"/>
                <w:sz w:val="24"/>
              </w:rPr>
              <w:t>基金管理人的子公司</w:t>
            </w:r>
          </w:p>
        </w:tc>
      </w:tr>
      <w:tr w:rsidR="00C42BB1">
        <w:tc>
          <w:tcPr>
            <w:tcW w:w="5220" w:type="dxa"/>
            <w:vAlign w:val="center"/>
          </w:tcPr>
          <w:p w:rsidR="00C42BB1" w:rsidRDefault="000A5494">
            <w:pPr>
              <w:jc w:val="left"/>
            </w:pPr>
            <w:r>
              <w:rPr>
                <w:color w:val="000000"/>
                <w:sz w:val="24"/>
              </w:rPr>
              <w:t>上海直源投资管理有限公司</w:t>
            </w:r>
          </w:p>
        </w:tc>
        <w:tc>
          <w:tcPr>
            <w:tcW w:w="3780" w:type="dxa"/>
            <w:vAlign w:val="center"/>
          </w:tcPr>
          <w:p w:rsidR="00C42BB1" w:rsidRDefault="000A5494">
            <w:pPr>
              <w:jc w:val="center"/>
            </w:pPr>
            <w:r>
              <w:rPr>
                <w:color w:val="000000"/>
                <w:sz w:val="24"/>
              </w:rPr>
              <w:t>受基金管理人控制的公司</w:t>
            </w:r>
          </w:p>
        </w:tc>
      </w:tr>
    </w:tbl>
    <w:p w:rsidR="00C42BB1" w:rsidRDefault="000A5494">
      <w:pPr>
        <w:tabs>
          <w:tab w:val="left" w:pos="426"/>
        </w:tabs>
        <w:spacing w:before="29" w:line="288" w:lineRule="auto"/>
        <w:jc w:val="left"/>
        <w:rPr>
          <w:kern w:val="0"/>
          <w:sz w:val="24"/>
        </w:rPr>
      </w:pPr>
      <w:r>
        <w:rPr>
          <w:kern w:val="0"/>
          <w:sz w:val="24"/>
        </w:rPr>
        <w:t>注：下述关联交易均在正常业务范围内按一般商业条款订立。</w:t>
      </w:r>
    </w:p>
    <w:p w:rsidR="00C42BB1" w:rsidRDefault="000A5494">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2BB1" w:rsidRDefault="000A5494">
      <w:pPr>
        <w:spacing w:before="29" w:line="288" w:lineRule="auto"/>
        <w:rPr>
          <w:rFonts w:eastAsiaTheme="minorEastAsia"/>
          <w:b/>
          <w:sz w:val="24"/>
        </w:rPr>
      </w:pPr>
      <w:r>
        <w:rPr>
          <w:rFonts w:eastAsiaTheme="minorEastAsia"/>
          <w:b/>
          <w:sz w:val="24"/>
        </w:rPr>
        <w:t>7.4.10</w:t>
      </w:r>
      <w:r>
        <w:rPr>
          <w:rFonts w:eastAsiaTheme="minorEastAsia" w:hint="eastAsia"/>
          <w:b/>
          <w:sz w:val="24"/>
        </w:rPr>
        <w:t>本报告期及上年度可比期间的关联方交易</w:t>
      </w:r>
    </w:p>
    <w:p w:rsidR="00C42BB1" w:rsidRDefault="000A5494">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C42BB1" w:rsidRDefault="000A5494">
      <w:pPr>
        <w:spacing w:before="29" w:line="288" w:lineRule="auto"/>
        <w:ind w:firstLineChars="200" w:firstLine="480"/>
        <w:rPr>
          <w:kern w:val="0"/>
          <w:sz w:val="24"/>
        </w:rPr>
      </w:pPr>
      <w:r>
        <w:rPr>
          <w:kern w:val="0"/>
          <w:sz w:val="24"/>
        </w:rPr>
        <w:t>本基金本报告期内及上年度可比期间无通过关联方交易单元进行的交易。</w:t>
      </w:r>
    </w:p>
    <w:p w:rsidR="00C42BB1" w:rsidRDefault="00C42BB1">
      <w:pPr>
        <w:spacing w:before="29" w:line="288" w:lineRule="auto"/>
        <w:ind w:firstLineChars="200" w:firstLine="480"/>
        <w:rPr>
          <w:kern w:val="0"/>
          <w:sz w:val="24"/>
        </w:rPr>
      </w:pPr>
    </w:p>
    <w:p w:rsidR="00C42BB1" w:rsidRDefault="000A5494">
      <w:pPr>
        <w:spacing w:before="29" w:line="288" w:lineRule="auto"/>
        <w:rPr>
          <w:rFonts w:eastAsiaTheme="minorEastAsia"/>
          <w:b/>
          <w:sz w:val="24"/>
        </w:rPr>
      </w:pPr>
      <w:r>
        <w:rPr>
          <w:rFonts w:eastAsiaTheme="minorEastAsia"/>
          <w:b/>
          <w:sz w:val="24"/>
        </w:rPr>
        <w:t>7.4.10.2</w:t>
      </w:r>
      <w:r>
        <w:rPr>
          <w:rFonts w:eastAsiaTheme="minorEastAsia" w:hint="eastAsia"/>
          <w:b/>
          <w:sz w:val="24"/>
        </w:rPr>
        <w:t>关联方报酬</w:t>
      </w:r>
    </w:p>
    <w:p w:rsidR="00C42BB1" w:rsidRDefault="000A5494">
      <w:pPr>
        <w:spacing w:before="29" w:line="288" w:lineRule="auto"/>
        <w:rPr>
          <w:rFonts w:eastAsiaTheme="minorEastAsia"/>
          <w:b/>
          <w:sz w:val="24"/>
        </w:rPr>
      </w:pPr>
      <w:r>
        <w:rPr>
          <w:rFonts w:eastAsiaTheme="minorEastAsia"/>
          <w:b/>
          <w:sz w:val="24"/>
        </w:rPr>
        <w:t>7.4.10.2.1</w:t>
      </w:r>
      <w:r>
        <w:rPr>
          <w:rFonts w:eastAsiaTheme="minorEastAsia" w:hint="eastAsia"/>
          <w:b/>
          <w:sz w:val="24"/>
        </w:rPr>
        <w:t>基金管理费</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C42BB1">
        <w:tc>
          <w:tcPr>
            <w:tcW w:w="368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3686" w:type="dxa"/>
            <w:vAlign w:val="center"/>
          </w:tcPr>
          <w:p w:rsidR="00C42BB1" w:rsidRDefault="000A5494">
            <w:pPr>
              <w:spacing w:before="29" w:line="288" w:lineRule="auto"/>
              <w:rPr>
                <w:sz w:val="24"/>
              </w:rPr>
            </w:pPr>
            <w:r>
              <w:rPr>
                <w:rFonts w:hint="eastAsia"/>
                <w:sz w:val="24"/>
              </w:rPr>
              <w:t>当期发生的基金应支付的管理费</w:t>
            </w:r>
          </w:p>
        </w:tc>
        <w:tc>
          <w:tcPr>
            <w:tcW w:w="2657" w:type="dxa"/>
            <w:vAlign w:val="center"/>
          </w:tcPr>
          <w:p w:rsidR="00C42BB1" w:rsidRDefault="000A5494">
            <w:pPr>
              <w:spacing w:before="29" w:line="288" w:lineRule="auto"/>
              <w:jc w:val="right"/>
              <w:rPr>
                <w:color w:val="000000"/>
                <w:kern w:val="0"/>
                <w:sz w:val="24"/>
              </w:rPr>
            </w:pPr>
            <w:r>
              <w:rPr>
                <w:color w:val="000000"/>
                <w:kern w:val="0"/>
                <w:sz w:val="24"/>
              </w:rPr>
              <w:t>5,610,796.84</w:t>
            </w:r>
          </w:p>
        </w:tc>
        <w:tc>
          <w:tcPr>
            <w:tcW w:w="2657" w:type="dxa"/>
            <w:vAlign w:val="center"/>
          </w:tcPr>
          <w:p w:rsidR="00C42BB1" w:rsidRDefault="000A5494">
            <w:pPr>
              <w:spacing w:before="29" w:line="288" w:lineRule="auto"/>
              <w:jc w:val="right"/>
              <w:rPr>
                <w:color w:val="000000"/>
                <w:kern w:val="0"/>
                <w:sz w:val="24"/>
              </w:rPr>
            </w:pPr>
            <w:r>
              <w:rPr>
                <w:color w:val="000000"/>
                <w:kern w:val="0"/>
                <w:sz w:val="24"/>
              </w:rPr>
              <w:t>4,612,283.89</w:t>
            </w:r>
          </w:p>
        </w:tc>
      </w:tr>
      <w:tr w:rsidR="00C42BB1">
        <w:tc>
          <w:tcPr>
            <w:tcW w:w="3686" w:type="dxa"/>
            <w:vAlign w:val="center"/>
          </w:tcPr>
          <w:p w:rsidR="00C42BB1" w:rsidRDefault="000A5494">
            <w:pPr>
              <w:spacing w:before="29" w:line="288" w:lineRule="auto"/>
              <w:rPr>
                <w:sz w:val="24"/>
              </w:rPr>
            </w:pPr>
            <w:r>
              <w:rPr>
                <w:rFonts w:hint="eastAsia"/>
                <w:sz w:val="24"/>
              </w:rPr>
              <w:lastRenderedPageBreak/>
              <w:t>其中：支付销售机构的客户维护费</w:t>
            </w:r>
          </w:p>
        </w:tc>
        <w:tc>
          <w:tcPr>
            <w:tcW w:w="2657" w:type="dxa"/>
            <w:vAlign w:val="center"/>
          </w:tcPr>
          <w:p w:rsidR="00C42BB1" w:rsidRDefault="000A5494">
            <w:pPr>
              <w:spacing w:before="29" w:line="288" w:lineRule="auto"/>
              <w:jc w:val="right"/>
              <w:rPr>
                <w:color w:val="000000"/>
                <w:kern w:val="0"/>
                <w:sz w:val="24"/>
              </w:rPr>
            </w:pPr>
            <w:r>
              <w:rPr>
                <w:color w:val="000000"/>
                <w:kern w:val="0"/>
                <w:sz w:val="24"/>
              </w:rPr>
              <w:t>317,446.85</w:t>
            </w:r>
          </w:p>
        </w:tc>
        <w:tc>
          <w:tcPr>
            <w:tcW w:w="2657" w:type="dxa"/>
            <w:vAlign w:val="center"/>
          </w:tcPr>
          <w:p w:rsidR="00C42BB1" w:rsidRDefault="000A5494">
            <w:pPr>
              <w:spacing w:before="29" w:line="288" w:lineRule="auto"/>
              <w:jc w:val="right"/>
              <w:rPr>
                <w:color w:val="000000"/>
                <w:kern w:val="0"/>
                <w:sz w:val="24"/>
              </w:rPr>
            </w:pPr>
            <w:r>
              <w:rPr>
                <w:color w:val="000000"/>
                <w:kern w:val="0"/>
                <w:sz w:val="24"/>
              </w:rPr>
              <w:t>1,026.67</w:t>
            </w:r>
          </w:p>
        </w:tc>
      </w:tr>
    </w:tbl>
    <w:p w:rsidR="00C42BB1" w:rsidRDefault="000A549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w:t>
      </w:r>
      <w:r>
        <w:rPr>
          <w:kern w:val="0"/>
          <w:sz w:val="24"/>
        </w:rPr>
        <w:t xml:space="preserve"> </w:t>
      </w:r>
      <w:r>
        <w:rPr>
          <w:kern w:val="0"/>
          <w:sz w:val="24"/>
        </w:rPr>
        <w:t>其计算公式为：</w:t>
      </w:r>
    </w:p>
    <w:p w:rsidR="00C42BB1" w:rsidRDefault="000A5494">
      <w:pPr>
        <w:tabs>
          <w:tab w:val="left" w:pos="426"/>
        </w:tabs>
        <w:spacing w:before="29" w:line="288" w:lineRule="auto"/>
        <w:jc w:val="left"/>
        <w:rPr>
          <w:kern w:val="0"/>
          <w:sz w:val="24"/>
        </w:rPr>
      </w:pPr>
      <w:r>
        <w:rPr>
          <w:kern w:val="0"/>
          <w:sz w:val="24"/>
        </w:rPr>
        <w:t>日管理人报酬＝前一日基金资产净值</w:t>
      </w:r>
      <w:r>
        <w:rPr>
          <w:kern w:val="0"/>
          <w:sz w:val="24"/>
        </w:rPr>
        <w:t>×0.60%÷</w:t>
      </w:r>
      <w:r>
        <w:rPr>
          <w:kern w:val="0"/>
          <w:sz w:val="24"/>
        </w:rPr>
        <w:t>当年天数。</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7.4.10.2.2</w:t>
      </w:r>
      <w:r>
        <w:rPr>
          <w:rFonts w:eastAsiaTheme="minorEastAsia" w:hint="eastAsia"/>
          <w:b/>
          <w:sz w:val="24"/>
        </w:rPr>
        <w:t>基金托管费</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C42BB1">
        <w:tc>
          <w:tcPr>
            <w:tcW w:w="368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3686" w:type="dxa"/>
            <w:vAlign w:val="center"/>
          </w:tcPr>
          <w:p w:rsidR="00C42BB1" w:rsidRDefault="000A5494">
            <w:pPr>
              <w:spacing w:before="29" w:line="288" w:lineRule="auto"/>
              <w:rPr>
                <w:rFonts w:asciiTheme="minorEastAsia" w:eastAsiaTheme="minorEastAsia" w:hAnsiTheme="minorEastAsia"/>
                <w:color w:val="000000"/>
                <w:szCs w:val="21"/>
              </w:rPr>
            </w:pPr>
            <w:r>
              <w:rPr>
                <w:rFonts w:hint="eastAsia"/>
                <w:sz w:val="24"/>
              </w:rPr>
              <w:t>当期发生的基金应支付的托管费</w:t>
            </w:r>
          </w:p>
        </w:tc>
        <w:tc>
          <w:tcPr>
            <w:tcW w:w="2657" w:type="dxa"/>
            <w:vAlign w:val="center"/>
          </w:tcPr>
          <w:p w:rsidR="00C42BB1" w:rsidRDefault="000A5494">
            <w:pPr>
              <w:spacing w:before="29" w:line="288" w:lineRule="auto"/>
              <w:jc w:val="right"/>
              <w:rPr>
                <w:color w:val="000000"/>
                <w:kern w:val="0"/>
                <w:sz w:val="24"/>
              </w:rPr>
            </w:pPr>
            <w:r>
              <w:rPr>
                <w:color w:val="000000"/>
                <w:kern w:val="0"/>
                <w:sz w:val="24"/>
              </w:rPr>
              <w:t>1,870,265.62</w:t>
            </w:r>
          </w:p>
        </w:tc>
        <w:tc>
          <w:tcPr>
            <w:tcW w:w="2657" w:type="dxa"/>
            <w:vAlign w:val="center"/>
          </w:tcPr>
          <w:p w:rsidR="00C42BB1" w:rsidRDefault="000A5494">
            <w:pPr>
              <w:spacing w:before="29" w:line="288" w:lineRule="auto"/>
              <w:jc w:val="right"/>
              <w:rPr>
                <w:color w:val="000000"/>
                <w:kern w:val="0"/>
                <w:sz w:val="24"/>
              </w:rPr>
            </w:pPr>
            <w:r>
              <w:rPr>
                <w:color w:val="000000"/>
                <w:kern w:val="0"/>
                <w:sz w:val="24"/>
              </w:rPr>
              <w:t>1,537,427.94</w:t>
            </w:r>
          </w:p>
        </w:tc>
      </w:tr>
    </w:tbl>
    <w:p w:rsidR="00C42BB1" w:rsidRDefault="000A549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w:t>
      </w:r>
      <w:r>
        <w:rPr>
          <w:kern w:val="0"/>
          <w:sz w:val="24"/>
        </w:rPr>
        <w:t xml:space="preserve"> </w:t>
      </w:r>
      <w:r>
        <w:rPr>
          <w:kern w:val="0"/>
          <w:sz w:val="24"/>
        </w:rPr>
        <w:t>其计算公式为：</w:t>
      </w:r>
    </w:p>
    <w:p w:rsidR="00C42BB1" w:rsidRDefault="000A5494">
      <w:pPr>
        <w:tabs>
          <w:tab w:val="left" w:pos="426"/>
        </w:tabs>
        <w:spacing w:before="29" w:line="288" w:lineRule="auto"/>
        <w:jc w:val="left"/>
        <w:rPr>
          <w:kern w:val="0"/>
          <w:sz w:val="24"/>
        </w:rPr>
      </w:pPr>
      <w:r>
        <w:rPr>
          <w:kern w:val="0"/>
          <w:sz w:val="24"/>
        </w:rPr>
        <w:t>日托管费＝前一日基金资产净值</w:t>
      </w:r>
      <w:r>
        <w:rPr>
          <w:kern w:val="0"/>
          <w:sz w:val="24"/>
        </w:rPr>
        <w:t>×0.20%÷</w:t>
      </w:r>
      <w:r>
        <w:rPr>
          <w:kern w:val="0"/>
          <w:sz w:val="24"/>
        </w:rPr>
        <w:t>当年天数。</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kern w:val="0"/>
          <w:sz w:val="24"/>
        </w:rPr>
      </w:pPr>
      <w:r>
        <w:rPr>
          <w:rFonts w:eastAsiaTheme="minorEastAsia"/>
          <w:b/>
          <w:sz w:val="24"/>
        </w:rPr>
        <w:t>7.4.10.2.3</w:t>
      </w:r>
      <w:r>
        <w:rPr>
          <w:rFonts w:eastAsiaTheme="minorEastAsia" w:hint="eastAsia"/>
          <w:b/>
          <w:sz w:val="24"/>
        </w:rPr>
        <w:t>销售服务费</w:t>
      </w:r>
    </w:p>
    <w:p w:rsidR="00C42BB1" w:rsidRDefault="000A5494">
      <w:pPr>
        <w:autoSpaceDE w:val="0"/>
        <w:autoSpaceDN w:val="0"/>
        <w:adjustRightInd w:val="0"/>
        <w:spacing w:before="29" w:line="288" w:lineRule="auto"/>
        <w:ind w:left="15"/>
        <w:jc w:val="right"/>
        <w:rPr>
          <w:rFonts w:eastAsiaTheme="minorEastAsia"/>
          <w:color w:val="000000"/>
          <w:szCs w:val="21"/>
        </w:rPr>
      </w:pPr>
      <w:r>
        <w:rPr>
          <w:bCs/>
          <w:color w:val="000000"/>
          <w:sz w:val="24"/>
        </w:rPr>
        <w:t>单位：人民币元</w:t>
      </w:r>
    </w:p>
    <w:tbl>
      <w:tblPr>
        <w:tblStyle w:val="afc"/>
        <w:tblW w:w="8998" w:type="dxa"/>
        <w:tblInd w:w="108" w:type="dxa"/>
        <w:tblLayout w:type="fixed"/>
        <w:tblLook w:val="04A0" w:firstRow="1" w:lastRow="0" w:firstColumn="1" w:lastColumn="0" w:noHBand="0" w:noVBand="1"/>
      </w:tblPr>
      <w:tblGrid>
        <w:gridCol w:w="2045"/>
        <w:gridCol w:w="2455"/>
        <w:gridCol w:w="2609"/>
        <w:gridCol w:w="1889"/>
      </w:tblGrid>
      <w:tr w:rsidR="00C42BB1">
        <w:tc>
          <w:tcPr>
            <w:tcW w:w="2110" w:type="dxa"/>
            <w:vMerge w:val="restart"/>
            <w:vAlign w:val="center"/>
          </w:tcPr>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本期</w:t>
            </w:r>
          </w:p>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2110" w:type="dxa"/>
            <w:vMerge/>
          </w:tcPr>
          <w:p w:rsidR="00C42BB1" w:rsidRDefault="00C42BB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C42BB1">
        <w:tc>
          <w:tcPr>
            <w:tcW w:w="2110" w:type="dxa"/>
            <w:vMerge/>
          </w:tcPr>
          <w:p w:rsidR="00C42BB1" w:rsidRDefault="00C42BB1">
            <w:pPr>
              <w:widowControl/>
              <w:autoSpaceDE w:val="0"/>
              <w:autoSpaceDN w:val="0"/>
              <w:spacing w:before="29" w:line="288" w:lineRule="auto"/>
              <w:ind w:right="-15"/>
              <w:jc w:val="center"/>
              <w:textAlignment w:val="bottom"/>
              <w:rPr>
                <w:color w:val="000000"/>
                <w:sz w:val="24"/>
              </w:rPr>
            </w:pPr>
          </w:p>
        </w:tc>
        <w:tc>
          <w:tcPr>
            <w:tcW w:w="2534" w:type="dxa"/>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交银优选回报灵活配置混合</w:t>
            </w:r>
            <w:r>
              <w:rPr>
                <w:color w:val="000000"/>
                <w:sz w:val="24"/>
              </w:rPr>
              <w:t>A</w:t>
            </w:r>
          </w:p>
        </w:tc>
        <w:tc>
          <w:tcPr>
            <w:tcW w:w="2694" w:type="dxa"/>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交银优选回报灵活配置混合</w:t>
            </w:r>
            <w:r>
              <w:rPr>
                <w:color w:val="000000"/>
                <w:sz w:val="24"/>
              </w:rPr>
              <w:t>C</w:t>
            </w:r>
          </w:p>
        </w:tc>
        <w:tc>
          <w:tcPr>
            <w:tcW w:w="1948" w:type="dxa"/>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C42BB1">
        <w:tc>
          <w:tcPr>
            <w:tcW w:w="2045" w:type="dxa"/>
            <w:vAlign w:val="center"/>
          </w:tcPr>
          <w:p w:rsidR="00C42BB1" w:rsidRDefault="000A5494">
            <w:pPr>
              <w:jc w:val="left"/>
            </w:pPr>
            <w:r>
              <w:rPr>
                <w:sz w:val="24"/>
              </w:rPr>
              <w:t>交通银行</w:t>
            </w:r>
          </w:p>
        </w:tc>
        <w:tc>
          <w:tcPr>
            <w:tcW w:w="2455" w:type="dxa"/>
            <w:vAlign w:val="center"/>
          </w:tcPr>
          <w:p w:rsidR="00C42BB1" w:rsidRDefault="000A5494">
            <w:pPr>
              <w:jc w:val="right"/>
            </w:pPr>
            <w:r>
              <w:rPr>
                <w:sz w:val="24"/>
              </w:rPr>
              <w:t>-</w:t>
            </w:r>
          </w:p>
        </w:tc>
        <w:tc>
          <w:tcPr>
            <w:tcW w:w="2609" w:type="dxa"/>
            <w:vAlign w:val="center"/>
          </w:tcPr>
          <w:p w:rsidR="00C42BB1" w:rsidRDefault="000A5494">
            <w:pPr>
              <w:jc w:val="right"/>
            </w:pPr>
            <w:r>
              <w:rPr>
                <w:sz w:val="24"/>
              </w:rPr>
              <w:t>2,519.33</w:t>
            </w:r>
          </w:p>
        </w:tc>
        <w:tc>
          <w:tcPr>
            <w:tcW w:w="1889" w:type="dxa"/>
            <w:vAlign w:val="center"/>
          </w:tcPr>
          <w:p w:rsidR="00C42BB1" w:rsidRDefault="000A5494">
            <w:pPr>
              <w:jc w:val="right"/>
            </w:pPr>
            <w:r>
              <w:rPr>
                <w:sz w:val="24"/>
              </w:rPr>
              <w:t>2,519.33</w:t>
            </w:r>
          </w:p>
        </w:tc>
      </w:tr>
      <w:tr w:rsidR="00C42BB1">
        <w:tc>
          <w:tcPr>
            <w:tcW w:w="2045" w:type="dxa"/>
            <w:vAlign w:val="center"/>
          </w:tcPr>
          <w:p w:rsidR="00C42BB1" w:rsidRDefault="000A5494">
            <w:pPr>
              <w:jc w:val="left"/>
            </w:pPr>
            <w:r>
              <w:rPr>
                <w:sz w:val="24"/>
              </w:rPr>
              <w:t>交银施罗德基金公司</w:t>
            </w:r>
          </w:p>
        </w:tc>
        <w:tc>
          <w:tcPr>
            <w:tcW w:w="2455" w:type="dxa"/>
            <w:vAlign w:val="center"/>
          </w:tcPr>
          <w:p w:rsidR="00C42BB1" w:rsidRDefault="000A5494">
            <w:pPr>
              <w:jc w:val="right"/>
            </w:pPr>
            <w:r>
              <w:rPr>
                <w:sz w:val="24"/>
              </w:rPr>
              <w:t>-</w:t>
            </w:r>
          </w:p>
        </w:tc>
        <w:tc>
          <w:tcPr>
            <w:tcW w:w="2609" w:type="dxa"/>
            <w:vAlign w:val="center"/>
          </w:tcPr>
          <w:p w:rsidR="00C42BB1" w:rsidRDefault="000A5494">
            <w:pPr>
              <w:jc w:val="right"/>
            </w:pPr>
            <w:r>
              <w:rPr>
                <w:sz w:val="24"/>
              </w:rPr>
              <w:t>76,144.91</w:t>
            </w:r>
          </w:p>
        </w:tc>
        <w:tc>
          <w:tcPr>
            <w:tcW w:w="1889" w:type="dxa"/>
            <w:vAlign w:val="center"/>
          </w:tcPr>
          <w:p w:rsidR="00C42BB1" w:rsidRDefault="000A5494">
            <w:pPr>
              <w:jc w:val="right"/>
            </w:pPr>
            <w:r>
              <w:rPr>
                <w:sz w:val="24"/>
              </w:rPr>
              <w:t>76,144.91</w:t>
            </w:r>
          </w:p>
        </w:tc>
      </w:tr>
      <w:tr w:rsidR="00C42BB1">
        <w:tc>
          <w:tcPr>
            <w:tcW w:w="2110" w:type="dxa"/>
            <w:vAlign w:val="center"/>
          </w:tcPr>
          <w:p w:rsidR="00C42BB1" w:rsidRDefault="000A5494">
            <w:pPr>
              <w:widowControl/>
              <w:autoSpaceDE w:val="0"/>
              <w:autoSpaceDN w:val="0"/>
              <w:spacing w:before="29" w:line="288" w:lineRule="auto"/>
              <w:ind w:right="-15"/>
              <w:jc w:val="center"/>
              <w:textAlignment w:val="bottom"/>
              <w:rPr>
                <w:rFonts w:eastAsiaTheme="minorEastAsia"/>
                <w:kern w:val="0"/>
                <w:szCs w:val="21"/>
              </w:rPr>
            </w:pPr>
            <w:r>
              <w:rPr>
                <w:color w:val="000000"/>
                <w:sz w:val="24"/>
              </w:rPr>
              <w:t>合计</w:t>
            </w:r>
          </w:p>
        </w:tc>
        <w:tc>
          <w:tcPr>
            <w:tcW w:w="2534" w:type="dxa"/>
            <w:vAlign w:val="center"/>
          </w:tcPr>
          <w:p w:rsidR="00C42BB1" w:rsidRDefault="000A5494">
            <w:pPr>
              <w:spacing w:before="29" w:line="288" w:lineRule="auto"/>
              <w:jc w:val="center"/>
              <w:rPr>
                <w:color w:val="000000"/>
                <w:kern w:val="0"/>
                <w:sz w:val="24"/>
              </w:rPr>
            </w:pPr>
            <w:r>
              <w:rPr>
                <w:color w:val="000000"/>
                <w:kern w:val="0"/>
                <w:sz w:val="24"/>
              </w:rPr>
              <w:t>-</w:t>
            </w:r>
          </w:p>
        </w:tc>
        <w:tc>
          <w:tcPr>
            <w:tcW w:w="2694" w:type="dxa"/>
            <w:vAlign w:val="center"/>
          </w:tcPr>
          <w:p w:rsidR="00C42BB1" w:rsidRDefault="000A5494">
            <w:pPr>
              <w:spacing w:before="29" w:line="288" w:lineRule="auto"/>
              <w:jc w:val="center"/>
              <w:rPr>
                <w:color w:val="000000"/>
                <w:kern w:val="0"/>
                <w:sz w:val="24"/>
              </w:rPr>
            </w:pPr>
            <w:r>
              <w:rPr>
                <w:color w:val="000000"/>
                <w:kern w:val="0"/>
                <w:sz w:val="24"/>
              </w:rPr>
              <w:t>78,664.24</w:t>
            </w:r>
          </w:p>
        </w:tc>
        <w:tc>
          <w:tcPr>
            <w:tcW w:w="1948" w:type="dxa"/>
            <w:vAlign w:val="center"/>
          </w:tcPr>
          <w:p w:rsidR="00C42BB1" w:rsidRDefault="000A5494">
            <w:pPr>
              <w:spacing w:before="29" w:line="288" w:lineRule="auto"/>
              <w:jc w:val="center"/>
              <w:rPr>
                <w:color w:val="000000"/>
                <w:kern w:val="0"/>
                <w:sz w:val="24"/>
              </w:rPr>
            </w:pPr>
            <w:r>
              <w:rPr>
                <w:color w:val="000000"/>
                <w:kern w:val="0"/>
                <w:sz w:val="24"/>
              </w:rPr>
              <w:t>78,664.24</w:t>
            </w:r>
          </w:p>
        </w:tc>
      </w:tr>
      <w:tr w:rsidR="00C42BB1">
        <w:tc>
          <w:tcPr>
            <w:tcW w:w="2110" w:type="dxa"/>
            <w:vMerge w:val="restart"/>
            <w:vAlign w:val="center"/>
          </w:tcPr>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上年度可比期间</w:t>
            </w:r>
          </w:p>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2110" w:type="dxa"/>
            <w:vMerge/>
          </w:tcPr>
          <w:p w:rsidR="00C42BB1" w:rsidRDefault="00C42BB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C42BB1">
        <w:tc>
          <w:tcPr>
            <w:tcW w:w="2110" w:type="dxa"/>
            <w:vMerge/>
          </w:tcPr>
          <w:p w:rsidR="00C42BB1" w:rsidRDefault="00C42BB1">
            <w:pPr>
              <w:widowControl/>
              <w:autoSpaceDE w:val="0"/>
              <w:autoSpaceDN w:val="0"/>
              <w:spacing w:before="29" w:line="288" w:lineRule="auto"/>
              <w:ind w:right="-15"/>
              <w:jc w:val="center"/>
              <w:textAlignment w:val="bottom"/>
              <w:rPr>
                <w:color w:val="000000"/>
                <w:sz w:val="24"/>
              </w:rPr>
            </w:pPr>
          </w:p>
        </w:tc>
        <w:tc>
          <w:tcPr>
            <w:tcW w:w="2534" w:type="dxa"/>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交银优选回报灵活配置混合</w:t>
            </w:r>
            <w:r>
              <w:rPr>
                <w:color w:val="000000"/>
                <w:sz w:val="24"/>
              </w:rPr>
              <w:t>A</w:t>
            </w:r>
          </w:p>
        </w:tc>
        <w:tc>
          <w:tcPr>
            <w:tcW w:w="2694" w:type="dxa"/>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交银优选回报灵活配置混合</w:t>
            </w:r>
            <w:r>
              <w:rPr>
                <w:color w:val="000000"/>
                <w:sz w:val="24"/>
              </w:rPr>
              <w:t>C</w:t>
            </w:r>
          </w:p>
        </w:tc>
        <w:tc>
          <w:tcPr>
            <w:tcW w:w="1948" w:type="dxa"/>
            <w:vAlign w:val="center"/>
          </w:tcPr>
          <w:p w:rsidR="00C42BB1" w:rsidRDefault="000A5494">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C42BB1">
        <w:tc>
          <w:tcPr>
            <w:tcW w:w="2045" w:type="dxa"/>
            <w:vAlign w:val="center"/>
          </w:tcPr>
          <w:p w:rsidR="00C42BB1" w:rsidRDefault="000A5494">
            <w:pPr>
              <w:jc w:val="left"/>
            </w:pPr>
            <w:r>
              <w:rPr>
                <w:sz w:val="24"/>
              </w:rPr>
              <w:t>交通银行</w:t>
            </w:r>
          </w:p>
        </w:tc>
        <w:tc>
          <w:tcPr>
            <w:tcW w:w="2455" w:type="dxa"/>
            <w:vAlign w:val="center"/>
          </w:tcPr>
          <w:p w:rsidR="00C42BB1" w:rsidRDefault="000A5494">
            <w:pPr>
              <w:jc w:val="right"/>
            </w:pPr>
            <w:r>
              <w:rPr>
                <w:sz w:val="24"/>
              </w:rPr>
              <w:t>-</w:t>
            </w:r>
          </w:p>
        </w:tc>
        <w:tc>
          <w:tcPr>
            <w:tcW w:w="2609" w:type="dxa"/>
            <w:vAlign w:val="center"/>
          </w:tcPr>
          <w:p w:rsidR="00C42BB1" w:rsidRDefault="000A5494">
            <w:pPr>
              <w:jc w:val="right"/>
            </w:pPr>
            <w:r>
              <w:rPr>
                <w:sz w:val="24"/>
              </w:rPr>
              <w:t>206.86</w:t>
            </w:r>
          </w:p>
        </w:tc>
        <w:tc>
          <w:tcPr>
            <w:tcW w:w="1889" w:type="dxa"/>
            <w:vAlign w:val="center"/>
          </w:tcPr>
          <w:p w:rsidR="00C42BB1" w:rsidRDefault="000A5494">
            <w:pPr>
              <w:jc w:val="right"/>
            </w:pPr>
            <w:r>
              <w:rPr>
                <w:sz w:val="24"/>
              </w:rPr>
              <w:t>206.86</w:t>
            </w:r>
          </w:p>
        </w:tc>
      </w:tr>
      <w:tr w:rsidR="00C42BB1">
        <w:tc>
          <w:tcPr>
            <w:tcW w:w="2045" w:type="dxa"/>
            <w:vAlign w:val="center"/>
          </w:tcPr>
          <w:p w:rsidR="00C42BB1" w:rsidRDefault="000A5494">
            <w:pPr>
              <w:jc w:val="left"/>
            </w:pPr>
            <w:r>
              <w:rPr>
                <w:sz w:val="24"/>
              </w:rPr>
              <w:t>交银施罗德基金公司</w:t>
            </w:r>
          </w:p>
        </w:tc>
        <w:tc>
          <w:tcPr>
            <w:tcW w:w="2455" w:type="dxa"/>
            <w:vAlign w:val="center"/>
          </w:tcPr>
          <w:p w:rsidR="00C42BB1" w:rsidRDefault="000A5494">
            <w:pPr>
              <w:jc w:val="right"/>
            </w:pPr>
            <w:r>
              <w:rPr>
                <w:sz w:val="24"/>
              </w:rPr>
              <w:t>-</w:t>
            </w:r>
          </w:p>
        </w:tc>
        <w:tc>
          <w:tcPr>
            <w:tcW w:w="2609" w:type="dxa"/>
            <w:vAlign w:val="center"/>
          </w:tcPr>
          <w:p w:rsidR="00C42BB1" w:rsidRDefault="000A5494">
            <w:pPr>
              <w:jc w:val="right"/>
            </w:pPr>
            <w:r>
              <w:rPr>
                <w:sz w:val="24"/>
              </w:rPr>
              <w:t>27.30</w:t>
            </w:r>
          </w:p>
        </w:tc>
        <w:tc>
          <w:tcPr>
            <w:tcW w:w="1889" w:type="dxa"/>
            <w:vAlign w:val="center"/>
          </w:tcPr>
          <w:p w:rsidR="00C42BB1" w:rsidRDefault="000A5494">
            <w:pPr>
              <w:jc w:val="right"/>
            </w:pPr>
            <w:r>
              <w:rPr>
                <w:sz w:val="24"/>
              </w:rPr>
              <w:t>27.30</w:t>
            </w:r>
          </w:p>
        </w:tc>
      </w:tr>
      <w:tr w:rsidR="00C42BB1">
        <w:tc>
          <w:tcPr>
            <w:tcW w:w="2110" w:type="dxa"/>
            <w:vAlign w:val="center"/>
          </w:tcPr>
          <w:p w:rsidR="00C42BB1" w:rsidRDefault="000A5494">
            <w:pPr>
              <w:widowControl/>
              <w:autoSpaceDE w:val="0"/>
              <w:autoSpaceDN w:val="0"/>
              <w:spacing w:before="29" w:line="288" w:lineRule="auto"/>
              <w:ind w:right="-15"/>
              <w:jc w:val="center"/>
              <w:textAlignment w:val="bottom"/>
              <w:rPr>
                <w:rFonts w:eastAsiaTheme="minorEastAsia"/>
                <w:szCs w:val="21"/>
              </w:rPr>
            </w:pPr>
            <w:r>
              <w:rPr>
                <w:color w:val="000000"/>
                <w:sz w:val="24"/>
              </w:rPr>
              <w:t>合计</w:t>
            </w:r>
          </w:p>
        </w:tc>
        <w:tc>
          <w:tcPr>
            <w:tcW w:w="2534" w:type="dxa"/>
            <w:vAlign w:val="center"/>
          </w:tcPr>
          <w:p w:rsidR="00C42BB1" w:rsidRDefault="000A5494">
            <w:pPr>
              <w:spacing w:before="29" w:line="288" w:lineRule="auto"/>
              <w:jc w:val="center"/>
              <w:rPr>
                <w:color w:val="000000"/>
                <w:kern w:val="0"/>
                <w:sz w:val="24"/>
              </w:rPr>
            </w:pPr>
            <w:r>
              <w:rPr>
                <w:color w:val="000000"/>
                <w:kern w:val="0"/>
                <w:sz w:val="24"/>
              </w:rPr>
              <w:t>-</w:t>
            </w:r>
          </w:p>
        </w:tc>
        <w:tc>
          <w:tcPr>
            <w:tcW w:w="2694" w:type="dxa"/>
            <w:vAlign w:val="center"/>
          </w:tcPr>
          <w:p w:rsidR="00C42BB1" w:rsidRDefault="000A5494">
            <w:pPr>
              <w:spacing w:before="29" w:line="288" w:lineRule="auto"/>
              <w:jc w:val="center"/>
              <w:rPr>
                <w:color w:val="000000"/>
                <w:kern w:val="0"/>
                <w:sz w:val="24"/>
              </w:rPr>
            </w:pPr>
            <w:r>
              <w:rPr>
                <w:color w:val="000000"/>
                <w:kern w:val="0"/>
                <w:sz w:val="24"/>
              </w:rPr>
              <w:t>234.16</w:t>
            </w:r>
          </w:p>
        </w:tc>
        <w:tc>
          <w:tcPr>
            <w:tcW w:w="1948" w:type="dxa"/>
            <w:vAlign w:val="center"/>
          </w:tcPr>
          <w:p w:rsidR="00C42BB1" w:rsidRDefault="000A5494">
            <w:pPr>
              <w:spacing w:before="29" w:line="288" w:lineRule="auto"/>
              <w:jc w:val="center"/>
              <w:rPr>
                <w:color w:val="000000"/>
                <w:kern w:val="0"/>
                <w:sz w:val="24"/>
              </w:rPr>
            </w:pPr>
            <w:r>
              <w:rPr>
                <w:color w:val="000000"/>
                <w:kern w:val="0"/>
                <w:sz w:val="24"/>
              </w:rPr>
              <w:t>234.16</w:t>
            </w:r>
          </w:p>
        </w:tc>
      </w:tr>
    </w:tbl>
    <w:p w:rsidR="00C42BB1" w:rsidRDefault="000A5494">
      <w:pPr>
        <w:tabs>
          <w:tab w:val="left" w:pos="426"/>
        </w:tabs>
        <w:spacing w:before="29" w:line="288" w:lineRule="auto"/>
        <w:jc w:val="left"/>
        <w:rPr>
          <w:kern w:val="0"/>
          <w:sz w:val="24"/>
        </w:rPr>
      </w:pPr>
      <w:r>
        <w:rPr>
          <w:kern w:val="0"/>
          <w:sz w:val="24"/>
        </w:rPr>
        <w:lastRenderedPageBreak/>
        <w:t>注：支付基金销售机构的销售服务费按前一日</w:t>
      </w:r>
      <w:r>
        <w:rPr>
          <w:kern w:val="0"/>
          <w:sz w:val="24"/>
        </w:rPr>
        <w:t>C</w:t>
      </w:r>
      <w:r>
        <w:rPr>
          <w:kern w:val="0"/>
          <w:sz w:val="24"/>
        </w:rPr>
        <w:t>类基金份额对应的基金资产净值</w:t>
      </w:r>
      <w:r>
        <w:rPr>
          <w:kern w:val="0"/>
          <w:sz w:val="24"/>
        </w:rPr>
        <w:t>0.20%</w:t>
      </w:r>
      <w:r>
        <w:rPr>
          <w:kern w:val="0"/>
          <w:sz w:val="24"/>
        </w:rPr>
        <w:t>的年费率计提，逐日累计至每月月底，按月支付给基金管理人，再由基金管理人计算并支付给各基金销售机构。其计算公式为：</w:t>
      </w:r>
    </w:p>
    <w:p w:rsidR="00C42BB1" w:rsidRDefault="000A5494">
      <w:pPr>
        <w:tabs>
          <w:tab w:val="left" w:pos="426"/>
        </w:tabs>
        <w:spacing w:before="29" w:line="288" w:lineRule="auto"/>
        <w:jc w:val="left"/>
        <w:rPr>
          <w:kern w:val="0"/>
          <w:sz w:val="24"/>
        </w:rPr>
      </w:pPr>
      <w:r>
        <w:rPr>
          <w:kern w:val="0"/>
          <w:sz w:val="24"/>
        </w:rPr>
        <w:t>日销售服务费＝前一日</w:t>
      </w:r>
      <w:r>
        <w:rPr>
          <w:kern w:val="0"/>
          <w:sz w:val="24"/>
        </w:rPr>
        <w:t>C</w:t>
      </w:r>
      <w:r>
        <w:rPr>
          <w:kern w:val="0"/>
          <w:sz w:val="24"/>
        </w:rPr>
        <w:t>类基金份额对应的基金资产净值</w:t>
      </w:r>
      <w:r>
        <w:rPr>
          <w:kern w:val="0"/>
          <w:sz w:val="24"/>
        </w:rPr>
        <w:t>×0.20%÷</w:t>
      </w:r>
      <w:r>
        <w:rPr>
          <w:kern w:val="0"/>
          <w:sz w:val="24"/>
        </w:rPr>
        <w:t>当年天数。</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asciiTheme="minorEastAsia" w:eastAsiaTheme="minorEastAsia" w:hAnsiTheme="minorEastAsia"/>
          <w:b/>
          <w:bCs/>
          <w:color w:val="000000"/>
          <w:szCs w:val="21"/>
        </w:rPr>
      </w:pPr>
      <w:r>
        <w:rPr>
          <w:rFonts w:eastAsiaTheme="minorEastAsia"/>
          <w:b/>
          <w:sz w:val="24"/>
        </w:rPr>
        <w:t>7.4.10.3</w:t>
      </w:r>
      <w:r>
        <w:rPr>
          <w:rFonts w:eastAsiaTheme="minorEastAsia" w:hint="eastAsia"/>
          <w:b/>
          <w:sz w:val="24"/>
        </w:rPr>
        <w:t>与关联方进行银行间同业市场的债券</w:t>
      </w:r>
      <w:r>
        <w:rPr>
          <w:rFonts w:eastAsiaTheme="minorEastAsia"/>
          <w:b/>
          <w:sz w:val="24"/>
        </w:rPr>
        <w:t>(</w:t>
      </w:r>
      <w:r>
        <w:rPr>
          <w:rFonts w:eastAsiaTheme="minorEastAsia" w:hint="eastAsia"/>
          <w:b/>
          <w:sz w:val="24"/>
        </w:rPr>
        <w:t>含回购</w:t>
      </w:r>
      <w:r>
        <w:rPr>
          <w:rFonts w:eastAsiaTheme="minorEastAsia"/>
          <w:b/>
          <w:sz w:val="24"/>
        </w:rPr>
        <w:t>)</w:t>
      </w:r>
      <w:r>
        <w:rPr>
          <w:rFonts w:eastAsiaTheme="minorEastAsia" w:hint="eastAsia"/>
          <w:b/>
          <w:sz w:val="24"/>
        </w:rPr>
        <w:t>交易</w:t>
      </w:r>
    </w:p>
    <w:p w:rsidR="00C42BB1" w:rsidRDefault="000A5494">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7.4.10.4</w:t>
      </w:r>
      <w:r>
        <w:rPr>
          <w:rFonts w:eastAsiaTheme="minorEastAsia" w:hint="eastAsia"/>
          <w:b/>
          <w:sz w:val="24"/>
        </w:rPr>
        <w:t>各关联方投资本基金的情况</w:t>
      </w:r>
    </w:p>
    <w:p w:rsidR="00C42BB1" w:rsidRDefault="000A5494">
      <w:pPr>
        <w:spacing w:before="29" w:line="288" w:lineRule="auto"/>
        <w:rPr>
          <w:rFonts w:eastAsiaTheme="minorEastAsia"/>
          <w:b/>
          <w:sz w:val="24"/>
        </w:rPr>
      </w:pPr>
      <w:r>
        <w:rPr>
          <w:rFonts w:eastAsiaTheme="minorEastAsia"/>
          <w:b/>
          <w:sz w:val="24"/>
        </w:rPr>
        <w:t>7.4.10.4.1</w:t>
      </w:r>
      <w:r>
        <w:rPr>
          <w:rFonts w:eastAsiaTheme="minorEastAsia" w:hint="eastAsia"/>
          <w:b/>
          <w:sz w:val="24"/>
        </w:rPr>
        <w:t>报告期内基金管理人运用固有资金投资本基金的情况</w:t>
      </w:r>
    </w:p>
    <w:p w:rsidR="00C42BB1" w:rsidRDefault="000A5494">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C42BB1" w:rsidRDefault="000A5494">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C42BB1" w:rsidRDefault="000A5494">
      <w:pPr>
        <w:spacing w:before="29" w:line="288" w:lineRule="auto"/>
        <w:rPr>
          <w:rFonts w:eastAsiaTheme="minorEastAsia"/>
          <w:b/>
          <w:sz w:val="24"/>
        </w:rPr>
      </w:pPr>
      <w:r>
        <w:rPr>
          <w:rFonts w:eastAsiaTheme="minorEastAsia"/>
          <w:b/>
          <w:sz w:val="24"/>
        </w:rPr>
        <w:t>7.4.10.4.2</w:t>
      </w:r>
      <w:r>
        <w:rPr>
          <w:rFonts w:eastAsiaTheme="minorEastAsia" w:hint="eastAsia"/>
          <w:b/>
          <w:sz w:val="24"/>
        </w:rPr>
        <w:t>报告期末除基金管理人之外的其他关联方投资本基金的情况</w:t>
      </w:r>
    </w:p>
    <w:p w:rsidR="00C42BB1" w:rsidRDefault="000A5494">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C42BB1" w:rsidRDefault="000A5494">
      <w:pPr>
        <w:spacing w:before="29" w:line="288" w:lineRule="auto"/>
        <w:rPr>
          <w:rFonts w:eastAsiaTheme="minorEastAsia"/>
          <w:b/>
          <w:sz w:val="24"/>
        </w:rPr>
      </w:pPr>
      <w:r>
        <w:rPr>
          <w:rFonts w:eastAsiaTheme="minorEastAsia"/>
          <w:b/>
          <w:sz w:val="24"/>
        </w:rPr>
        <w:t>7.4.10.5</w:t>
      </w:r>
      <w:r>
        <w:rPr>
          <w:rFonts w:eastAsiaTheme="minorEastAsia" w:hint="eastAsia"/>
          <w:b/>
          <w:sz w:val="24"/>
        </w:rPr>
        <w:t>由关联方保管的银行存款余额及当期产生的利息收入</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C42BB1">
        <w:tc>
          <w:tcPr>
            <w:tcW w:w="2268" w:type="dxa"/>
            <w:vMerge w:val="restart"/>
            <w:vAlign w:val="center"/>
          </w:tcPr>
          <w:p w:rsidR="00C42BB1" w:rsidRDefault="000A5494">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3366" w:type="dxa"/>
            <w:gridSpan w:val="2"/>
          </w:tcPr>
          <w:p w:rsidR="00C42BB1" w:rsidRDefault="000A5494">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rsidR="00C42BB1" w:rsidRDefault="000A5494">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C42BB1" w:rsidRDefault="000A5494">
            <w:pPr>
              <w:widowControl/>
              <w:autoSpaceDE w:val="0"/>
              <w:autoSpaceDN w:val="0"/>
              <w:spacing w:before="29" w:line="288" w:lineRule="auto"/>
              <w:ind w:right="-15"/>
              <w:jc w:val="center"/>
              <w:textAlignment w:val="bottom"/>
              <w:rPr>
                <w:color w:val="000000"/>
                <w:szCs w:val="21"/>
              </w:rPr>
            </w:pPr>
            <w:r>
              <w:rPr>
                <w:rFonts w:hint="eastAsia"/>
                <w:color w:val="000000"/>
                <w:szCs w:val="21"/>
              </w:rPr>
              <w:t>上年度可比期间</w:t>
            </w:r>
          </w:p>
          <w:p w:rsidR="00C42BB1" w:rsidRDefault="000A5494">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C42BB1">
        <w:tc>
          <w:tcPr>
            <w:tcW w:w="2268" w:type="dxa"/>
            <w:vMerge/>
            <w:vAlign w:val="center"/>
          </w:tcPr>
          <w:p w:rsidR="00C42BB1" w:rsidRDefault="00C42BB1">
            <w:pPr>
              <w:widowControl/>
              <w:autoSpaceDE w:val="0"/>
              <w:autoSpaceDN w:val="0"/>
              <w:spacing w:before="29" w:line="288" w:lineRule="auto"/>
              <w:ind w:right="-15"/>
              <w:jc w:val="center"/>
              <w:textAlignment w:val="bottom"/>
              <w:rPr>
                <w:color w:val="000000"/>
                <w:szCs w:val="21"/>
              </w:rPr>
            </w:pPr>
          </w:p>
        </w:tc>
        <w:tc>
          <w:tcPr>
            <w:tcW w:w="1683" w:type="dxa"/>
            <w:vAlign w:val="center"/>
          </w:tcPr>
          <w:p w:rsidR="00C42BB1" w:rsidRDefault="000A5494">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C42BB1" w:rsidRDefault="000A5494">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c>
          <w:tcPr>
            <w:tcW w:w="1683" w:type="dxa"/>
            <w:vAlign w:val="center"/>
          </w:tcPr>
          <w:p w:rsidR="00C42BB1" w:rsidRDefault="000A5494">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C42BB1" w:rsidRDefault="000A5494">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rsidR="00C42BB1">
        <w:tc>
          <w:tcPr>
            <w:tcW w:w="2268" w:type="dxa"/>
            <w:vAlign w:val="center"/>
          </w:tcPr>
          <w:p w:rsidR="00C42BB1" w:rsidRDefault="000A5494">
            <w:pPr>
              <w:jc w:val="left"/>
            </w:pPr>
            <w:r>
              <w:rPr>
                <w:szCs w:val="21"/>
              </w:rPr>
              <w:t>中信银行股份有限公司</w:t>
            </w:r>
          </w:p>
        </w:tc>
        <w:tc>
          <w:tcPr>
            <w:tcW w:w="1683" w:type="dxa"/>
            <w:vAlign w:val="center"/>
          </w:tcPr>
          <w:p w:rsidR="00C42BB1" w:rsidRDefault="000A5494">
            <w:pPr>
              <w:jc w:val="right"/>
            </w:pPr>
            <w:r>
              <w:rPr>
                <w:szCs w:val="21"/>
              </w:rPr>
              <w:t>5,210,043.18</w:t>
            </w:r>
          </w:p>
        </w:tc>
        <w:tc>
          <w:tcPr>
            <w:tcW w:w="1683" w:type="dxa"/>
            <w:vAlign w:val="center"/>
          </w:tcPr>
          <w:p w:rsidR="00C42BB1" w:rsidRDefault="000A5494">
            <w:pPr>
              <w:jc w:val="right"/>
            </w:pPr>
            <w:r>
              <w:rPr>
                <w:szCs w:val="21"/>
              </w:rPr>
              <w:t>73,144.68</w:t>
            </w:r>
          </w:p>
        </w:tc>
        <w:tc>
          <w:tcPr>
            <w:tcW w:w="1683" w:type="dxa"/>
            <w:vAlign w:val="center"/>
          </w:tcPr>
          <w:p w:rsidR="00C42BB1" w:rsidRDefault="000A5494">
            <w:pPr>
              <w:jc w:val="right"/>
            </w:pPr>
            <w:r>
              <w:rPr>
                <w:szCs w:val="21"/>
              </w:rPr>
              <w:t>2,017,531.48</w:t>
            </w:r>
          </w:p>
        </w:tc>
        <w:tc>
          <w:tcPr>
            <w:tcW w:w="1683" w:type="dxa"/>
            <w:vAlign w:val="center"/>
          </w:tcPr>
          <w:p w:rsidR="00C42BB1" w:rsidRDefault="000A5494">
            <w:pPr>
              <w:jc w:val="right"/>
            </w:pPr>
            <w:r>
              <w:rPr>
                <w:szCs w:val="21"/>
              </w:rPr>
              <w:t>42,527.33</w:t>
            </w:r>
          </w:p>
        </w:tc>
      </w:tr>
    </w:tbl>
    <w:p w:rsidR="00C42BB1" w:rsidRDefault="000A5494">
      <w:pPr>
        <w:tabs>
          <w:tab w:val="left" w:pos="426"/>
        </w:tabs>
        <w:spacing w:before="29" w:line="288" w:lineRule="auto"/>
        <w:jc w:val="left"/>
        <w:rPr>
          <w:kern w:val="0"/>
          <w:sz w:val="24"/>
        </w:rPr>
      </w:pPr>
      <w:r>
        <w:rPr>
          <w:kern w:val="0"/>
          <w:sz w:val="24"/>
        </w:rPr>
        <w:t>注：本基金的银行存款由基金托管人保管，按银行同业利率计息。</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7.4.10.6</w:t>
      </w:r>
      <w:r>
        <w:rPr>
          <w:rFonts w:eastAsiaTheme="minorEastAsia" w:hint="eastAsia"/>
          <w:b/>
          <w:sz w:val="24"/>
        </w:rPr>
        <w:t>本基金在承销期内参与关联方承销证券的情况</w:t>
      </w:r>
    </w:p>
    <w:p w:rsidR="00C42BB1" w:rsidRDefault="000A5494">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C42BB1" w:rsidRDefault="00C42BB1">
      <w:pPr>
        <w:adjustRightInd w:val="0"/>
        <w:snapToGrid w:val="0"/>
        <w:spacing w:line="360" w:lineRule="auto"/>
        <w:jc w:val="left"/>
        <w:rPr>
          <w:rFonts w:asciiTheme="minorEastAsia" w:eastAsiaTheme="minorEastAsia" w:hAnsiTheme="minorEastAsia"/>
          <w:bCs/>
          <w:color w:val="000000"/>
          <w:szCs w:val="21"/>
        </w:rPr>
      </w:pPr>
    </w:p>
    <w:p w:rsidR="00C42BB1" w:rsidRDefault="000A5494">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C42BB1" w:rsidRDefault="000A5494">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C42BB1" w:rsidRDefault="000A5494">
      <w:pPr>
        <w:spacing w:before="29" w:line="288" w:lineRule="auto"/>
        <w:rPr>
          <w:rFonts w:eastAsiaTheme="minorEastAsia"/>
          <w:b/>
          <w:sz w:val="24"/>
        </w:rPr>
      </w:pPr>
      <w:r>
        <w:rPr>
          <w:rFonts w:eastAsiaTheme="minorEastAsia"/>
          <w:b/>
          <w:sz w:val="24"/>
        </w:rPr>
        <w:t>7.4.11</w:t>
      </w:r>
      <w:r>
        <w:rPr>
          <w:rFonts w:eastAsiaTheme="minorEastAsia" w:hint="eastAsia"/>
          <w:b/>
          <w:sz w:val="24"/>
        </w:rPr>
        <w:t>利润分配情况</w:t>
      </w:r>
    </w:p>
    <w:p w:rsidR="00C42BB1" w:rsidRDefault="000A5494">
      <w:pPr>
        <w:tabs>
          <w:tab w:val="left" w:pos="426"/>
        </w:tabs>
        <w:spacing w:before="29" w:line="288" w:lineRule="auto"/>
        <w:jc w:val="left"/>
        <w:rPr>
          <w:kern w:val="0"/>
          <w:sz w:val="24"/>
        </w:rPr>
      </w:pPr>
      <w:r>
        <w:rPr>
          <w:kern w:val="0"/>
          <w:sz w:val="24"/>
        </w:rPr>
        <w:t>本基金本报告期内未进行利润分配。</w:t>
      </w:r>
    </w:p>
    <w:p w:rsidR="00C42BB1" w:rsidRDefault="000A5494">
      <w:pPr>
        <w:spacing w:before="29" w:line="288" w:lineRule="auto"/>
        <w:rPr>
          <w:rFonts w:eastAsiaTheme="minorEastAsia"/>
          <w:b/>
          <w:sz w:val="24"/>
        </w:rPr>
      </w:pPr>
      <w:r>
        <w:rPr>
          <w:rFonts w:eastAsiaTheme="minorEastAsia"/>
          <w:b/>
          <w:sz w:val="24"/>
        </w:rPr>
        <w:t>7.4.12</w:t>
      </w:r>
      <w:r>
        <w:rPr>
          <w:rFonts w:eastAsiaTheme="minorEastAsia" w:hint="eastAsia"/>
          <w:b/>
          <w:sz w:val="24"/>
        </w:rPr>
        <w:t>期末（</w:t>
      </w:r>
      <w:r>
        <w:rPr>
          <w:rFonts w:eastAsiaTheme="minorEastAsia"/>
          <w:b/>
          <w:sz w:val="24"/>
        </w:rPr>
        <w:t>2020</w:t>
      </w:r>
      <w:r>
        <w:rPr>
          <w:rFonts w:eastAsiaTheme="minorEastAsia"/>
          <w:b/>
          <w:sz w:val="24"/>
        </w:rPr>
        <w:t>年</w:t>
      </w:r>
      <w:r>
        <w:rPr>
          <w:rFonts w:eastAsiaTheme="minorEastAsia"/>
          <w:b/>
          <w:sz w:val="24"/>
        </w:rPr>
        <w:t>12</w:t>
      </w:r>
      <w:r>
        <w:rPr>
          <w:rFonts w:eastAsiaTheme="minorEastAsia"/>
          <w:b/>
          <w:sz w:val="24"/>
        </w:rPr>
        <w:t>月</w:t>
      </w:r>
      <w:r>
        <w:rPr>
          <w:rFonts w:eastAsiaTheme="minorEastAsia"/>
          <w:b/>
          <w:sz w:val="24"/>
        </w:rPr>
        <w:t>31</w:t>
      </w:r>
      <w:r>
        <w:rPr>
          <w:rFonts w:eastAsiaTheme="minorEastAsia"/>
          <w:b/>
          <w:sz w:val="24"/>
        </w:rPr>
        <w:t>日</w:t>
      </w:r>
      <w:r>
        <w:rPr>
          <w:rFonts w:eastAsiaTheme="minorEastAsia" w:hint="eastAsia"/>
          <w:b/>
          <w:sz w:val="24"/>
        </w:rPr>
        <w:t>）本基金持有的流通受限证券</w:t>
      </w:r>
    </w:p>
    <w:p w:rsidR="00C42BB1" w:rsidRDefault="000A5494">
      <w:pPr>
        <w:spacing w:before="29" w:line="288" w:lineRule="auto"/>
        <w:rPr>
          <w:rFonts w:eastAsiaTheme="minorEastAsia"/>
          <w:b/>
          <w:sz w:val="24"/>
        </w:rPr>
      </w:pPr>
      <w:r>
        <w:rPr>
          <w:rFonts w:eastAsiaTheme="minorEastAsia"/>
          <w:b/>
          <w:sz w:val="24"/>
        </w:rPr>
        <w:t>7.4.12.1</w:t>
      </w:r>
      <w:r>
        <w:rPr>
          <w:rFonts w:eastAsiaTheme="minorEastAsia" w:hint="eastAsia"/>
          <w:b/>
          <w:sz w:val="24"/>
        </w:rPr>
        <w:t>因认购新发</w:t>
      </w:r>
      <w:r>
        <w:rPr>
          <w:rFonts w:eastAsiaTheme="minorEastAsia"/>
          <w:b/>
          <w:sz w:val="24"/>
        </w:rPr>
        <w:t>/</w:t>
      </w:r>
      <w:r>
        <w:rPr>
          <w:rFonts w:eastAsiaTheme="minorEastAsia" w:hint="eastAsia"/>
          <w:b/>
          <w:sz w:val="24"/>
        </w:rPr>
        <w:t>增发证券而于期末持有的流通受限证券</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lastRenderedPageBreak/>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C42BB1">
        <w:trPr>
          <w:trHeight w:val="270"/>
        </w:trPr>
        <w:tc>
          <w:tcPr>
            <w:tcW w:w="9180" w:type="dxa"/>
            <w:gridSpan w:val="11"/>
            <w:vAlign w:val="bottom"/>
          </w:tcPr>
          <w:p w:rsidR="00C42BB1" w:rsidRDefault="000A5494">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C42BB1">
        <w:trPr>
          <w:trHeight w:val="745"/>
        </w:trPr>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证券</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证券</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名称</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成功</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认购日</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可流</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通日</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流通受</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限类型</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认购</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价格</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期末估</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值单价</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数量</w:t>
            </w:r>
            <w:r>
              <w:rPr>
                <w:color w:val="000000"/>
                <w:sz w:val="24"/>
              </w:rPr>
              <w:t>(</w:t>
            </w:r>
            <w:r>
              <w:rPr>
                <w:rFonts w:hint="eastAsia"/>
                <w:color w:val="000000"/>
                <w:sz w:val="24"/>
              </w:rPr>
              <w:t>单位：股</w:t>
            </w:r>
            <w:r>
              <w:rPr>
                <w:color w:val="000000"/>
                <w:sz w:val="24"/>
              </w:rPr>
              <w:t>)</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期末</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成本总额</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期末</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估值总额</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备注</w:t>
            </w:r>
          </w:p>
        </w:tc>
      </w:tr>
      <w:tr w:rsidR="00C42BB1">
        <w:tc>
          <w:tcPr>
            <w:tcW w:w="834" w:type="dxa"/>
            <w:vAlign w:val="center"/>
          </w:tcPr>
          <w:p w:rsidR="00C42BB1" w:rsidRDefault="000A5494">
            <w:pPr>
              <w:jc w:val="center"/>
            </w:pPr>
            <w:r>
              <w:rPr>
                <w:sz w:val="24"/>
              </w:rPr>
              <w:t>003030</w:t>
            </w:r>
          </w:p>
        </w:tc>
        <w:tc>
          <w:tcPr>
            <w:tcW w:w="835" w:type="dxa"/>
            <w:vAlign w:val="center"/>
          </w:tcPr>
          <w:p w:rsidR="00C42BB1" w:rsidRDefault="000A5494">
            <w:pPr>
              <w:jc w:val="center"/>
            </w:pPr>
            <w:r>
              <w:rPr>
                <w:sz w:val="24"/>
              </w:rPr>
              <w:t>祖名股份</w:t>
            </w:r>
          </w:p>
        </w:tc>
        <w:tc>
          <w:tcPr>
            <w:tcW w:w="834" w:type="dxa"/>
            <w:vAlign w:val="center"/>
          </w:tcPr>
          <w:p w:rsidR="00C42BB1" w:rsidRDefault="000A5494">
            <w:pPr>
              <w:jc w:val="center"/>
            </w:pPr>
            <w:r>
              <w:rPr>
                <w:sz w:val="24"/>
              </w:rPr>
              <w:t>2020-12-25</w:t>
            </w:r>
          </w:p>
        </w:tc>
        <w:tc>
          <w:tcPr>
            <w:tcW w:w="835" w:type="dxa"/>
            <w:vAlign w:val="center"/>
          </w:tcPr>
          <w:p w:rsidR="00C42BB1" w:rsidRDefault="000A5494">
            <w:pPr>
              <w:jc w:val="center"/>
            </w:pPr>
            <w:r>
              <w:rPr>
                <w:sz w:val="24"/>
              </w:rPr>
              <w:t>2021-01-06</w:t>
            </w:r>
          </w:p>
        </w:tc>
        <w:tc>
          <w:tcPr>
            <w:tcW w:w="834" w:type="dxa"/>
            <w:vAlign w:val="center"/>
          </w:tcPr>
          <w:p w:rsidR="00C42BB1" w:rsidRDefault="000A5494">
            <w:pPr>
              <w:jc w:val="center"/>
            </w:pPr>
            <w:r>
              <w:rPr>
                <w:sz w:val="24"/>
              </w:rPr>
              <w:t>新股未上市</w:t>
            </w:r>
          </w:p>
        </w:tc>
        <w:tc>
          <w:tcPr>
            <w:tcW w:w="835" w:type="dxa"/>
            <w:vAlign w:val="center"/>
          </w:tcPr>
          <w:p w:rsidR="00C42BB1" w:rsidRDefault="000A5494">
            <w:pPr>
              <w:jc w:val="right"/>
            </w:pPr>
            <w:r>
              <w:rPr>
                <w:sz w:val="24"/>
              </w:rPr>
              <w:t>15.18</w:t>
            </w:r>
          </w:p>
        </w:tc>
        <w:tc>
          <w:tcPr>
            <w:tcW w:w="834" w:type="dxa"/>
            <w:vAlign w:val="center"/>
          </w:tcPr>
          <w:p w:rsidR="00C42BB1" w:rsidRDefault="000A5494">
            <w:pPr>
              <w:jc w:val="right"/>
            </w:pPr>
            <w:r>
              <w:rPr>
                <w:sz w:val="24"/>
              </w:rPr>
              <w:t>15.18</w:t>
            </w:r>
          </w:p>
        </w:tc>
        <w:tc>
          <w:tcPr>
            <w:tcW w:w="835" w:type="dxa"/>
            <w:vAlign w:val="center"/>
          </w:tcPr>
          <w:p w:rsidR="00C42BB1" w:rsidRDefault="000A5494">
            <w:pPr>
              <w:jc w:val="right"/>
            </w:pPr>
            <w:r>
              <w:rPr>
                <w:sz w:val="24"/>
              </w:rPr>
              <w:t>480</w:t>
            </w:r>
          </w:p>
        </w:tc>
        <w:tc>
          <w:tcPr>
            <w:tcW w:w="834" w:type="dxa"/>
            <w:vAlign w:val="center"/>
          </w:tcPr>
          <w:p w:rsidR="00C42BB1" w:rsidRDefault="000A5494">
            <w:pPr>
              <w:jc w:val="right"/>
            </w:pPr>
            <w:r>
              <w:rPr>
                <w:sz w:val="24"/>
              </w:rPr>
              <w:t>7,286.40</w:t>
            </w:r>
          </w:p>
        </w:tc>
        <w:tc>
          <w:tcPr>
            <w:tcW w:w="835" w:type="dxa"/>
            <w:vAlign w:val="center"/>
          </w:tcPr>
          <w:p w:rsidR="00C42BB1" w:rsidRDefault="000A5494">
            <w:pPr>
              <w:jc w:val="right"/>
            </w:pPr>
            <w:r>
              <w:rPr>
                <w:sz w:val="24"/>
              </w:rPr>
              <w:t>7,286.40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003031</w:t>
            </w:r>
          </w:p>
        </w:tc>
        <w:tc>
          <w:tcPr>
            <w:tcW w:w="835" w:type="dxa"/>
            <w:vAlign w:val="center"/>
          </w:tcPr>
          <w:p w:rsidR="00C42BB1" w:rsidRDefault="000A5494">
            <w:pPr>
              <w:jc w:val="center"/>
            </w:pPr>
            <w:r>
              <w:rPr>
                <w:sz w:val="24"/>
              </w:rPr>
              <w:t>中瓷电子</w:t>
            </w:r>
          </w:p>
        </w:tc>
        <w:tc>
          <w:tcPr>
            <w:tcW w:w="834" w:type="dxa"/>
            <w:vAlign w:val="center"/>
          </w:tcPr>
          <w:p w:rsidR="00C42BB1" w:rsidRDefault="000A5494">
            <w:pPr>
              <w:jc w:val="center"/>
            </w:pPr>
            <w:r>
              <w:rPr>
                <w:sz w:val="24"/>
              </w:rPr>
              <w:t>2020-12-24</w:t>
            </w:r>
          </w:p>
        </w:tc>
        <w:tc>
          <w:tcPr>
            <w:tcW w:w="835" w:type="dxa"/>
            <w:vAlign w:val="center"/>
          </w:tcPr>
          <w:p w:rsidR="00C42BB1" w:rsidRDefault="000A5494">
            <w:pPr>
              <w:jc w:val="center"/>
            </w:pPr>
            <w:r>
              <w:rPr>
                <w:sz w:val="24"/>
              </w:rPr>
              <w:t>2021-01-04</w:t>
            </w:r>
          </w:p>
        </w:tc>
        <w:tc>
          <w:tcPr>
            <w:tcW w:w="834" w:type="dxa"/>
            <w:vAlign w:val="center"/>
          </w:tcPr>
          <w:p w:rsidR="00C42BB1" w:rsidRDefault="000A5494">
            <w:pPr>
              <w:jc w:val="center"/>
            </w:pPr>
            <w:r>
              <w:rPr>
                <w:sz w:val="24"/>
              </w:rPr>
              <w:t>新股未上市</w:t>
            </w:r>
          </w:p>
        </w:tc>
        <w:tc>
          <w:tcPr>
            <w:tcW w:w="835" w:type="dxa"/>
            <w:vAlign w:val="center"/>
          </w:tcPr>
          <w:p w:rsidR="00C42BB1" w:rsidRDefault="000A5494">
            <w:pPr>
              <w:jc w:val="right"/>
            </w:pPr>
            <w:r>
              <w:rPr>
                <w:sz w:val="24"/>
              </w:rPr>
              <w:t>15.27</w:t>
            </w:r>
          </w:p>
        </w:tc>
        <w:tc>
          <w:tcPr>
            <w:tcW w:w="834" w:type="dxa"/>
            <w:vAlign w:val="center"/>
          </w:tcPr>
          <w:p w:rsidR="00C42BB1" w:rsidRDefault="000A5494">
            <w:pPr>
              <w:jc w:val="right"/>
            </w:pPr>
            <w:r>
              <w:rPr>
                <w:sz w:val="24"/>
              </w:rPr>
              <w:t>15.27</w:t>
            </w:r>
          </w:p>
        </w:tc>
        <w:tc>
          <w:tcPr>
            <w:tcW w:w="835" w:type="dxa"/>
            <w:vAlign w:val="center"/>
          </w:tcPr>
          <w:p w:rsidR="00C42BB1" w:rsidRDefault="000A5494">
            <w:pPr>
              <w:jc w:val="right"/>
            </w:pPr>
            <w:r>
              <w:rPr>
                <w:sz w:val="24"/>
              </w:rPr>
              <w:t>387</w:t>
            </w:r>
          </w:p>
        </w:tc>
        <w:tc>
          <w:tcPr>
            <w:tcW w:w="834" w:type="dxa"/>
            <w:vAlign w:val="center"/>
          </w:tcPr>
          <w:p w:rsidR="00C42BB1" w:rsidRDefault="000A5494">
            <w:pPr>
              <w:jc w:val="right"/>
            </w:pPr>
            <w:r>
              <w:rPr>
                <w:sz w:val="24"/>
              </w:rPr>
              <w:t>5,909.49</w:t>
            </w:r>
          </w:p>
        </w:tc>
        <w:tc>
          <w:tcPr>
            <w:tcW w:w="835" w:type="dxa"/>
            <w:vAlign w:val="center"/>
          </w:tcPr>
          <w:p w:rsidR="00C42BB1" w:rsidRDefault="000A5494">
            <w:pPr>
              <w:jc w:val="right"/>
            </w:pPr>
            <w:r>
              <w:rPr>
                <w:sz w:val="24"/>
              </w:rPr>
              <w:t>5,909.49</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300860</w:t>
            </w:r>
          </w:p>
        </w:tc>
        <w:tc>
          <w:tcPr>
            <w:tcW w:w="835" w:type="dxa"/>
            <w:vAlign w:val="center"/>
          </w:tcPr>
          <w:p w:rsidR="00C42BB1" w:rsidRDefault="000A5494">
            <w:pPr>
              <w:jc w:val="center"/>
            </w:pPr>
            <w:r>
              <w:rPr>
                <w:sz w:val="24"/>
              </w:rPr>
              <w:t>锋尚文化</w:t>
            </w:r>
          </w:p>
        </w:tc>
        <w:tc>
          <w:tcPr>
            <w:tcW w:w="834" w:type="dxa"/>
            <w:vAlign w:val="center"/>
          </w:tcPr>
          <w:p w:rsidR="00C42BB1" w:rsidRDefault="000A5494">
            <w:pPr>
              <w:jc w:val="center"/>
            </w:pPr>
            <w:r>
              <w:rPr>
                <w:sz w:val="24"/>
              </w:rPr>
              <w:t>2020-08-06</w:t>
            </w:r>
          </w:p>
        </w:tc>
        <w:tc>
          <w:tcPr>
            <w:tcW w:w="835" w:type="dxa"/>
            <w:vAlign w:val="center"/>
          </w:tcPr>
          <w:p w:rsidR="00C42BB1" w:rsidRDefault="000A5494">
            <w:pPr>
              <w:jc w:val="center"/>
            </w:pPr>
            <w:r>
              <w:rPr>
                <w:sz w:val="24"/>
              </w:rPr>
              <w:t>2021-02-24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138.02</w:t>
            </w:r>
          </w:p>
        </w:tc>
        <w:tc>
          <w:tcPr>
            <w:tcW w:w="834" w:type="dxa"/>
            <w:vAlign w:val="center"/>
          </w:tcPr>
          <w:p w:rsidR="00C42BB1" w:rsidRDefault="000A5494">
            <w:pPr>
              <w:jc w:val="right"/>
            </w:pPr>
            <w:r>
              <w:rPr>
                <w:sz w:val="24"/>
              </w:rPr>
              <w:t>126.67</w:t>
            </w:r>
          </w:p>
        </w:tc>
        <w:tc>
          <w:tcPr>
            <w:tcW w:w="835" w:type="dxa"/>
            <w:vAlign w:val="center"/>
          </w:tcPr>
          <w:p w:rsidR="00C42BB1" w:rsidRDefault="000A5494">
            <w:pPr>
              <w:jc w:val="right"/>
            </w:pPr>
            <w:r>
              <w:rPr>
                <w:sz w:val="24"/>
              </w:rPr>
              <w:t>381</w:t>
            </w:r>
          </w:p>
        </w:tc>
        <w:tc>
          <w:tcPr>
            <w:tcW w:w="834" w:type="dxa"/>
            <w:vAlign w:val="center"/>
          </w:tcPr>
          <w:p w:rsidR="00C42BB1" w:rsidRDefault="000A5494">
            <w:pPr>
              <w:jc w:val="right"/>
            </w:pPr>
            <w:r>
              <w:rPr>
                <w:sz w:val="24"/>
              </w:rPr>
              <w:t>52,585.62</w:t>
            </w:r>
          </w:p>
        </w:tc>
        <w:tc>
          <w:tcPr>
            <w:tcW w:w="835" w:type="dxa"/>
            <w:vAlign w:val="center"/>
          </w:tcPr>
          <w:p w:rsidR="00C42BB1" w:rsidRDefault="000A5494">
            <w:pPr>
              <w:jc w:val="right"/>
            </w:pPr>
            <w:r>
              <w:rPr>
                <w:sz w:val="24"/>
              </w:rPr>
              <w:t>48,261.27</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300861</w:t>
            </w:r>
          </w:p>
        </w:tc>
        <w:tc>
          <w:tcPr>
            <w:tcW w:w="835" w:type="dxa"/>
            <w:vAlign w:val="center"/>
          </w:tcPr>
          <w:p w:rsidR="00C42BB1" w:rsidRDefault="000A5494">
            <w:pPr>
              <w:jc w:val="center"/>
            </w:pPr>
            <w:r>
              <w:rPr>
                <w:sz w:val="24"/>
              </w:rPr>
              <w:t>美畅股份</w:t>
            </w:r>
          </w:p>
        </w:tc>
        <w:tc>
          <w:tcPr>
            <w:tcW w:w="834" w:type="dxa"/>
            <w:vAlign w:val="center"/>
          </w:tcPr>
          <w:p w:rsidR="00C42BB1" w:rsidRDefault="000A5494">
            <w:pPr>
              <w:jc w:val="center"/>
            </w:pPr>
            <w:r>
              <w:rPr>
                <w:sz w:val="24"/>
              </w:rPr>
              <w:t>2020-08-06</w:t>
            </w:r>
          </w:p>
        </w:tc>
        <w:tc>
          <w:tcPr>
            <w:tcW w:w="835" w:type="dxa"/>
            <w:vAlign w:val="center"/>
          </w:tcPr>
          <w:p w:rsidR="00C42BB1" w:rsidRDefault="000A5494">
            <w:pPr>
              <w:jc w:val="center"/>
            </w:pPr>
            <w:r>
              <w:rPr>
                <w:sz w:val="24"/>
              </w:rPr>
              <w:t>2021-02-24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43.76</w:t>
            </w:r>
          </w:p>
        </w:tc>
        <w:tc>
          <w:tcPr>
            <w:tcW w:w="834" w:type="dxa"/>
            <w:vAlign w:val="center"/>
          </w:tcPr>
          <w:p w:rsidR="00C42BB1" w:rsidRDefault="000A5494">
            <w:pPr>
              <w:jc w:val="right"/>
            </w:pPr>
            <w:r>
              <w:rPr>
                <w:sz w:val="24"/>
              </w:rPr>
              <w:t>51.10</w:t>
            </w:r>
          </w:p>
        </w:tc>
        <w:tc>
          <w:tcPr>
            <w:tcW w:w="835" w:type="dxa"/>
            <w:vAlign w:val="center"/>
          </w:tcPr>
          <w:p w:rsidR="00C42BB1" w:rsidRDefault="000A5494">
            <w:pPr>
              <w:jc w:val="right"/>
            </w:pPr>
            <w:r>
              <w:rPr>
                <w:sz w:val="24"/>
              </w:rPr>
              <w:t>895</w:t>
            </w:r>
          </w:p>
        </w:tc>
        <w:tc>
          <w:tcPr>
            <w:tcW w:w="834" w:type="dxa"/>
            <w:vAlign w:val="center"/>
          </w:tcPr>
          <w:p w:rsidR="00C42BB1" w:rsidRDefault="000A5494">
            <w:pPr>
              <w:jc w:val="right"/>
            </w:pPr>
            <w:r>
              <w:rPr>
                <w:sz w:val="24"/>
              </w:rPr>
              <w:t>39,165.20</w:t>
            </w:r>
          </w:p>
        </w:tc>
        <w:tc>
          <w:tcPr>
            <w:tcW w:w="835" w:type="dxa"/>
            <w:vAlign w:val="center"/>
          </w:tcPr>
          <w:p w:rsidR="00C42BB1" w:rsidRDefault="000A5494">
            <w:pPr>
              <w:jc w:val="right"/>
            </w:pPr>
            <w:r>
              <w:rPr>
                <w:sz w:val="24"/>
              </w:rPr>
              <w:t>45,734.50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300864</w:t>
            </w:r>
          </w:p>
        </w:tc>
        <w:tc>
          <w:tcPr>
            <w:tcW w:w="835" w:type="dxa"/>
            <w:vAlign w:val="center"/>
          </w:tcPr>
          <w:p w:rsidR="00C42BB1" w:rsidRDefault="000A5494">
            <w:pPr>
              <w:jc w:val="center"/>
            </w:pPr>
            <w:r>
              <w:rPr>
                <w:sz w:val="24"/>
              </w:rPr>
              <w:t>南大环境</w:t>
            </w:r>
          </w:p>
        </w:tc>
        <w:tc>
          <w:tcPr>
            <w:tcW w:w="834" w:type="dxa"/>
            <w:vAlign w:val="center"/>
          </w:tcPr>
          <w:p w:rsidR="00C42BB1" w:rsidRDefault="000A5494">
            <w:pPr>
              <w:jc w:val="center"/>
            </w:pPr>
            <w:r>
              <w:rPr>
                <w:sz w:val="24"/>
              </w:rPr>
              <w:t>2020-08-13</w:t>
            </w:r>
          </w:p>
        </w:tc>
        <w:tc>
          <w:tcPr>
            <w:tcW w:w="835" w:type="dxa"/>
            <w:vAlign w:val="center"/>
          </w:tcPr>
          <w:p w:rsidR="00C42BB1" w:rsidRDefault="000A5494">
            <w:pPr>
              <w:jc w:val="center"/>
            </w:pPr>
            <w:r>
              <w:rPr>
                <w:sz w:val="24"/>
              </w:rPr>
              <w:t>2021-02-24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71.71</w:t>
            </w:r>
          </w:p>
        </w:tc>
        <w:tc>
          <w:tcPr>
            <w:tcW w:w="834" w:type="dxa"/>
            <w:vAlign w:val="center"/>
          </w:tcPr>
          <w:p w:rsidR="00C42BB1" w:rsidRDefault="000A5494">
            <w:pPr>
              <w:jc w:val="right"/>
            </w:pPr>
            <w:r>
              <w:rPr>
                <w:sz w:val="24"/>
              </w:rPr>
              <w:t>90.85</w:t>
            </w:r>
          </w:p>
        </w:tc>
        <w:tc>
          <w:tcPr>
            <w:tcW w:w="835" w:type="dxa"/>
            <w:vAlign w:val="center"/>
          </w:tcPr>
          <w:p w:rsidR="00C42BB1" w:rsidRDefault="000A5494">
            <w:pPr>
              <w:jc w:val="right"/>
            </w:pPr>
            <w:r>
              <w:rPr>
                <w:sz w:val="24"/>
              </w:rPr>
              <w:t>166</w:t>
            </w:r>
          </w:p>
        </w:tc>
        <w:tc>
          <w:tcPr>
            <w:tcW w:w="834" w:type="dxa"/>
            <w:vAlign w:val="center"/>
          </w:tcPr>
          <w:p w:rsidR="00C42BB1" w:rsidRDefault="000A5494">
            <w:pPr>
              <w:jc w:val="right"/>
            </w:pPr>
            <w:r>
              <w:rPr>
                <w:sz w:val="24"/>
              </w:rPr>
              <w:t>11,903.86</w:t>
            </w:r>
          </w:p>
        </w:tc>
        <w:tc>
          <w:tcPr>
            <w:tcW w:w="835" w:type="dxa"/>
            <w:vAlign w:val="center"/>
          </w:tcPr>
          <w:p w:rsidR="00C42BB1" w:rsidRDefault="000A5494">
            <w:pPr>
              <w:jc w:val="right"/>
            </w:pPr>
            <w:r>
              <w:rPr>
                <w:sz w:val="24"/>
              </w:rPr>
              <w:t>15,081.10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300868</w:t>
            </w:r>
          </w:p>
        </w:tc>
        <w:tc>
          <w:tcPr>
            <w:tcW w:w="835" w:type="dxa"/>
            <w:vAlign w:val="center"/>
          </w:tcPr>
          <w:p w:rsidR="00C42BB1" w:rsidRDefault="000A5494">
            <w:pPr>
              <w:jc w:val="center"/>
            </w:pPr>
            <w:r>
              <w:rPr>
                <w:sz w:val="24"/>
              </w:rPr>
              <w:t>杰美特</w:t>
            </w:r>
          </w:p>
        </w:tc>
        <w:tc>
          <w:tcPr>
            <w:tcW w:w="834" w:type="dxa"/>
            <w:vAlign w:val="center"/>
          </w:tcPr>
          <w:p w:rsidR="00C42BB1" w:rsidRDefault="000A5494">
            <w:pPr>
              <w:jc w:val="center"/>
            </w:pPr>
            <w:r>
              <w:rPr>
                <w:sz w:val="24"/>
              </w:rPr>
              <w:t>2020-08-12</w:t>
            </w:r>
          </w:p>
        </w:tc>
        <w:tc>
          <w:tcPr>
            <w:tcW w:w="835" w:type="dxa"/>
            <w:vAlign w:val="center"/>
          </w:tcPr>
          <w:p w:rsidR="00C42BB1" w:rsidRDefault="000A5494">
            <w:pPr>
              <w:jc w:val="center"/>
            </w:pPr>
            <w:r>
              <w:rPr>
                <w:sz w:val="24"/>
              </w:rPr>
              <w:t>2021-02-24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41.26</w:t>
            </w:r>
          </w:p>
        </w:tc>
        <w:tc>
          <w:tcPr>
            <w:tcW w:w="834" w:type="dxa"/>
            <w:vAlign w:val="center"/>
          </w:tcPr>
          <w:p w:rsidR="00C42BB1" w:rsidRDefault="000A5494">
            <w:pPr>
              <w:jc w:val="right"/>
            </w:pPr>
            <w:r>
              <w:rPr>
                <w:sz w:val="24"/>
              </w:rPr>
              <w:t>43.28</w:t>
            </w:r>
          </w:p>
        </w:tc>
        <w:tc>
          <w:tcPr>
            <w:tcW w:w="835" w:type="dxa"/>
            <w:vAlign w:val="center"/>
          </w:tcPr>
          <w:p w:rsidR="00C42BB1" w:rsidRDefault="000A5494">
            <w:pPr>
              <w:jc w:val="right"/>
            </w:pPr>
            <w:r>
              <w:rPr>
                <w:sz w:val="24"/>
              </w:rPr>
              <w:t>593</w:t>
            </w:r>
          </w:p>
        </w:tc>
        <w:tc>
          <w:tcPr>
            <w:tcW w:w="834" w:type="dxa"/>
            <w:vAlign w:val="center"/>
          </w:tcPr>
          <w:p w:rsidR="00C42BB1" w:rsidRDefault="000A5494">
            <w:pPr>
              <w:jc w:val="right"/>
            </w:pPr>
            <w:r>
              <w:rPr>
                <w:sz w:val="24"/>
              </w:rPr>
              <w:t>24,467.18</w:t>
            </w:r>
          </w:p>
        </w:tc>
        <w:tc>
          <w:tcPr>
            <w:tcW w:w="835" w:type="dxa"/>
            <w:vAlign w:val="center"/>
          </w:tcPr>
          <w:p w:rsidR="00C42BB1" w:rsidRDefault="000A5494">
            <w:pPr>
              <w:jc w:val="right"/>
            </w:pPr>
            <w:r>
              <w:rPr>
                <w:sz w:val="24"/>
              </w:rPr>
              <w:t>25,665.04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300869</w:t>
            </w:r>
          </w:p>
        </w:tc>
        <w:tc>
          <w:tcPr>
            <w:tcW w:w="835" w:type="dxa"/>
            <w:vAlign w:val="center"/>
          </w:tcPr>
          <w:p w:rsidR="00C42BB1" w:rsidRDefault="000A5494">
            <w:pPr>
              <w:jc w:val="center"/>
            </w:pPr>
            <w:r>
              <w:rPr>
                <w:sz w:val="24"/>
              </w:rPr>
              <w:t>康泰医学</w:t>
            </w:r>
          </w:p>
        </w:tc>
        <w:tc>
          <w:tcPr>
            <w:tcW w:w="834" w:type="dxa"/>
            <w:vAlign w:val="center"/>
          </w:tcPr>
          <w:p w:rsidR="00C42BB1" w:rsidRDefault="000A5494">
            <w:pPr>
              <w:jc w:val="center"/>
            </w:pPr>
            <w:r>
              <w:rPr>
                <w:sz w:val="24"/>
              </w:rPr>
              <w:t>2020-08-12</w:t>
            </w:r>
          </w:p>
        </w:tc>
        <w:tc>
          <w:tcPr>
            <w:tcW w:w="835" w:type="dxa"/>
            <w:vAlign w:val="center"/>
          </w:tcPr>
          <w:p w:rsidR="00C42BB1" w:rsidRDefault="000A5494">
            <w:pPr>
              <w:jc w:val="center"/>
            </w:pPr>
            <w:r>
              <w:rPr>
                <w:sz w:val="24"/>
              </w:rPr>
              <w:t>2021-02-24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10.16</w:t>
            </w:r>
          </w:p>
        </w:tc>
        <w:tc>
          <w:tcPr>
            <w:tcW w:w="834" w:type="dxa"/>
            <w:vAlign w:val="center"/>
          </w:tcPr>
          <w:p w:rsidR="00C42BB1" w:rsidRDefault="000A5494">
            <w:pPr>
              <w:jc w:val="right"/>
            </w:pPr>
            <w:r>
              <w:rPr>
                <w:sz w:val="24"/>
              </w:rPr>
              <w:t>110.88</w:t>
            </w:r>
          </w:p>
        </w:tc>
        <w:tc>
          <w:tcPr>
            <w:tcW w:w="835" w:type="dxa"/>
            <w:vAlign w:val="center"/>
          </w:tcPr>
          <w:p w:rsidR="00C42BB1" w:rsidRDefault="000A5494">
            <w:pPr>
              <w:jc w:val="right"/>
            </w:pPr>
            <w:r>
              <w:rPr>
                <w:sz w:val="24"/>
              </w:rPr>
              <w:t>862</w:t>
            </w:r>
          </w:p>
        </w:tc>
        <w:tc>
          <w:tcPr>
            <w:tcW w:w="834" w:type="dxa"/>
            <w:vAlign w:val="center"/>
          </w:tcPr>
          <w:p w:rsidR="00C42BB1" w:rsidRDefault="000A5494">
            <w:pPr>
              <w:jc w:val="right"/>
            </w:pPr>
            <w:r>
              <w:rPr>
                <w:sz w:val="24"/>
              </w:rPr>
              <w:t>8,757.92</w:t>
            </w:r>
          </w:p>
        </w:tc>
        <w:tc>
          <w:tcPr>
            <w:tcW w:w="835" w:type="dxa"/>
            <w:vAlign w:val="center"/>
          </w:tcPr>
          <w:p w:rsidR="00C42BB1" w:rsidRDefault="000A5494">
            <w:pPr>
              <w:jc w:val="right"/>
            </w:pPr>
            <w:r>
              <w:rPr>
                <w:sz w:val="24"/>
              </w:rPr>
              <w:t>95,578.56</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300870</w:t>
            </w:r>
          </w:p>
        </w:tc>
        <w:tc>
          <w:tcPr>
            <w:tcW w:w="835" w:type="dxa"/>
            <w:vAlign w:val="center"/>
          </w:tcPr>
          <w:p w:rsidR="00C42BB1" w:rsidRDefault="000A5494">
            <w:pPr>
              <w:jc w:val="center"/>
            </w:pPr>
            <w:r>
              <w:rPr>
                <w:sz w:val="24"/>
              </w:rPr>
              <w:t>欧陆通</w:t>
            </w:r>
          </w:p>
        </w:tc>
        <w:tc>
          <w:tcPr>
            <w:tcW w:w="834" w:type="dxa"/>
            <w:vAlign w:val="center"/>
          </w:tcPr>
          <w:p w:rsidR="00C42BB1" w:rsidRDefault="000A5494">
            <w:pPr>
              <w:jc w:val="center"/>
            </w:pPr>
            <w:r>
              <w:rPr>
                <w:sz w:val="24"/>
              </w:rPr>
              <w:t>2020-08-13</w:t>
            </w:r>
          </w:p>
        </w:tc>
        <w:tc>
          <w:tcPr>
            <w:tcW w:w="835" w:type="dxa"/>
            <w:vAlign w:val="center"/>
          </w:tcPr>
          <w:p w:rsidR="00C42BB1" w:rsidRDefault="000A5494">
            <w:pPr>
              <w:jc w:val="center"/>
            </w:pPr>
            <w:r>
              <w:rPr>
                <w:sz w:val="24"/>
              </w:rPr>
              <w:t>2021-02-24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36.81</w:t>
            </w:r>
          </w:p>
        </w:tc>
        <w:tc>
          <w:tcPr>
            <w:tcW w:w="834" w:type="dxa"/>
            <w:vAlign w:val="center"/>
          </w:tcPr>
          <w:p w:rsidR="00C42BB1" w:rsidRDefault="000A5494">
            <w:pPr>
              <w:jc w:val="right"/>
            </w:pPr>
            <w:r>
              <w:rPr>
                <w:sz w:val="24"/>
              </w:rPr>
              <w:t>65.67</w:t>
            </w:r>
          </w:p>
        </w:tc>
        <w:tc>
          <w:tcPr>
            <w:tcW w:w="835" w:type="dxa"/>
            <w:vAlign w:val="center"/>
          </w:tcPr>
          <w:p w:rsidR="00C42BB1" w:rsidRDefault="000A5494">
            <w:pPr>
              <w:jc w:val="right"/>
            </w:pPr>
            <w:r>
              <w:rPr>
                <w:sz w:val="24"/>
              </w:rPr>
              <w:t>478</w:t>
            </w:r>
          </w:p>
        </w:tc>
        <w:tc>
          <w:tcPr>
            <w:tcW w:w="834" w:type="dxa"/>
            <w:vAlign w:val="center"/>
          </w:tcPr>
          <w:p w:rsidR="00C42BB1" w:rsidRDefault="000A5494">
            <w:pPr>
              <w:jc w:val="right"/>
            </w:pPr>
            <w:r>
              <w:rPr>
                <w:sz w:val="24"/>
              </w:rPr>
              <w:t>17,595.18</w:t>
            </w:r>
          </w:p>
        </w:tc>
        <w:tc>
          <w:tcPr>
            <w:tcW w:w="835" w:type="dxa"/>
            <w:vAlign w:val="center"/>
          </w:tcPr>
          <w:p w:rsidR="00C42BB1" w:rsidRDefault="000A5494">
            <w:pPr>
              <w:jc w:val="right"/>
            </w:pPr>
            <w:r>
              <w:rPr>
                <w:sz w:val="24"/>
              </w:rPr>
              <w:t>31,390.26</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300872</w:t>
            </w:r>
          </w:p>
        </w:tc>
        <w:tc>
          <w:tcPr>
            <w:tcW w:w="835" w:type="dxa"/>
            <w:vAlign w:val="center"/>
          </w:tcPr>
          <w:p w:rsidR="00C42BB1" w:rsidRDefault="000A5494">
            <w:pPr>
              <w:jc w:val="center"/>
            </w:pPr>
            <w:r>
              <w:rPr>
                <w:sz w:val="24"/>
              </w:rPr>
              <w:t>天阳科技</w:t>
            </w:r>
          </w:p>
        </w:tc>
        <w:tc>
          <w:tcPr>
            <w:tcW w:w="834" w:type="dxa"/>
            <w:vAlign w:val="center"/>
          </w:tcPr>
          <w:p w:rsidR="00C42BB1" w:rsidRDefault="000A5494">
            <w:pPr>
              <w:jc w:val="center"/>
            </w:pPr>
            <w:r>
              <w:rPr>
                <w:sz w:val="24"/>
              </w:rPr>
              <w:t>2020-08-14</w:t>
            </w:r>
          </w:p>
        </w:tc>
        <w:tc>
          <w:tcPr>
            <w:tcW w:w="835" w:type="dxa"/>
            <w:vAlign w:val="center"/>
          </w:tcPr>
          <w:p w:rsidR="00C42BB1" w:rsidRDefault="000A5494">
            <w:pPr>
              <w:jc w:val="center"/>
            </w:pPr>
            <w:r>
              <w:rPr>
                <w:sz w:val="24"/>
              </w:rPr>
              <w:t>2021-02-25</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21.34</w:t>
            </w:r>
          </w:p>
        </w:tc>
        <w:tc>
          <w:tcPr>
            <w:tcW w:w="834" w:type="dxa"/>
            <w:vAlign w:val="center"/>
          </w:tcPr>
          <w:p w:rsidR="00C42BB1" w:rsidRDefault="000A5494">
            <w:pPr>
              <w:jc w:val="right"/>
            </w:pPr>
            <w:r>
              <w:rPr>
                <w:sz w:val="24"/>
              </w:rPr>
              <w:t>37.84</w:t>
            </w:r>
          </w:p>
        </w:tc>
        <w:tc>
          <w:tcPr>
            <w:tcW w:w="835" w:type="dxa"/>
            <w:vAlign w:val="center"/>
          </w:tcPr>
          <w:p w:rsidR="00C42BB1" w:rsidRDefault="000A5494">
            <w:pPr>
              <w:jc w:val="right"/>
            </w:pPr>
            <w:r>
              <w:rPr>
                <w:sz w:val="24"/>
              </w:rPr>
              <w:t>871</w:t>
            </w:r>
          </w:p>
        </w:tc>
        <w:tc>
          <w:tcPr>
            <w:tcW w:w="834" w:type="dxa"/>
            <w:vAlign w:val="center"/>
          </w:tcPr>
          <w:p w:rsidR="00C42BB1" w:rsidRDefault="000A5494">
            <w:pPr>
              <w:jc w:val="right"/>
            </w:pPr>
            <w:r>
              <w:rPr>
                <w:sz w:val="24"/>
              </w:rPr>
              <w:t>18,587.14</w:t>
            </w:r>
          </w:p>
        </w:tc>
        <w:tc>
          <w:tcPr>
            <w:tcW w:w="835" w:type="dxa"/>
            <w:vAlign w:val="center"/>
          </w:tcPr>
          <w:p w:rsidR="00C42BB1" w:rsidRDefault="000A5494">
            <w:pPr>
              <w:jc w:val="right"/>
            </w:pPr>
            <w:r>
              <w:rPr>
                <w:sz w:val="24"/>
              </w:rPr>
              <w:t>32,958.64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300873</w:t>
            </w:r>
          </w:p>
        </w:tc>
        <w:tc>
          <w:tcPr>
            <w:tcW w:w="835" w:type="dxa"/>
            <w:vAlign w:val="center"/>
          </w:tcPr>
          <w:p w:rsidR="00C42BB1" w:rsidRDefault="000A5494">
            <w:pPr>
              <w:jc w:val="center"/>
            </w:pPr>
            <w:r>
              <w:rPr>
                <w:sz w:val="24"/>
              </w:rPr>
              <w:t>海晨股份</w:t>
            </w:r>
          </w:p>
        </w:tc>
        <w:tc>
          <w:tcPr>
            <w:tcW w:w="834" w:type="dxa"/>
            <w:vAlign w:val="center"/>
          </w:tcPr>
          <w:p w:rsidR="00C42BB1" w:rsidRDefault="000A5494">
            <w:pPr>
              <w:jc w:val="center"/>
            </w:pPr>
            <w:r>
              <w:rPr>
                <w:sz w:val="24"/>
              </w:rPr>
              <w:t>2020-08-14</w:t>
            </w:r>
          </w:p>
        </w:tc>
        <w:tc>
          <w:tcPr>
            <w:tcW w:w="835" w:type="dxa"/>
            <w:vAlign w:val="center"/>
          </w:tcPr>
          <w:p w:rsidR="00C42BB1" w:rsidRDefault="000A5494">
            <w:pPr>
              <w:jc w:val="center"/>
            </w:pPr>
            <w:r>
              <w:rPr>
                <w:sz w:val="24"/>
              </w:rPr>
              <w:t>2021-03-02</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30.72</w:t>
            </w:r>
          </w:p>
        </w:tc>
        <w:tc>
          <w:tcPr>
            <w:tcW w:w="834" w:type="dxa"/>
            <w:vAlign w:val="center"/>
          </w:tcPr>
          <w:p w:rsidR="00C42BB1" w:rsidRDefault="000A5494">
            <w:pPr>
              <w:jc w:val="right"/>
            </w:pPr>
            <w:r>
              <w:rPr>
                <w:sz w:val="24"/>
              </w:rPr>
              <w:t>41.32</w:t>
            </w:r>
          </w:p>
        </w:tc>
        <w:tc>
          <w:tcPr>
            <w:tcW w:w="835" w:type="dxa"/>
            <w:vAlign w:val="center"/>
          </w:tcPr>
          <w:p w:rsidR="00C42BB1" w:rsidRDefault="000A5494">
            <w:pPr>
              <w:jc w:val="right"/>
            </w:pPr>
            <w:r>
              <w:rPr>
                <w:sz w:val="24"/>
              </w:rPr>
              <w:t>484</w:t>
            </w:r>
          </w:p>
        </w:tc>
        <w:tc>
          <w:tcPr>
            <w:tcW w:w="834" w:type="dxa"/>
            <w:vAlign w:val="center"/>
          </w:tcPr>
          <w:p w:rsidR="00C42BB1" w:rsidRDefault="000A5494">
            <w:pPr>
              <w:jc w:val="right"/>
            </w:pPr>
            <w:r>
              <w:rPr>
                <w:sz w:val="24"/>
              </w:rPr>
              <w:t>14,868.48</w:t>
            </w:r>
          </w:p>
        </w:tc>
        <w:tc>
          <w:tcPr>
            <w:tcW w:w="835" w:type="dxa"/>
            <w:vAlign w:val="center"/>
          </w:tcPr>
          <w:p w:rsidR="00C42BB1" w:rsidRDefault="000A5494">
            <w:pPr>
              <w:jc w:val="right"/>
            </w:pPr>
            <w:r>
              <w:rPr>
                <w:sz w:val="24"/>
              </w:rPr>
              <w:t>19,998.88</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300876</w:t>
            </w:r>
          </w:p>
        </w:tc>
        <w:tc>
          <w:tcPr>
            <w:tcW w:w="835" w:type="dxa"/>
            <w:vAlign w:val="center"/>
          </w:tcPr>
          <w:p w:rsidR="00C42BB1" w:rsidRDefault="000A5494">
            <w:pPr>
              <w:jc w:val="center"/>
            </w:pPr>
            <w:r>
              <w:rPr>
                <w:sz w:val="24"/>
              </w:rPr>
              <w:t>蒙泰高新</w:t>
            </w:r>
          </w:p>
        </w:tc>
        <w:tc>
          <w:tcPr>
            <w:tcW w:w="834" w:type="dxa"/>
            <w:vAlign w:val="center"/>
          </w:tcPr>
          <w:p w:rsidR="00C42BB1" w:rsidRDefault="000A5494">
            <w:pPr>
              <w:jc w:val="center"/>
            </w:pPr>
            <w:r>
              <w:rPr>
                <w:sz w:val="24"/>
              </w:rPr>
              <w:t>2020-08-14</w:t>
            </w:r>
          </w:p>
        </w:tc>
        <w:tc>
          <w:tcPr>
            <w:tcW w:w="835" w:type="dxa"/>
            <w:vAlign w:val="center"/>
          </w:tcPr>
          <w:p w:rsidR="00C42BB1" w:rsidRDefault="000A5494">
            <w:pPr>
              <w:jc w:val="center"/>
            </w:pPr>
            <w:r>
              <w:rPr>
                <w:sz w:val="24"/>
              </w:rPr>
              <w:t>2021-02-25</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20.09</w:t>
            </w:r>
          </w:p>
        </w:tc>
        <w:tc>
          <w:tcPr>
            <w:tcW w:w="834" w:type="dxa"/>
            <w:vAlign w:val="center"/>
          </w:tcPr>
          <w:p w:rsidR="00C42BB1" w:rsidRDefault="000A5494">
            <w:pPr>
              <w:jc w:val="right"/>
            </w:pPr>
            <w:r>
              <w:rPr>
                <w:sz w:val="24"/>
              </w:rPr>
              <w:t>36.62</w:t>
            </w:r>
          </w:p>
        </w:tc>
        <w:tc>
          <w:tcPr>
            <w:tcW w:w="835" w:type="dxa"/>
            <w:vAlign w:val="center"/>
          </w:tcPr>
          <w:p w:rsidR="00C42BB1" w:rsidRDefault="000A5494">
            <w:pPr>
              <w:jc w:val="right"/>
            </w:pPr>
            <w:r>
              <w:rPr>
                <w:sz w:val="24"/>
              </w:rPr>
              <w:t>350</w:t>
            </w:r>
          </w:p>
        </w:tc>
        <w:tc>
          <w:tcPr>
            <w:tcW w:w="834" w:type="dxa"/>
            <w:vAlign w:val="center"/>
          </w:tcPr>
          <w:p w:rsidR="00C42BB1" w:rsidRDefault="000A5494">
            <w:pPr>
              <w:jc w:val="right"/>
            </w:pPr>
            <w:r>
              <w:rPr>
                <w:sz w:val="24"/>
              </w:rPr>
              <w:t>7,031.50</w:t>
            </w:r>
          </w:p>
        </w:tc>
        <w:tc>
          <w:tcPr>
            <w:tcW w:w="835" w:type="dxa"/>
            <w:vAlign w:val="center"/>
          </w:tcPr>
          <w:p w:rsidR="00C42BB1" w:rsidRDefault="000A5494">
            <w:pPr>
              <w:jc w:val="right"/>
            </w:pPr>
            <w:r>
              <w:rPr>
                <w:sz w:val="24"/>
              </w:rPr>
              <w:t>12,817.00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300877</w:t>
            </w:r>
          </w:p>
        </w:tc>
        <w:tc>
          <w:tcPr>
            <w:tcW w:w="835" w:type="dxa"/>
            <w:vAlign w:val="center"/>
          </w:tcPr>
          <w:p w:rsidR="00C42BB1" w:rsidRDefault="000A5494">
            <w:pPr>
              <w:jc w:val="center"/>
            </w:pPr>
            <w:r>
              <w:rPr>
                <w:sz w:val="24"/>
              </w:rPr>
              <w:t>金春股份</w:t>
            </w:r>
          </w:p>
        </w:tc>
        <w:tc>
          <w:tcPr>
            <w:tcW w:w="834" w:type="dxa"/>
            <w:vAlign w:val="center"/>
          </w:tcPr>
          <w:p w:rsidR="00C42BB1" w:rsidRDefault="000A5494">
            <w:pPr>
              <w:jc w:val="center"/>
            </w:pPr>
            <w:r>
              <w:rPr>
                <w:sz w:val="24"/>
              </w:rPr>
              <w:t>2020-08-17</w:t>
            </w:r>
          </w:p>
        </w:tc>
        <w:tc>
          <w:tcPr>
            <w:tcW w:w="835" w:type="dxa"/>
            <w:vAlign w:val="center"/>
          </w:tcPr>
          <w:p w:rsidR="00C42BB1" w:rsidRDefault="000A5494">
            <w:pPr>
              <w:jc w:val="center"/>
            </w:pPr>
            <w:r>
              <w:rPr>
                <w:sz w:val="24"/>
              </w:rPr>
              <w:t>2021-03-03</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30.54</w:t>
            </w:r>
          </w:p>
        </w:tc>
        <w:tc>
          <w:tcPr>
            <w:tcW w:w="834" w:type="dxa"/>
            <w:vAlign w:val="center"/>
          </w:tcPr>
          <w:p w:rsidR="00C42BB1" w:rsidRDefault="000A5494">
            <w:pPr>
              <w:jc w:val="right"/>
            </w:pPr>
            <w:r>
              <w:rPr>
                <w:sz w:val="24"/>
              </w:rPr>
              <w:t>50.85</w:t>
            </w:r>
          </w:p>
        </w:tc>
        <w:tc>
          <w:tcPr>
            <w:tcW w:w="835" w:type="dxa"/>
            <w:vAlign w:val="center"/>
          </w:tcPr>
          <w:p w:rsidR="00C42BB1" w:rsidRDefault="000A5494">
            <w:pPr>
              <w:jc w:val="right"/>
            </w:pPr>
            <w:r>
              <w:rPr>
                <w:sz w:val="24"/>
              </w:rPr>
              <w:t>569</w:t>
            </w:r>
          </w:p>
        </w:tc>
        <w:tc>
          <w:tcPr>
            <w:tcW w:w="834" w:type="dxa"/>
            <w:vAlign w:val="center"/>
          </w:tcPr>
          <w:p w:rsidR="00C42BB1" w:rsidRDefault="000A5494">
            <w:pPr>
              <w:jc w:val="right"/>
            </w:pPr>
            <w:r>
              <w:rPr>
                <w:sz w:val="24"/>
              </w:rPr>
              <w:t>17,377.26</w:t>
            </w:r>
          </w:p>
        </w:tc>
        <w:tc>
          <w:tcPr>
            <w:tcW w:w="835" w:type="dxa"/>
            <w:vAlign w:val="center"/>
          </w:tcPr>
          <w:p w:rsidR="00C42BB1" w:rsidRDefault="000A5494">
            <w:pPr>
              <w:jc w:val="right"/>
            </w:pPr>
            <w:r>
              <w:rPr>
                <w:sz w:val="24"/>
              </w:rPr>
              <w:t>28,933.65</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300878</w:t>
            </w:r>
          </w:p>
        </w:tc>
        <w:tc>
          <w:tcPr>
            <w:tcW w:w="835" w:type="dxa"/>
            <w:vAlign w:val="center"/>
          </w:tcPr>
          <w:p w:rsidR="00C42BB1" w:rsidRDefault="000A5494">
            <w:pPr>
              <w:jc w:val="center"/>
            </w:pPr>
            <w:r>
              <w:rPr>
                <w:sz w:val="24"/>
              </w:rPr>
              <w:t>维康药业</w:t>
            </w:r>
          </w:p>
        </w:tc>
        <w:tc>
          <w:tcPr>
            <w:tcW w:w="834" w:type="dxa"/>
            <w:vAlign w:val="center"/>
          </w:tcPr>
          <w:p w:rsidR="00C42BB1" w:rsidRDefault="000A5494">
            <w:pPr>
              <w:jc w:val="center"/>
            </w:pPr>
            <w:r>
              <w:rPr>
                <w:sz w:val="24"/>
              </w:rPr>
              <w:t>2020-08-17</w:t>
            </w:r>
          </w:p>
        </w:tc>
        <w:tc>
          <w:tcPr>
            <w:tcW w:w="835" w:type="dxa"/>
            <w:vAlign w:val="center"/>
          </w:tcPr>
          <w:p w:rsidR="00C42BB1" w:rsidRDefault="000A5494">
            <w:pPr>
              <w:jc w:val="center"/>
            </w:pPr>
            <w:r>
              <w:rPr>
                <w:sz w:val="24"/>
              </w:rPr>
              <w:t>2021-03-03</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41.34</w:t>
            </w:r>
          </w:p>
        </w:tc>
        <w:tc>
          <w:tcPr>
            <w:tcW w:w="834" w:type="dxa"/>
            <w:vAlign w:val="center"/>
          </w:tcPr>
          <w:p w:rsidR="00C42BB1" w:rsidRDefault="000A5494">
            <w:pPr>
              <w:jc w:val="right"/>
            </w:pPr>
            <w:r>
              <w:rPr>
                <w:sz w:val="24"/>
              </w:rPr>
              <w:t>48.72</w:t>
            </w:r>
          </w:p>
        </w:tc>
        <w:tc>
          <w:tcPr>
            <w:tcW w:w="835" w:type="dxa"/>
            <w:vAlign w:val="center"/>
          </w:tcPr>
          <w:p w:rsidR="00C42BB1" w:rsidRDefault="000A5494">
            <w:pPr>
              <w:jc w:val="right"/>
            </w:pPr>
            <w:r>
              <w:rPr>
                <w:sz w:val="24"/>
              </w:rPr>
              <w:t>401</w:t>
            </w:r>
          </w:p>
        </w:tc>
        <w:tc>
          <w:tcPr>
            <w:tcW w:w="834" w:type="dxa"/>
            <w:vAlign w:val="center"/>
          </w:tcPr>
          <w:p w:rsidR="00C42BB1" w:rsidRDefault="000A5494">
            <w:pPr>
              <w:jc w:val="right"/>
            </w:pPr>
            <w:r>
              <w:rPr>
                <w:sz w:val="24"/>
              </w:rPr>
              <w:t>16,577.34</w:t>
            </w:r>
          </w:p>
        </w:tc>
        <w:tc>
          <w:tcPr>
            <w:tcW w:w="835" w:type="dxa"/>
            <w:vAlign w:val="center"/>
          </w:tcPr>
          <w:p w:rsidR="00C42BB1" w:rsidRDefault="000A5494">
            <w:pPr>
              <w:jc w:val="right"/>
            </w:pPr>
            <w:r>
              <w:rPr>
                <w:sz w:val="24"/>
              </w:rPr>
              <w:t>19,536.72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300879</w:t>
            </w:r>
          </w:p>
        </w:tc>
        <w:tc>
          <w:tcPr>
            <w:tcW w:w="835" w:type="dxa"/>
            <w:vAlign w:val="center"/>
          </w:tcPr>
          <w:p w:rsidR="00C42BB1" w:rsidRDefault="000A5494">
            <w:pPr>
              <w:jc w:val="center"/>
            </w:pPr>
            <w:r>
              <w:rPr>
                <w:sz w:val="24"/>
              </w:rPr>
              <w:t>大叶股份</w:t>
            </w:r>
          </w:p>
        </w:tc>
        <w:tc>
          <w:tcPr>
            <w:tcW w:w="834" w:type="dxa"/>
            <w:vAlign w:val="center"/>
          </w:tcPr>
          <w:p w:rsidR="00C42BB1" w:rsidRDefault="000A5494">
            <w:pPr>
              <w:jc w:val="center"/>
            </w:pPr>
            <w:r>
              <w:rPr>
                <w:sz w:val="24"/>
              </w:rPr>
              <w:t>2020-08-25</w:t>
            </w:r>
          </w:p>
        </w:tc>
        <w:tc>
          <w:tcPr>
            <w:tcW w:w="835" w:type="dxa"/>
            <w:vAlign w:val="center"/>
          </w:tcPr>
          <w:p w:rsidR="00C42BB1" w:rsidRDefault="000A5494">
            <w:pPr>
              <w:jc w:val="center"/>
            </w:pPr>
            <w:r>
              <w:rPr>
                <w:sz w:val="24"/>
              </w:rPr>
              <w:t>2021-03-01</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10.58</w:t>
            </w:r>
          </w:p>
        </w:tc>
        <w:tc>
          <w:tcPr>
            <w:tcW w:w="834" w:type="dxa"/>
            <w:vAlign w:val="center"/>
          </w:tcPr>
          <w:p w:rsidR="00C42BB1" w:rsidRDefault="000A5494">
            <w:pPr>
              <w:jc w:val="right"/>
            </w:pPr>
            <w:r>
              <w:rPr>
                <w:sz w:val="24"/>
              </w:rPr>
              <w:t>27.12</w:t>
            </w:r>
          </w:p>
        </w:tc>
        <w:tc>
          <w:tcPr>
            <w:tcW w:w="835" w:type="dxa"/>
            <w:vAlign w:val="center"/>
          </w:tcPr>
          <w:p w:rsidR="00C42BB1" w:rsidRDefault="000A5494">
            <w:pPr>
              <w:jc w:val="right"/>
            </w:pPr>
            <w:r>
              <w:rPr>
                <w:sz w:val="24"/>
              </w:rPr>
              <w:t>466</w:t>
            </w:r>
          </w:p>
        </w:tc>
        <w:tc>
          <w:tcPr>
            <w:tcW w:w="834" w:type="dxa"/>
            <w:vAlign w:val="center"/>
          </w:tcPr>
          <w:p w:rsidR="00C42BB1" w:rsidRDefault="000A5494">
            <w:pPr>
              <w:jc w:val="right"/>
            </w:pPr>
            <w:r>
              <w:rPr>
                <w:sz w:val="24"/>
              </w:rPr>
              <w:t>4,930.28</w:t>
            </w:r>
          </w:p>
        </w:tc>
        <w:tc>
          <w:tcPr>
            <w:tcW w:w="835" w:type="dxa"/>
            <w:vAlign w:val="center"/>
          </w:tcPr>
          <w:p w:rsidR="00C42BB1" w:rsidRDefault="000A5494">
            <w:pPr>
              <w:jc w:val="right"/>
            </w:pPr>
            <w:r>
              <w:rPr>
                <w:sz w:val="24"/>
              </w:rPr>
              <w:t>12,637.92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300881</w:t>
            </w:r>
          </w:p>
        </w:tc>
        <w:tc>
          <w:tcPr>
            <w:tcW w:w="835" w:type="dxa"/>
            <w:vAlign w:val="center"/>
          </w:tcPr>
          <w:p w:rsidR="00C42BB1" w:rsidRDefault="000A5494">
            <w:pPr>
              <w:jc w:val="center"/>
            </w:pPr>
            <w:r>
              <w:rPr>
                <w:sz w:val="24"/>
              </w:rPr>
              <w:t>盛德鑫泰</w:t>
            </w:r>
          </w:p>
        </w:tc>
        <w:tc>
          <w:tcPr>
            <w:tcW w:w="834" w:type="dxa"/>
            <w:vAlign w:val="center"/>
          </w:tcPr>
          <w:p w:rsidR="00C42BB1" w:rsidRDefault="000A5494">
            <w:pPr>
              <w:jc w:val="center"/>
            </w:pPr>
            <w:r>
              <w:rPr>
                <w:sz w:val="24"/>
              </w:rPr>
              <w:t>2020-08-25</w:t>
            </w:r>
          </w:p>
        </w:tc>
        <w:tc>
          <w:tcPr>
            <w:tcW w:w="835" w:type="dxa"/>
            <w:vAlign w:val="center"/>
          </w:tcPr>
          <w:p w:rsidR="00C42BB1" w:rsidRDefault="000A5494">
            <w:pPr>
              <w:jc w:val="center"/>
            </w:pPr>
            <w:r>
              <w:rPr>
                <w:sz w:val="24"/>
              </w:rPr>
              <w:t>2021-03-05</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14.17</w:t>
            </w:r>
          </w:p>
        </w:tc>
        <w:tc>
          <w:tcPr>
            <w:tcW w:w="834" w:type="dxa"/>
            <w:vAlign w:val="center"/>
          </w:tcPr>
          <w:p w:rsidR="00C42BB1" w:rsidRDefault="000A5494">
            <w:pPr>
              <w:jc w:val="right"/>
            </w:pPr>
            <w:r>
              <w:rPr>
                <w:sz w:val="24"/>
              </w:rPr>
              <w:t>32.31</w:t>
            </w:r>
          </w:p>
        </w:tc>
        <w:tc>
          <w:tcPr>
            <w:tcW w:w="835" w:type="dxa"/>
            <w:vAlign w:val="center"/>
          </w:tcPr>
          <w:p w:rsidR="00C42BB1" w:rsidRDefault="000A5494">
            <w:pPr>
              <w:jc w:val="right"/>
            </w:pPr>
            <w:r>
              <w:rPr>
                <w:sz w:val="24"/>
              </w:rPr>
              <w:t>291</w:t>
            </w:r>
          </w:p>
        </w:tc>
        <w:tc>
          <w:tcPr>
            <w:tcW w:w="834" w:type="dxa"/>
            <w:vAlign w:val="center"/>
          </w:tcPr>
          <w:p w:rsidR="00C42BB1" w:rsidRDefault="000A5494">
            <w:pPr>
              <w:jc w:val="right"/>
            </w:pPr>
            <w:r>
              <w:rPr>
                <w:sz w:val="24"/>
              </w:rPr>
              <w:t>4,123.47</w:t>
            </w:r>
          </w:p>
        </w:tc>
        <w:tc>
          <w:tcPr>
            <w:tcW w:w="835" w:type="dxa"/>
            <w:vAlign w:val="center"/>
          </w:tcPr>
          <w:p w:rsidR="00C42BB1" w:rsidRDefault="000A5494">
            <w:pPr>
              <w:jc w:val="right"/>
            </w:pPr>
            <w:r>
              <w:rPr>
                <w:sz w:val="24"/>
              </w:rPr>
              <w:t>9,402.21</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300882</w:t>
            </w:r>
          </w:p>
        </w:tc>
        <w:tc>
          <w:tcPr>
            <w:tcW w:w="835" w:type="dxa"/>
            <w:vAlign w:val="center"/>
          </w:tcPr>
          <w:p w:rsidR="00C42BB1" w:rsidRDefault="000A5494">
            <w:pPr>
              <w:jc w:val="center"/>
            </w:pPr>
            <w:r>
              <w:rPr>
                <w:sz w:val="24"/>
              </w:rPr>
              <w:t>万胜智能</w:t>
            </w:r>
          </w:p>
        </w:tc>
        <w:tc>
          <w:tcPr>
            <w:tcW w:w="834" w:type="dxa"/>
            <w:vAlign w:val="center"/>
          </w:tcPr>
          <w:p w:rsidR="00C42BB1" w:rsidRDefault="000A5494">
            <w:pPr>
              <w:jc w:val="center"/>
            </w:pPr>
            <w:r>
              <w:rPr>
                <w:sz w:val="24"/>
              </w:rPr>
              <w:t>2020-08-27</w:t>
            </w:r>
          </w:p>
        </w:tc>
        <w:tc>
          <w:tcPr>
            <w:tcW w:w="835" w:type="dxa"/>
            <w:vAlign w:val="center"/>
          </w:tcPr>
          <w:p w:rsidR="00C42BB1" w:rsidRDefault="000A5494">
            <w:pPr>
              <w:jc w:val="center"/>
            </w:pPr>
            <w:r>
              <w:rPr>
                <w:sz w:val="24"/>
              </w:rPr>
              <w:t>2021-03-10</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10.33</w:t>
            </w:r>
          </w:p>
        </w:tc>
        <w:tc>
          <w:tcPr>
            <w:tcW w:w="834" w:type="dxa"/>
            <w:vAlign w:val="center"/>
          </w:tcPr>
          <w:p w:rsidR="00C42BB1" w:rsidRDefault="000A5494">
            <w:pPr>
              <w:jc w:val="right"/>
            </w:pPr>
            <w:r>
              <w:rPr>
                <w:sz w:val="24"/>
              </w:rPr>
              <w:t>25.79</w:t>
            </w:r>
          </w:p>
        </w:tc>
        <w:tc>
          <w:tcPr>
            <w:tcW w:w="835" w:type="dxa"/>
            <w:vAlign w:val="center"/>
          </w:tcPr>
          <w:p w:rsidR="00C42BB1" w:rsidRDefault="000A5494">
            <w:pPr>
              <w:jc w:val="right"/>
            </w:pPr>
            <w:r>
              <w:rPr>
                <w:sz w:val="24"/>
              </w:rPr>
              <w:t>440</w:t>
            </w:r>
          </w:p>
        </w:tc>
        <w:tc>
          <w:tcPr>
            <w:tcW w:w="834" w:type="dxa"/>
            <w:vAlign w:val="center"/>
          </w:tcPr>
          <w:p w:rsidR="00C42BB1" w:rsidRDefault="000A5494">
            <w:pPr>
              <w:jc w:val="right"/>
            </w:pPr>
            <w:r>
              <w:rPr>
                <w:sz w:val="24"/>
              </w:rPr>
              <w:t>4,545.20</w:t>
            </w:r>
          </w:p>
        </w:tc>
        <w:tc>
          <w:tcPr>
            <w:tcW w:w="835" w:type="dxa"/>
            <w:vAlign w:val="center"/>
          </w:tcPr>
          <w:p w:rsidR="00C42BB1" w:rsidRDefault="000A5494">
            <w:pPr>
              <w:jc w:val="right"/>
            </w:pPr>
            <w:r>
              <w:rPr>
                <w:sz w:val="24"/>
              </w:rPr>
              <w:t>11,347.60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300884</w:t>
            </w:r>
          </w:p>
        </w:tc>
        <w:tc>
          <w:tcPr>
            <w:tcW w:w="835" w:type="dxa"/>
            <w:vAlign w:val="center"/>
          </w:tcPr>
          <w:p w:rsidR="00C42BB1" w:rsidRDefault="000A5494">
            <w:pPr>
              <w:jc w:val="center"/>
            </w:pPr>
            <w:r>
              <w:rPr>
                <w:sz w:val="24"/>
              </w:rPr>
              <w:t>狄耐克</w:t>
            </w:r>
          </w:p>
        </w:tc>
        <w:tc>
          <w:tcPr>
            <w:tcW w:w="834" w:type="dxa"/>
            <w:vAlign w:val="center"/>
          </w:tcPr>
          <w:p w:rsidR="00C42BB1" w:rsidRDefault="000A5494">
            <w:pPr>
              <w:jc w:val="center"/>
            </w:pPr>
            <w:r>
              <w:rPr>
                <w:sz w:val="24"/>
              </w:rPr>
              <w:t>2020-11-05</w:t>
            </w:r>
          </w:p>
        </w:tc>
        <w:tc>
          <w:tcPr>
            <w:tcW w:w="835" w:type="dxa"/>
            <w:vAlign w:val="center"/>
          </w:tcPr>
          <w:p w:rsidR="00C42BB1" w:rsidRDefault="000A5494">
            <w:pPr>
              <w:jc w:val="center"/>
            </w:pPr>
            <w:r>
              <w:rPr>
                <w:sz w:val="24"/>
              </w:rPr>
              <w:t>2021-05-12</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24.87</w:t>
            </w:r>
          </w:p>
        </w:tc>
        <w:tc>
          <w:tcPr>
            <w:tcW w:w="834" w:type="dxa"/>
            <w:vAlign w:val="center"/>
          </w:tcPr>
          <w:p w:rsidR="00C42BB1" w:rsidRDefault="000A5494">
            <w:pPr>
              <w:jc w:val="right"/>
            </w:pPr>
            <w:r>
              <w:rPr>
                <w:sz w:val="24"/>
              </w:rPr>
              <w:t>33.51</w:t>
            </w:r>
          </w:p>
        </w:tc>
        <w:tc>
          <w:tcPr>
            <w:tcW w:w="835" w:type="dxa"/>
            <w:vAlign w:val="center"/>
          </w:tcPr>
          <w:p w:rsidR="00C42BB1" w:rsidRDefault="000A5494">
            <w:pPr>
              <w:jc w:val="right"/>
            </w:pPr>
            <w:r>
              <w:rPr>
                <w:sz w:val="24"/>
              </w:rPr>
              <w:t>499</w:t>
            </w:r>
          </w:p>
        </w:tc>
        <w:tc>
          <w:tcPr>
            <w:tcW w:w="834" w:type="dxa"/>
            <w:vAlign w:val="center"/>
          </w:tcPr>
          <w:p w:rsidR="00C42BB1" w:rsidRDefault="000A5494">
            <w:pPr>
              <w:jc w:val="right"/>
            </w:pPr>
            <w:r>
              <w:rPr>
                <w:sz w:val="24"/>
              </w:rPr>
              <w:t>12,410.13</w:t>
            </w:r>
          </w:p>
        </w:tc>
        <w:tc>
          <w:tcPr>
            <w:tcW w:w="835" w:type="dxa"/>
            <w:vAlign w:val="center"/>
          </w:tcPr>
          <w:p w:rsidR="00C42BB1" w:rsidRDefault="000A5494">
            <w:pPr>
              <w:jc w:val="right"/>
            </w:pPr>
            <w:r>
              <w:rPr>
                <w:sz w:val="24"/>
              </w:rPr>
              <w:t>16,721.49</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30088</w:t>
            </w:r>
            <w:r>
              <w:rPr>
                <w:sz w:val="24"/>
              </w:rPr>
              <w:lastRenderedPageBreak/>
              <w:t>6</w:t>
            </w:r>
          </w:p>
        </w:tc>
        <w:tc>
          <w:tcPr>
            <w:tcW w:w="835" w:type="dxa"/>
            <w:vAlign w:val="center"/>
          </w:tcPr>
          <w:p w:rsidR="00C42BB1" w:rsidRDefault="000A5494">
            <w:pPr>
              <w:jc w:val="center"/>
            </w:pPr>
            <w:r>
              <w:rPr>
                <w:sz w:val="24"/>
              </w:rPr>
              <w:lastRenderedPageBreak/>
              <w:t>华业</w:t>
            </w:r>
            <w:r>
              <w:rPr>
                <w:sz w:val="24"/>
              </w:rPr>
              <w:lastRenderedPageBreak/>
              <w:t>香料</w:t>
            </w:r>
          </w:p>
        </w:tc>
        <w:tc>
          <w:tcPr>
            <w:tcW w:w="834" w:type="dxa"/>
            <w:vAlign w:val="center"/>
          </w:tcPr>
          <w:p w:rsidR="00C42BB1" w:rsidRDefault="000A5494">
            <w:pPr>
              <w:jc w:val="center"/>
            </w:pPr>
            <w:r>
              <w:rPr>
                <w:sz w:val="24"/>
              </w:rPr>
              <w:lastRenderedPageBreak/>
              <w:t>2020-</w:t>
            </w:r>
            <w:r>
              <w:rPr>
                <w:sz w:val="24"/>
              </w:rPr>
              <w:lastRenderedPageBreak/>
              <w:t>09-08</w:t>
            </w:r>
          </w:p>
        </w:tc>
        <w:tc>
          <w:tcPr>
            <w:tcW w:w="835" w:type="dxa"/>
            <w:vAlign w:val="center"/>
          </w:tcPr>
          <w:p w:rsidR="00C42BB1" w:rsidRDefault="000A5494">
            <w:pPr>
              <w:jc w:val="center"/>
            </w:pPr>
            <w:r>
              <w:rPr>
                <w:sz w:val="24"/>
              </w:rPr>
              <w:lastRenderedPageBreak/>
              <w:t>2021-</w:t>
            </w:r>
            <w:r>
              <w:rPr>
                <w:sz w:val="24"/>
              </w:rPr>
              <w:lastRenderedPageBreak/>
              <w:t>03-16</w:t>
            </w:r>
          </w:p>
        </w:tc>
        <w:tc>
          <w:tcPr>
            <w:tcW w:w="834" w:type="dxa"/>
            <w:vAlign w:val="center"/>
          </w:tcPr>
          <w:p w:rsidR="00C42BB1" w:rsidRDefault="000A5494">
            <w:pPr>
              <w:jc w:val="center"/>
            </w:pPr>
            <w:r>
              <w:rPr>
                <w:sz w:val="24"/>
              </w:rPr>
              <w:lastRenderedPageBreak/>
              <w:t>限售</w:t>
            </w:r>
            <w:r>
              <w:rPr>
                <w:sz w:val="24"/>
              </w:rPr>
              <w:lastRenderedPageBreak/>
              <w:t>股</w:t>
            </w:r>
          </w:p>
        </w:tc>
        <w:tc>
          <w:tcPr>
            <w:tcW w:w="835" w:type="dxa"/>
            <w:vAlign w:val="center"/>
          </w:tcPr>
          <w:p w:rsidR="00C42BB1" w:rsidRDefault="000A5494">
            <w:pPr>
              <w:jc w:val="right"/>
            </w:pPr>
            <w:r>
              <w:rPr>
                <w:sz w:val="24"/>
              </w:rPr>
              <w:lastRenderedPageBreak/>
              <w:t>18.59</w:t>
            </w:r>
          </w:p>
        </w:tc>
        <w:tc>
          <w:tcPr>
            <w:tcW w:w="834" w:type="dxa"/>
            <w:vAlign w:val="center"/>
          </w:tcPr>
          <w:p w:rsidR="00C42BB1" w:rsidRDefault="000A5494">
            <w:pPr>
              <w:jc w:val="right"/>
            </w:pPr>
            <w:r>
              <w:rPr>
                <w:sz w:val="24"/>
              </w:rPr>
              <w:t>45.67</w:t>
            </w:r>
          </w:p>
        </w:tc>
        <w:tc>
          <w:tcPr>
            <w:tcW w:w="835" w:type="dxa"/>
            <w:vAlign w:val="center"/>
          </w:tcPr>
          <w:p w:rsidR="00C42BB1" w:rsidRDefault="000A5494">
            <w:pPr>
              <w:jc w:val="right"/>
            </w:pPr>
            <w:r>
              <w:rPr>
                <w:sz w:val="24"/>
              </w:rPr>
              <w:t>147</w:t>
            </w:r>
          </w:p>
        </w:tc>
        <w:tc>
          <w:tcPr>
            <w:tcW w:w="834" w:type="dxa"/>
            <w:vAlign w:val="center"/>
          </w:tcPr>
          <w:p w:rsidR="00C42BB1" w:rsidRDefault="000A5494">
            <w:pPr>
              <w:jc w:val="right"/>
            </w:pPr>
            <w:r>
              <w:rPr>
                <w:sz w:val="24"/>
              </w:rPr>
              <w:t>2,732.</w:t>
            </w:r>
            <w:r>
              <w:rPr>
                <w:sz w:val="24"/>
              </w:rPr>
              <w:lastRenderedPageBreak/>
              <w:t>73</w:t>
            </w:r>
          </w:p>
        </w:tc>
        <w:tc>
          <w:tcPr>
            <w:tcW w:w="835" w:type="dxa"/>
            <w:vAlign w:val="center"/>
          </w:tcPr>
          <w:p w:rsidR="00C42BB1" w:rsidRDefault="000A5494">
            <w:pPr>
              <w:jc w:val="right"/>
            </w:pPr>
            <w:r>
              <w:rPr>
                <w:sz w:val="24"/>
              </w:rPr>
              <w:lastRenderedPageBreak/>
              <w:t>6,713.</w:t>
            </w:r>
            <w:r>
              <w:rPr>
                <w:sz w:val="24"/>
              </w:rPr>
              <w:lastRenderedPageBreak/>
              <w:t>49</w:t>
            </w:r>
          </w:p>
        </w:tc>
        <w:tc>
          <w:tcPr>
            <w:tcW w:w="835" w:type="dxa"/>
            <w:vAlign w:val="center"/>
          </w:tcPr>
          <w:p w:rsidR="00C42BB1" w:rsidRDefault="000A5494">
            <w:pPr>
              <w:jc w:val="center"/>
            </w:pPr>
            <w:r>
              <w:rPr>
                <w:sz w:val="24"/>
              </w:rPr>
              <w:lastRenderedPageBreak/>
              <w:t>-</w:t>
            </w:r>
          </w:p>
        </w:tc>
      </w:tr>
      <w:tr w:rsidR="00C42BB1">
        <w:tc>
          <w:tcPr>
            <w:tcW w:w="834" w:type="dxa"/>
            <w:vAlign w:val="center"/>
          </w:tcPr>
          <w:p w:rsidR="00C42BB1" w:rsidRDefault="000A5494">
            <w:pPr>
              <w:jc w:val="center"/>
            </w:pPr>
            <w:r>
              <w:rPr>
                <w:sz w:val="24"/>
              </w:rPr>
              <w:lastRenderedPageBreak/>
              <w:t>300887</w:t>
            </w:r>
          </w:p>
        </w:tc>
        <w:tc>
          <w:tcPr>
            <w:tcW w:w="835" w:type="dxa"/>
            <w:vAlign w:val="center"/>
          </w:tcPr>
          <w:p w:rsidR="00C42BB1" w:rsidRDefault="000A5494">
            <w:pPr>
              <w:jc w:val="center"/>
            </w:pPr>
            <w:r>
              <w:rPr>
                <w:sz w:val="24"/>
              </w:rPr>
              <w:t>谱尼测试</w:t>
            </w:r>
          </w:p>
        </w:tc>
        <w:tc>
          <w:tcPr>
            <w:tcW w:w="834" w:type="dxa"/>
            <w:vAlign w:val="center"/>
          </w:tcPr>
          <w:p w:rsidR="00C42BB1" w:rsidRDefault="000A5494">
            <w:pPr>
              <w:jc w:val="center"/>
            </w:pPr>
            <w:r>
              <w:rPr>
                <w:sz w:val="24"/>
              </w:rPr>
              <w:t>2020-09-09</w:t>
            </w:r>
          </w:p>
        </w:tc>
        <w:tc>
          <w:tcPr>
            <w:tcW w:w="835" w:type="dxa"/>
            <w:vAlign w:val="center"/>
          </w:tcPr>
          <w:p w:rsidR="00C42BB1" w:rsidRDefault="000A5494">
            <w:pPr>
              <w:jc w:val="center"/>
            </w:pPr>
            <w:r>
              <w:rPr>
                <w:sz w:val="24"/>
              </w:rPr>
              <w:t>2021-03-16</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44.47</w:t>
            </w:r>
          </w:p>
        </w:tc>
        <w:tc>
          <w:tcPr>
            <w:tcW w:w="834" w:type="dxa"/>
            <w:vAlign w:val="center"/>
          </w:tcPr>
          <w:p w:rsidR="00C42BB1" w:rsidRDefault="000A5494">
            <w:pPr>
              <w:jc w:val="right"/>
            </w:pPr>
            <w:r>
              <w:rPr>
                <w:sz w:val="24"/>
              </w:rPr>
              <w:t>74.52</w:t>
            </w:r>
          </w:p>
        </w:tc>
        <w:tc>
          <w:tcPr>
            <w:tcW w:w="835" w:type="dxa"/>
            <w:vAlign w:val="center"/>
          </w:tcPr>
          <w:p w:rsidR="00C42BB1" w:rsidRDefault="000A5494">
            <w:pPr>
              <w:jc w:val="right"/>
            </w:pPr>
            <w:r>
              <w:rPr>
                <w:sz w:val="24"/>
              </w:rPr>
              <w:t>210</w:t>
            </w:r>
          </w:p>
        </w:tc>
        <w:tc>
          <w:tcPr>
            <w:tcW w:w="834" w:type="dxa"/>
            <w:vAlign w:val="center"/>
          </w:tcPr>
          <w:p w:rsidR="00C42BB1" w:rsidRDefault="000A5494">
            <w:pPr>
              <w:jc w:val="right"/>
            </w:pPr>
            <w:r>
              <w:rPr>
                <w:sz w:val="24"/>
              </w:rPr>
              <w:t>9,338.70</w:t>
            </w:r>
          </w:p>
        </w:tc>
        <w:tc>
          <w:tcPr>
            <w:tcW w:w="835" w:type="dxa"/>
            <w:vAlign w:val="center"/>
          </w:tcPr>
          <w:p w:rsidR="00C42BB1" w:rsidRDefault="000A5494">
            <w:pPr>
              <w:jc w:val="right"/>
            </w:pPr>
            <w:r>
              <w:rPr>
                <w:sz w:val="24"/>
              </w:rPr>
              <w:t>15,649.20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300889</w:t>
            </w:r>
          </w:p>
        </w:tc>
        <w:tc>
          <w:tcPr>
            <w:tcW w:w="835" w:type="dxa"/>
            <w:vAlign w:val="center"/>
          </w:tcPr>
          <w:p w:rsidR="00C42BB1" w:rsidRDefault="000A5494">
            <w:pPr>
              <w:jc w:val="center"/>
            </w:pPr>
            <w:r>
              <w:rPr>
                <w:sz w:val="24"/>
              </w:rPr>
              <w:t>爱克股份</w:t>
            </w:r>
          </w:p>
        </w:tc>
        <w:tc>
          <w:tcPr>
            <w:tcW w:w="834" w:type="dxa"/>
            <w:vAlign w:val="center"/>
          </w:tcPr>
          <w:p w:rsidR="00C42BB1" w:rsidRDefault="000A5494">
            <w:pPr>
              <w:jc w:val="center"/>
            </w:pPr>
            <w:r>
              <w:rPr>
                <w:sz w:val="24"/>
              </w:rPr>
              <w:t>2020-09-09</w:t>
            </w:r>
          </w:p>
        </w:tc>
        <w:tc>
          <w:tcPr>
            <w:tcW w:w="835" w:type="dxa"/>
            <w:vAlign w:val="center"/>
          </w:tcPr>
          <w:p w:rsidR="00C42BB1" w:rsidRDefault="000A5494">
            <w:pPr>
              <w:jc w:val="center"/>
            </w:pPr>
            <w:r>
              <w:rPr>
                <w:sz w:val="24"/>
              </w:rPr>
              <w:t>2021-03-16</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27.97</w:t>
            </w:r>
          </w:p>
        </w:tc>
        <w:tc>
          <w:tcPr>
            <w:tcW w:w="834" w:type="dxa"/>
            <w:vAlign w:val="center"/>
          </w:tcPr>
          <w:p w:rsidR="00C42BB1" w:rsidRDefault="000A5494">
            <w:pPr>
              <w:jc w:val="right"/>
            </w:pPr>
            <w:r>
              <w:rPr>
                <w:sz w:val="24"/>
              </w:rPr>
              <w:t>30.12</w:t>
            </w:r>
          </w:p>
        </w:tc>
        <w:tc>
          <w:tcPr>
            <w:tcW w:w="835" w:type="dxa"/>
            <w:vAlign w:val="center"/>
          </w:tcPr>
          <w:p w:rsidR="00C42BB1" w:rsidRDefault="000A5494">
            <w:pPr>
              <w:jc w:val="right"/>
            </w:pPr>
            <w:r>
              <w:rPr>
                <w:sz w:val="24"/>
              </w:rPr>
              <w:t>479</w:t>
            </w:r>
          </w:p>
        </w:tc>
        <w:tc>
          <w:tcPr>
            <w:tcW w:w="834" w:type="dxa"/>
            <w:vAlign w:val="center"/>
          </w:tcPr>
          <w:p w:rsidR="00C42BB1" w:rsidRDefault="000A5494">
            <w:pPr>
              <w:jc w:val="right"/>
            </w:pPr>
            <w:r>
              <w:rPr>
                <w:sz w:val="24"/>
              </w:rPr>
              <w:t>13,397.63</w:t>
            </w:r>
          </w:p>
        </w:tc>
        <w:tc>
          <w:tcPr>
            <w:tcW w:w="835" w:type="dxa"/>
            <w:vAlign w:val="center"/>
          </w:tcPr>
          <w:p w:rsidR="00C42BB1" w:rsidRDefault="000A5494">
            <w:pPr>
              <w:jc w:val="right"/>
            </w:pPr>
            <w:r>
              <w:rPr>
                <w:sz w:val="24"/>
              </w:rPr>
              <w:t>14,427.48</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300890</w:t>
            </w:r>
          </w:p>
        </w:tc>
        <w:tc>
          <w:tcPr>
            <w:tcW w:w="835" w:type="dxa"/>
            <w:vAlign w:val="center"/>
          </w:tcPr>
          <w:p w:rsidR="00C42BB1" w:rsidRDefault="000A5494">
            <w:pPr>
              <w:jc w:val="center"/>
            </w:pPr>
            <w:r>
              <w:rPr>
                <w:sz w:val="24"/>
              </w:rPr>
              <w:t>翔丰华</w:t>
            </w:r>
          </w:p>
        </w:tc>
        <w:tc>
          <w:tcPr>
            <w:tcW w:w="834" w:type="dxa"/>
            <w:vAlign w:val="center"/>
          </w:tcPr>
          <w:p w:rsidR="00C42BB1" w:rsidRDefault="000A5494">
            <w:pPr>
              <w:jc w:val="center"/>
            </w:pPr>
            <w:r>
              <w:rPr>
                <w:sz w:val="24"/>
              </w:rPr>
              <w:t>2020-09-10</w:t>
            </w:r>
          </w:p>
        </w:tc>
        <w:tc>
          <w:tcPr>
            <w:tcW w:w="835" w:type="dxa"/>
            <w:vAlign w:val="center"/>
          </w:tcPr>
          <w:p w:rsidR="00C42BB1" w:rsidRDefault="000A5494">
            <w:pPr>
              <w:jc w:val="center"/>
            </w:pPr>
            <w:r>
              <w:rPr>
                <w:sz w:val="24"/>
              </w:rPr>
              <w:t>2021-03-18</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14.69</w:t>
            </w:r>
          </w:p>
        </w:tc>
        <w:tc>
          <w:tcPr>
            <w:tcW w:w="834" w:type="dxa"/>
            <w:vAlign w:val="center"/>
          </w:tcPr>
          <w:p w:rsidR="00C42BB1" w:rsidRDefault="000A5494">
            <w:pPr>
              <w:jc w:val="right"/>
            </w:pPr>
            <w:r>
              <w:rPr>
                <w:sz w:val="24"/>
              </w:rPr>
              <w:t>48.85</w:t>
            </w:r>
          </w:p>
        </w:tc>
        <w:tc>
          <w:tcPr>
            <w:tcW w:w="835" w:type="dxa"/>
            <w:vAlign w:val="center"/>
          </w:tcPr>
          <w:p w:rsidR="00C42BB1" w:rsidRDefault="000A5494">
            <w:pPr>
              <w:jc w:val="right"/>
            </w:pPr>
            <w:r>
              <w:rPr>
                <w:sz w:val="24"/>
              </w:rPr>
              <w:t>286</w:t>
            </w:r>
          </w:p>
        </w:tc>
        <w:tc>
          <w:tcPr>
            <w:tcW w:w="834" w:type="dxa"/>
            <w:vAlign w:val="center"/>
          </w:tcPr>
          <w:p w:rsidR="00C42BB1" w:rsidRDefault="000A5494">
            <w:pPr>
              <w:jc w:val="right"/>
            </w:pPr>
            <w:r>
              <w:rPr>
                <w:sz w:val="24"/>
              </w:rPr>
              <w:t>4,201.34</w:t>
            </w:r>
          </w:p>
        </w:tc>
        <w:tc>
          <w:tcPr>
            <w:tcW w:w="835" w:type="dxa"/>
            <w:vAlign w:val="center"/>
          </w:tcPr>
          <w:p w:rsidR="00C42BB1" w:rsidRDefault="000A5494">
            <w:pPr>
              <w:jc w:val="right"/>
            </w:pPr>
            <w:r>
              <w:rPr>
                <w:sz w:val="24"/>
              </w:rPr>
              <w:t>13,971.10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300891</w:t>
            </w:r>
          </w:p>
        </w:tc>
        <w:tc>
          <w:tcPr>
            <w:tcW w:w="835" w:type="dxa"/>
            <w:vAlign w:val="center"/>
          </w:tcPr>
          <w:p w:rsidR="00C42BB1" w:rsidRDefault="000A5494">
            <w:pPr>
              <w:jc w:val="center"/>
            </w:pPr>
            <w:r>
              <w:rPr>
                <w:sz w:val="24"/>
              </w:rPr>
              <w:t>惠云钛业</w:t>
            </w:r>
          </w:p>
        </w:tc>
        <w:tc>
          <w:tcPr>
            <w:tcW w:w="834" w:type="dxa"/>
            <w:vAlign w:val="center"/>
          </w:tcPr>
          <w:p w:rsidR="00C42BB1" w:rsidRDefault="000A5494">
            <w:pPr>
              <w:jc w:val="center"/>
            </w:pPr>
            <w:r>
              <w:rPr>
                <w:sz w:val="24"/>
              </w:rPr>
              <w:t>2020-09-10</w:t>
            </w:r>
          </w:p>
        </w:tc>
        <w:tc>
          <w:tcPr>
            <w:tcW w:w="835" w:type="dxa"/>
            <w:vAlign w:val="center"/>
          </w:tcPr>
          <w:p w:rsidR="00C42BB1" w:rsidRDefault="000A5494">
            <w:pPr>
              <w:jc w:val="center"/>
            </w:pPr>
            <w:r>
              <w:rPr>
                <w:sz w:val="24"/>
              </w:rPr>
              <w:t>2021-03-17</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3.64</w:t>
            </w:r>
          </w:p>
        </w:tc>
        <w:tc>
          <w:tcPr>
            <w:tcW w:w="834" w:type="dxa"/>
            <w:vAlign w:val="center"/>
          </w:tcPr>
          <w:p w:rsidR="00C42BB1" w:rsidRDefault="000A5494">
            <w:pPr>
              <w:jc w:val="right"/>
            </w:pPr>
            <w:r>
              <w:rPr>
                <w:sz w:val="24"/>
              </w:rPr>
              <w:t>16.40</w:t>
            </w:r>
          </w:p>
        </w:tc>
        <w:tc>
          <w:tcPr>
            <w:tcW w:w="835" w:type="dxa"/>
            <w:vAlign w:val="center"/>
          </w:tcPr>
          <w:p w:rsidR="00C42BB1" w:rsidRDefault="000A5494">
            <w:pPr>
              <w:jc w:val="right"/>
            </w:pPr>
            <w:r>
              <w:rPr>
                <w:sz w:val="24"/>
              </w:rPr>
              <w:t>1,143</w:t>
            </w:r>
          </w:p>
        </w:tc>
        <w:tc>
          <w:tcPr>
            <w:tcW w:w="834" w:type="dxa"/>
            <w:vAlign w:val="center"/>
          </w:tcPr>
          <w:p w:rsidR="00C42BB1" w:rsidRDefault="000A5494">
            <w:pPr>
              <w:jc w:val="right"/>
            </w:pPr>
            <w:r>
              <w:rPr>
                <w:sz w:val="24"/>
              </w:rPr>
              <w:t>4,160.52</w:t>
            </w:r>
          </w:p>
        </w:tc>
        <w:tc>
          <w:tcPr>
            <w:tcW w:w="835" w:type="dxa"/>
            <w:vAlign w:val="center"/>
          </w:tcPr>
          <w:p w:rsidR="00C42BB1" w:rsidRDefault="000A5494">
            <w:pPr>
              <w:jc w:val="right"/>
            </w:pPr>
            <w:r>
              <w:rPr>
                <w:sz w:val="24"/>
              </w:rPr>
              <w:t>18,745.20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300892</w:t>
            </w:r>
          </w:p>
        </w:tc>
        <w:tc>
          <w:tcPr>
            <w:tcW w:w="835" w:type="dxa"/>
            <w:vAlign w:val="center"/>
          </w:tcPr>
          <w:p w:rsidR="00C42BB1" w:rsidRDefault="000A5494">
            <w:pPr>
              <w:jc w:val="center"/>
            </w:pPr>
            <w:r>
              <w:rPr>
                <w:sz w:val="24"/>
              </w:rPr>
              <w:t>品渥食品</w:t>
            </w:r>
          </w:p>
        </w:tc>
        <w:tc>
          <w:tcPr>
            <w:tcW w:w="834" w:type="dxa"/>
            <w:vAlign w:val="center"/>
          </w:tcPr>
          <w:p w:rsidR="00C42BB1" w:rsidRDefault="000A5494">
            <w:pPr>
              <w:jc w:val="center"/>
            </w:pPr>
            <w:r>
              <w:rPr>
                <w:sz w:val="24"/>
              </w:rPr>
              <w:t>2020-09-11</w:t>
            </w:r>
          </w:p>
        </w:tc>
        <w:tc>
          <w:tcPr>
            <w:tcW w:w="835" w:type="dxa"/>
            <w:vAlign w:val="center"/>
          </w:tcPr>
          <w:p w:rsidR="00C42BB1" w:rsidRDefault="000A5494">
            <w:pPr>
              <w:jc w:val="center"/>
            </w:pPr>
            <w:r>
              <w:rPr>
                <w:sz w:val="24"/>
              </w:rPr>
              <w:t>2021-03-</w:t>
            </w:r>
            <w:r>
              <w:rPr>
                <w:rFonts w:hint="eastAsia"/>
                <w:sz w:val="24"/>
              </w:rPr>
              <w:t>30</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26.66</w:t>
            </w:r>
          </w:p>
        </w:tc>
        <w:tc>
          <w:tcPr>
            <w:tcW w:w="834" w:type="dxa"/>
            <w:vAlign w:val="center"/>
          </w:tcPr>
          <w:p w:rsidR="00C42BB1" w:rsidRDefault="000A5494">
            <w:pPr>
              <w:jc w:val="right"/>
            </w:pPr>
            <w:r>
              <w:rPr>
                <w:sz w:val="24"/>
              </w:rPr>
              <w:t>60.01</w:t>
            </w:r>
          </w:p>
        </w:tc>
        <w:tc>
          <w:tcPr>
            <w:tcW w:w="835" w:type="dxa"/>
            <w:vAlign w:val="center"/>
          </w:tcPr>
          <w:p w:rsidR="00C42BB1" w:rsidRDefault="000A5494">
            <w:pPr>
              <w:jc w:val="right"/>
            </w:pPr>
            <w:r>
              <w:rPr>
                <w:sz w:val="24"/>
              </w:rPr>
              <w:t>272</w:t>
            </w:r>
          </w:p>
        </w:tc>
        <w:tc>
          <w:tcPr>
            <w:tcW w:w="834" w:type="dxa"/>
            <w:vAlign w:val="center"/>
          </w:tcPr>
          <w:p w:rsidR="00C42BB1" w:rsidRDefault="000A5494">
            <w:pPr>
              <w:jc w:val="right"/>
            </w:pPr>
            <w:r>
              <w:rPr>
                <w:sz w:val="24"/>
              </w:rPr>
              <w:t>7,251.52</w:t>
            </w:r>
          </w:p>
        </w:tc>
        <w:tc>
          <w:tcPr>
            <w:tcW w:w="835" w:type="dxa"/>
            <w:vAlign w:val="center"/>
          </w:tcPr>
          <w:p w:rsidR="00C42BB1" w:rsidRDefault="000A5494">
            <w:pPr>
              <w:jc w:val="right"/>
            </w:pPr>
            <w:r>
              <w:rPr>
                <w:sz w:val="24"/>
              </w:rPr>
              <w:t>16,322.72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300893</w:t>
            </w:r>
          </w:p>
        </w:tc>
        <w:tc>
          <w:tcPr>
            <w:tcW w:w="835" w:type="dxa"/>
            <w:vAlign w:val="center"/>
          </w:tcPr>
          <w:p w:rsidR="00C42BB1" w:rsidRDefault="000A5494">
            <w:pPr>
              <w:jc w:val="center"/>
            </w:pPr>
            <w:r>
              <w:rPr>
                <w:sz w:val="24"/>
              </w:rPr>
              <w:t>松原股份</w:t>
            </w:r>
          </w:p>
        </w:tc>
        <w:tc>
          <w:tcPr>
            <w:tcW w:w="834" w:type="dxa"/>
            <w:vAlign w:val="center"/>
          </w:tcPr>
          <w:p w:rsidR="00C42BB1" w:rsidRDefault="000A5494">
            <w:pPr>
              <w:jc w:val="center"/>
            </w:pPr>
            <w:r>
              <w:rPr>
                <w:sz w:val="24"/>
              </w:rPr>
              <w:t>2020-09-17</w:t>
            </w:r>
          </w:p>
        </w:tc>
        <w:tc>
          <w:tcPr>
            <w:tcW w:w="835" w:type="dxa"/>
            <w:vAlign w:val="center"/>
          </w:tcPr>
          <w:p w:rsidR="00C42BB1" w:rsidRDefault="000A5494">
            <w:pPr>
              <w:jc w:val="center"/>
            </w:pPr>
            <w:r>
              <w:rPr>
                <w:sz w:val="24"/>
              </w:rPr>
              <w:t>2021-03-24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13.47</w:t>
            </w:r>
          </w:p>
        </w:tc>
        <w:tc>
          <w:tcPr>
            <w:tcW w:w="834" w:type="dxa"/>
            <w:vAlign w:val="center"/>
          </w:tcPr>
          <w:p w:rsidR="00C42BB1" w:rsidRDefault="000A5494">
            <w:pPr>
              <w:jc w:val="right"/>
            </w:pPr>
            <w:r>
              <w:rPr>
                <w:sz w:val="24"/>
              </w:rPr>
              <w:t>35.08</w:t>
            </w:r>
          </w:p>
        </w:tc>
        <w:tc>
          <w:tcPr>
            <w:tcW w:w="835" w:type="dxa"/>
            <w:vAlign w:val="center"/>
          </w:tcPr>
          <w:p w:rsidR="00C42BB1" w:rsidRDefault="000A5494">
            <w:pPr>
              <w:jc w:val="right"/>
            </w:pPr>
            <w:r>
              <w:rPr>
                <w:sz w:val="24"/>
              </w:rPr>
              <w:t>276</w:t>
            </w:r>
          </w:p>
        </w:tc>
        <w:tc>
          <w:tcPr>
            <w:tcW w:w="834" w:type="dxa"/>
            <w:vAlign w:val="center"/>
          </w:tcPr>
          <w:p w:rsidR="00C42BB1" w:rsidRDefault="000A5494">
            <w:pPr>
              <w:jc w:val="right"/>
            </w:pPr>
            <w:r>
              <w:rPr>
                <w:sz w:val="24"/>
              </w:rPr>
              <w:t>3,717.72</w:t>
            </w:r>
          </w:p>
        </w:tc>
        <w:tc>
          <w:tcPr>
            <w:tcW w:w="835" w:type="dxa"/>
            <w:vAlign w:val="center"/>
          </w:tcPr>
          <w:p w:rsidR="00C42BB1" w:rsidRDefault="000A5494">
            <w:pPr>
              <w:jc w:val="right"/>
            </w:pPr>
            <w:r>
              <w:rPr>
                <w:sz w:val="24"/>
              </w:rPr>
              <w:t>9,682.08</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300895</w:t>
            </w:r>
          </w:p>
        </w:tc>
        <w:tc>
          <w:tcPr>
            <w:tcW w:w="835" w:type="dxa"/>
            <w:vAlign w:val="center"/>
          </w:tcPr>
          <w:p w:rsidR="00C42BB1" w:rsidRDefault="000A5494">
            <w:pPr>
              <w:jc w:val="center"/>
            </w:pPr>
            <w:r>
              <w:rPr>
                <w:sz w:val="24"/>
              </w:rPr>
              <w:t>铜牛信息</w:t>
            </w:r>
          </w:p>
        </w:tc>
        <w:tc>
          <w:tcPr>
            <w:tcW w:w="834" w:type="dxa"/>
            <w:vAlign w:val="center"/>
          </w:tcPr>
          <w:p w:rsidR="00C42BB1" w:rsidRDefault="000A5494">
            <w:pPr>
              <w:jc w:val="center"/>
            </w:pPr>
            <w:r>
              <w:rPr>
                <w:sz w:val="24"/>
              </w:rPr>
              <w:t>2020-09-17</w:t>
            </w:r>
          </w:p>
        </w:tc>
        <w:tc>
          <w:tcPr>
            <w:tcW w:w="835" w:type="dxa"/>
            <w:vAlign w:val="center"/>
          </w:tcPr>
          <w:p w:rsidR="00C42BB1" w:rsidRDefault="000A5494">
            <w:pPr>
              <w:jc w:val="center"/>
            </w:pPr>
            <w:r>
              <w:rPr>
                <w:sz w:val="24"/>
              </w:rPr>
              <w:t>2021-03-24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12.65</w:t>
            </w:r>
          </w:p>
        </w:tc>
        <w:tc>
          <w:tcPr>
            <w:tcW w:w="834" w:type="dxa"/>
            <w:vAlign w:val="center"/>
          </w:tcPr>
          <w:p w:rsidR="00C42BB1" w:rsidRDefault="000A5494">
            <w:pPr>
              <w:jc w:val="right"/>
            </w:pPr>
            <w:r>
              <w:rPr>
                <w:sz w:val="24"/>
              </w:rPr>
              <w:t>45.30</w:t>
            </w:r>
          </w:p>
        </w:tc>
        <w:tc>
          <w:tcPr>
            <w:tcW w:w="835" w:type="dxa"/>
            <w:vAlign w:val="center"/>
          </w:tcPr>
          <w:p w:rsidR="00C42BB1" w:rsidRDefault="000A5494">
            <w:pPr>
              <w:jc w:val="right"/>
            </w:pPr>
            <w:r>
              <w:rPr>
                <w:sz w:val="24"/>
              </w:rPr>
              <w:t>283</w:t>
            </w:r>
          </w:p>
        </w:tc>
        <w:tc>
          <w:tcPr>
            <w:tcW w:w="834" w:type="dxa"/>
            <w:vAlign w:val="center"/>
          </w:tcPr>
          <w:p w:rsidR="00C42BB1" w:rsidRDefault="000A5494">
            <w:pPr>
              <w:jc w:val="right"/>
            </w:pPr>
            <w:r>
              <w:rPr>
                <w:sz w:val="24"/>
              </w:rPr>
              <w:t>3,579.95</w:t>
            </w:r>
          </w:p>
        </w:tc>
        <w:tc>
          <w:tcPr>
            <w:tcW w:w="835" w:type="dxa"/>
            <w:vAlign w:val="center"/>
          </w:tcPr>
          <w:p w:rsidR="00C42BB1" w:rsidRDefault="000A5494">
            <w:pPr>
              <w:jc w:val="right"/>
            </w:pPr>
            <w:r>
              <w:rPr>
                <w:sz w:val="24"/>
              </w:rPr>
              <w:t>12,819.90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300896</w:t>
            </w:r>
          </w:p>
        </w:tc>
        <w:tc>
          <w:tcPr>
            <w:tcW w:w="835" w:type="dxa"/>
            <w:vAlign w:val="center"/>
          </w:tcPr>
          <w:p w:rsidR="00C42BB1" w:rsidRDefault="000A5494">
            <w:pPr>
              <w:jc w:val="center"/>
            </w:pPr>
            <w:r>
              <w:rPr>
                <w:sz w:val="24"/>
              </w:rPr>
              <w:t>爱美客</w:t>
            </w:r>
          </w:p>
        </w:tc>
        <w:tc>
          <w:tcPr>
            <w:tcW w:w="834" w:type="dxa"/>
            <w:vAlign w:val="center"/>
          </w:tcPr>
          <w:p w:rsidR="00C42BB1" w:rsidRDefault="000A5494">
            <w:pPr>
              <w:jc w:val="center"/>
            </w:pPr>
            <w:r>
              <w:rPr>
                <w:sz w:val="24"/>
              </w:rPr>
              <w:t>2020-09-21</w:t>
            </w:r>
          </w:p>
        </w:tc>
        <w:tc>
          <w:tcPr>
            <w:tcW w:w="835" w:type="dxa"/>
            <w:vAlign w:val="center"/>
          </w:tcPr>
          <w:p w:rsidR="00C42BB1" w:rsidRDefault="000A5494">
            <w:pPr>
              <w:jc w:val="center"/>
            </w:pPr>
            <w:r>
              <w:rPr>
                <w:sz w:val="24"/>
              </w:rPr>
              <w:t>2021-03-29</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118.27</w:t>
            </w:r>
          </w:p>
        </w:tc>
        <w:tc>
          <w:tcPr>
            <w:tcW w:w="834" w:type="dxa"/>
            <w:vAlign w:val="center"/>
          </w:tcPr>
          <w:p w:rsidR="00C42BB1" w:rsidRDefault="000A5494">
            <w:pPr>
              <w:jc w:val="right"/>
            </w:pPr>
            <w:r>
              <w:rPr>
                <w:sz w:val="24"/>
              </w:rPr>
              <w:t>603.36</w:t>
            </w:r>
          </w:p>
        </w:tc>
        <w:tc>
          <w:tcPr>
            <w:tcW w:w="835" w:type="dxa"/>
            <w:vAlign w:val="center"/>
          </w:tcPr>
          <w:p w:rsidR="00C42BB1" w:rsidRDefault="000A5494">
            <w:pPr>
              <w:jc w:val="right"/>
            </w:pPr>
            <w:r>
              <w:rPr>
                <w:sz w:val="24"/>
              </w:rPr>
              <w:t>407</w:t>
            </w:r>
          </w:p>
        </w:tc>
        <w:tc>
          <w:tcPr>
            <w:tcW w:w="834" w:type="dxa"/>
            <w:vAlign w:val="center"/>
          </w:tcPr>
          <w:p w:rsidR="00C42BB1" w:rsidRDefault="000A5494">
            <w:pPr>
              <w:jc w:val="right"/>
            </w:pPr>
            <w:r>
              <w:rPr>
                <w:sz w:val="24"/>
              </w:rPr>
              <w:t>48,135.89</w:t>
            </w:r>
          </w:p>
        </w:tc>
        <w:tc>
          <w:tcPr>
            <w:tcW w:w="835" w:type="dxa"/>
            <w:vAlign w:val="center"/>
          </w:tcPr>
          <w:p w:rsidR="00C42BB1" w:rsidRDefault="000A5494">
            <w:pPr>
              <w:jc w:val="right"/>
            </w:pPr>
            <w:r>
              <w:rPr>
                <w:sz w:val="24"/>
              </w:rPr>
              <w:t>245,567.52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300900</w:t>
            </w:r>
          </w:p>
        </w:tc>
        <w:tc>
          <w:tcPr>
            <w:tcW w:w="835" w:type="dxa"/>
            <w:vAlign w:val="center"/>
          </w:tcPr>
          <w:p w:rsidR="00C42BB1" w:rsidRDefault="000A5494">
            <w:pPr>
              <w:jc w:val="center"/>
            </w:pPr>
            <w:r>
              <w:rPr>
                <w:sz w:val="24"/>
              </w:rPr>
              <w:t>广联航空</w:t>
            </w:r>
          </w:p>
        </w:tc>
        <w:tc>
          <w:tcPr>
            <w:tcW w:w="834" w:type="dxa"/>
            <w:vAlign w:val="center"/>
          </w:tcPr>
          <w:p w:rsidR="00C42BB1" w:rsidRDefault="000A5494">
            <w:pPr>
              <w:jc w:val="center"/>
            </w:pPr>
            <w:r>
              <w:rPr>
                <w:sz w:val="24"/>
              </w:rPr>
              <w:t>2020-10-19</w:t>
            </w:r>
          </w:p>
        </w:tc>
        <w:tc>
          <w:tcPr>
            <w:tcW w:w="835" w:type="dxa"/>
            <w:vAlign w:val="center"/>
          </w:tcPr>
          <w:p w:rsidR="00C42BB1" w:rsidRDefault="000A5494">
            <w:pPr>
              <w:jc w:val="center"/>
            </w:pPr>
            <w:r>
              <w:rPr>
                <w:sz w:val="24"/>
              </w:rPr>
              <w:t>2021-04-29</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17.87</w:t>
            </w:r>
          </w:p>
        </w:tc>
        <w:tc>
          <w:tcPr>
            <w:tcW w:w="834" w:type="dxa"/>
            <w:vAlign w:val="center"/>
          </w:tcPr>
          <w:p w:rsidR="00C42BB1" w:rsidRDefault="000A5494">
            <w:pPr>
              <w:jc w:val="right"/>
            </w:pPr>
            <w:r>
              <w:rPr>
                <w:sz w:val="24"/>
              </w:rPr>
              <w:t>33.16</w:t>
            </w:r>
          </w:p>
        </w:tc>
        <w:tc>
          <w:tcPr>
            <w:tcW w:w="835" w:type="dxa"/>
            <w:vAlign w:val="center"/>
          </w:tcPr>
          <w:p w:rsidR="00C42BB1" w:rsidRDefault="000A5494">
            <w:pPr>
              <w:jc w:val="right"/>
            </w:pPr>
            <w:r>
              <w:rPr>
                <w:sz w:val="24"/>
              </w:rPr>
              <w:t>879</w:t>
            </w:r>
          </w:p>
        </w:tc>
        <w:tc>
          <w:tcPr>
            <w:tcW w:w="834" w:type="dxa"/>
            <w:vAlign w:val="center"/>
          </w:tcPr>
          <w:p w:rsidR="00C42BB1" w:rsidRDefault="000A5494">
            <w:pPr>
              <w:jc w:val="right"/>
            </w:pPr>
            <w:r>
              <w:rPr>
                <w:sz w:val="24"/>
              </w:rPr>
              <w:t>15,707.73</w:t>
            </w:r>
          </w:p>
        </w:tc>
        <w:tc>
          <w:tcPr>
            <w:tcW w:w="835" w:type="dxa"/>
            <w:vAlign w:val="center"/>
          </w:tcPr>
          <w:p w:rsidR="00C42BB1" w:rsidRDefault="000A5494">
            <w:pPr>
              <w:jc w:val="right"/>
            </w:pPr>
            <w:r>
              <w:rPr>
                <w:sz w:val="24"/>
              </w:rPr>
              <w:t>29,147.64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300909</w:t>
            </w:r>
          </w:p>
        </w:tc>
        <w:tc>
          <w:tcPr>
            <w:tcW w:w="835" w:type="dxa"/>
            <w:vAlign w:val="center"/>
          </w:tcPr>
          <w:p w:rsidR="00C42BB1" w:rsidRDefault="000A5494">
            <w:pPr>
              <w:jc w:val="center"/>
            </w:pPr>
            <w:r>
              <w:rPr>
                <w:sz w:val="24"/>
              </w:rPr>
              <w:t>汇创达</w:t>
            </w:r>
          </w:p>
        </w:tc>
        <w:tc>
          <w:tcPr>
            <w:tcW w:w="834" w:type="dxa"/>
            <w:vAlign w:val="center"/>
          </w:tcPr>
          <w:p w:rsidR="00C42BB1" w:rsidRDefault="000A5494">
            <w:pPr>
              <w:jc w:val="center"/>
            </w:pPr>
            <w:r>
              <w:rPr>
                <w:sz w:val="24"/>
              </w:rPr>
              <w:t>2020-11-11</w:t>
            </w:r>
          </w:p>
        </w:tc>
        <w:tc>
          <w:tcPr>
            <w:tcW w:w="835" w:type="dxa"/>
            <w:vAlign w:val="center"/>
          </w:tcPr>
          <w:p w:rsidR="00C42BB1" w:rsidRDefault="000A5494">
            <w:pPr>
              <w:jc w:val="center"/>
            </w:pPr>
            <w:r>
              <w:rPr>
                <w:sz w:val="24"/>
              </w:rPr>
              <w:t>2021-05-18</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29.57</w:t>
            </w:r>
          </w:p>
        </w:tc>
        <w:tc>
          <w:tcPr>
            <w:tcW w:w="834" w:type="dxa"/>
            <w:vAlign w:val="center"/>
          </w:tcPr>
          <w:p w:rsidR="00C42BB1" w:rsidRDefault="000A5494">
            <w:pPr>
              <w:jc w:val="right"/>
            </w:pPr>
            <w:r>
              <w:rPr>
                <w:sz w:val="24"/>
              </w:rPr>
              <w:t>40.67</w:t>
            </w:r>
          </w:p>
        </w:tc>
        <w:tc>
          <w:tcPr>
            <w:tcW w:w="835" w:type="dxa"/>
            <w:vAlign w:val="center"/>
          </w:tcPr>
          <w:p w:rsidR="00C42BB1" w:rsidRDefault="000A5494">
            <w:pPr>
              <w:jc w:val="right"/>
            </w:pPr>
            <w:r>
              <w:rPr>
                <w:sz w:val="24"/>
              </w:rPr>
              <w:t>386</w:t>
            </w:r>
          </w:p>
        </w:tc>
        <w:tc>
          <w:tcPr>
            <w:tcW w:w="834" w:type="dxa"/>
            <w:vAlign w:val="center"/>
          </w:tcPr>
          <w:p w:rsidR="00C42BB1" w:rsidRDefault="000A5494">
            <w:pPr>
              <w:jc w:val="right"/>
            </w:pPr>
            <w:r>
              <w:rPr>
                <w:sz w:val="24"/>
              </w:rPr>
              <w:t>11,414.02</w:t>
            </w:r>
          </w:p>
        </w:tc>
        <w:tc>
          <w:tcPr>
            <w:tcW w:w="835" w:type="dxa"/>
            <w:vAlign w:val="center"/>
          </w:tcPr>
          <w:p w:rsidR="00C42BB1" w:rsidRDefault="000A5494">
            <w:pPr>
              <w:jc w:val="right"/>
            </w:pPr>
            <w:r>
              <w:rPr>
                <w:sz w:val="24"/>
              </w:rPr>
              <w:t>15,698.62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300911</w:t>
            </w:r>
          </w:p>
        </w:tc>
        <w:tc>
          <w:tcPr>
            <w:tcW w:w="835" w:type="dxa"/>
            <w:vAlign w:val="center"/>
          </w:tcPr>
          <w:p w:rsidR="00C42BB1" w:rsidRDefault="000A5494">
            <w:pPr>
              <w:jc w:val="center"/>
            </w:pPr>
            <w:r>
              <w:rPr>
                <w:sz w:val="24"/>
              </w:rPr>
              <w:t>亿田智能</w:t>
            </w:r>
          </w:p>
        </w:tc>
        <w:tc>
          <w:tcPr>
            <w:tcW w:w="834" w:type="dxa"/>
            <w:vAlign w:val="center"/>
          </w:tcPr>
          <w:p w:rsidR="00C42BB1" w:rsidRDefault="000A5494">
            <w:pPr>
              <w:jc w:val="center"/>
            </w:pPr>
            <w:r>
              <w:rPr>
                <w:sz w:val="24"/>
              </w:rPr>
              <w:t>2020-11-24</w:t>
            </w:r>
          </w:p>
        </w:tc>
        <w:tc>
          <w:tcPr>
            <w:tcW w:w="835" w:type="dxa"/>
            <w:vAlign w:val="center"/>
          </w:tcPr>
          <w:p w:rsidR="00C42BB1" w:rsidRDefault="000A5494">
            <w:pPr>
              <w:jc w:val="center"/>
            </w:pPr>
            <w:r>
              <w:rPr>
                <w:sz w:val="24"/>
              </w:rPr>
              <w:t>2021-06-03</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24.35</w:t>
            </w:r>
          </w:p>
        </w:tc>
        <w:tc>
          <w:tcPr>
            <w:tcW w:w="834" w:type="dxa"/>
            <w:vAlign w:val="center"/>
          </w:tcPr>
          <w:p w:rsidR="00C42BB1" w:rsidRDefault="000A5494">
            <w:pPr>
              <w:jc w:val="right"/>
            </w:pPr>
            <w:r>
              <w:rPr>
                <w:sz w:val="24"/>
              </w:rPr>
              <w:t>33.06</w:t>
            </w:r>
          </w:p>
        </w:tc>
        <w:tc>
          <w:tcPr>
            <w:tcW w:w="835" w:type="dxa"/>
            <w:vAlign w:val="center"/>
          </w:tcPr>
          <w:p w:rsidR="00C42BB1" w:rsidRDefault="000A5494">
            <w:pPr>
              <w:jc w:val="right"/>
            </w:pPr>
            <w:r>
              <w:rPr>
                <w:sz w:val="24"/>
              </w:rPr>
              <w:t>309</w:t>
            </w:r>
          </w:p>
        </w:tc>
        <w:tc>
          <w:tcPr>
            <w:tcW w:w="834" w:type="dxa"/>
            <w:vAlign w:val="center"/>
          </w:tcPr>
          <w:p w:rsidR="00C42BB1" w:rsidRDefault="000A5494">
            <w:pPr>
              <w:jc w:val="right"/>
            </w:pPr>
            <w:r>
              <w:rPr>
                <w:sz w:val="24"/>
              </w:rPr>
              <w:t>7,524.15</w:t>
            </w:r>
          </w:p>
        </w:tc>
        <w:tc>
          <w:tcPr>
            <w:tcW w:w="835" w:type="dxa"/>
            <w:vAlign w:val="center"/>
          </w:tcPr>
          <w:p w:rsidR="00C42BB1" w:rsidRDefault="000A5494">
            <w:pPr>
              <w:jc w:val="right"/>
            </w:pPr>
            <w:r>
              <w:rPr>
                <w:sz w:val="24"/>
              </w:rPr>
              <w:t>10,215.54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300912</w:t>
            </w:r>
          </w:p>
        </w:tc>
        <w:tc>
          <w:tcPr>
            <w:tcW w:w="835" w:type="dxa"/>
            <w:vAlign w:val="center"/>
          </w:tcPr>
          <w:p w:rsidR="00C42BB1" w:rsidRDefault="000A5494">
            <w:pPr>
              <w:jc w:val="center"/>
            </w:pPr>
            <w:r>
              <w:rPr>
                <w:sz w:val="24"/>
              </w:rPr>
              <w:t>凯龙高科</w:t>
            </w:r>
          </w:p>
        </w:tc>
        <w:tc>
          <w:tcPr>
            <w:tcW w:w="834" w:type="dxa"/>
            <w:vAlign w:val="center"/>
          </w:tcPr>
          <w:p w:rsidR="00C42BB1" w:rsidRDefault="000A5494">
            <w:pPr>
              <w:jc w:val="center"/>
            </w:pPr>
            <w:r>
              <w:rPr>
                <w:sz w:val="24"/>
              </w:rPr>
              <w:t>2020-11-26</w:t>
            </w:r>
          </w:p>
        </w:tc>
        <w:tc>
          <w:tcPr>
            <w:tcW w:w="835" w:type="dxa"/>
            <w:vAlign w:val="center"/>
          </w:tcPr>
          <w:p w:rsidR="00C42BB1" w:rsidRDefault="000A5494">
            <w:pPr>
              <w:jc w:val="center"/>
            </w:pPr>
            <w:r>
              <w:rPr>
                <w:sz w:val="24"/>
              </w:rPr>
              <w:t>2021-06-07</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17.62</w:t>
            </w:r>
          </w:p>
        </w:tc>
        <w:tc>
          <w:tcPr>
            <w:tcW w:w="834" w:type="dxa"/>
            <w:vAlign w:val="center"/>
          </w:tcPr>
          <w:p w:rsidR="00C42BB1" w:rsidRDefault="000A5494">
            <w:pPr>
              <w:jc w:val="right"/>
            </w:pPr>
            <w:r>
              <w:rPr>
                <w:sz w:val="24"/>
              </w:rPr>
              <w:t>28.49</w:t>
            </w:r>
          </w:p>
        </w:tc>
        <w:tc>
          <w:tcPr>
            <w:tcW w:w="835" w:type="dxa"/>
            <w:vAlign w:val="center"/>
          </w:tcPr>
          <w:p w:rsidR="00C42BB1" w:rsidRDefault="000A5494">
            <w:pPr>
              <w:jc w:val="right"/>
            </w:pPr>
            <w:r>
              <w:rPr>
                <w:sz w:val="24"/>
              </w:rPr>
              <w:t>5,117</w:t>
            </w:r>
          </w:p>
        </w:tc>
        <w:tc>
          <w:tcPr>
            <w:tcW w:w="834" w:type="dxa"/>
            <w:vAlign w:val="center"/>
          </w:tcPr>
          <w:p w:rsidR="00C42BB1" w:rsidRDefault="000A5494">
            <w:pPr>
              <w:jc w:val="right"/>
            </w:pPr>
            <w:r>
              <w:rPr>
                <w:sz w:val="24"/>
              </w:rPr>
              <w:t>90,161.54</w:t>
            </w:r>
          </w:p>
        </w:tc>
        <w:tc>
          <w:tcPr>
            <w:tcW w:w="835" w:type="dxa"/>
            <w:vAlign w:val="center"/>
          </w:tcPr>
          <w:p w:rsidR="00C42BB1" w:rsidRDefault="000A5494">
            <w:pPr>
              <w:jc w:val="right"/>
            </w:pPr>
            <w:r>
              <w:rPr>
                <w:sz w:val="24"/>
              </w:rPr>
              <w:t>145,783.33</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300917</w:t>
            </w:r>
          </w:p>
        </w:tc>
        <w:tc>
          <w:tcPr>
            <w:tcW w:w="835" w:type="dxa"/>
            <w:vAlign w:val="center"/>
          </w:tcPr>
          <w:p w:rsidR="00C42BB1" w:rsidRDefault="000A5494">
            <w:pPr>
              <w:jc w:val="center"/>
            </w:pPr>
            <w:r>
              <w:rPr>
                <w:sz w:val="24"/>
              </w:rPr>
              <w:t>特发服务</w:t>
            </w:r>
          </w:p>
        </w:tc>
        <w:tc>
          <w:tcPr>
            <w:tcW w:w="834" w:type="dxa"/>
            <w:vAlign w:val="center"/>
          </w:tcPr>
          <w:p w:rsidR="00C42BB1" w:rsidRDefault="000A5494">
            <w:pPr>
              <w:jc w:val="center"/>
            </w:pPr>
            <w:r>
              <w:rPr>
                <w:sz w:val="24"/>
              </w:rPr>
              <w:t>2020-12-14</w:t>
            </w:r>
          </w:p>
        </w:tc>
        <w:tc>
          <w:tcPr>
            <w:tcW w:w="835" w:type="dxa"/>
            <w:vAlign w:val="center"/>
          </w:tcPr>
          <w:p w:rsidR="00C42BB1" w:rsidRDefault="000A5494">
            <w:pPr>
              <w:jc w:val="center"/>
            </w:pPr>
            <w:r>
              <w:rPr>
                <w:sz w:val="24"/>
              </w:rPr>
              <w:t>2021-06-21</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18.78</w:t>
            </w:r>
          </w:p>
        </w:tc>
        <w:tc>
          <w:tcPr>
            <w:tcW w:w="834" w:type="dxa"/>
            <w:vAlign w:val="center"/>
          </w:tcPr>
          <w:p w:rsidR="00C42BB1" w:rsidRDefault="000A5494">
            <w:pPr>
              <w:jc w:val="right"/>
            </w:pPr>
            <w:r>
              <w:rPr>
                <w:sz w:val="24"/>
              </w:rPr>
              <w:t>31.94</w:t>
            </w:r>
          </w:p>
        </w:tc>
        <w:tc>
          <w:tcPr>
            <w:tcW w:w="835" w:type="dxa"/>
            <w:vAlign w:val="center"/>
          </w:tcPr>
          <w:p w:rsidR="00C42BB1" w:rsidRDefault="000A5494">
            <w:pPr>
              <w:jc w:val="right"/>
            </w:pPr>
            <w:r>
              <w:rPr>
                <w:sz w:val="24"/>
              </w:rPr>
              <w:t>281</w:t>
            </w:r>
          </w:p>
        </w:tc>
        <w:tc>
          <w:tcPr>
            <w:tcW w:w="834" w:type="dxa"/>
            <w:vAlign w:val="center"/>
          </w:tcPr>
          <w:p w:rsidR="00C42BB1" w:rsidRDefault="000A5494">
            <w:pPr>
              <w:jc w:val="right"/>
            </w:pPr>
            <w:r>
              <w:rPr>
                <w:sz w:val="24"/>
              </w:rPr>
              <w:t>5,277.18</w:t>
            </w:r>
          </w:p>
        </w:tc>
        <w:tc>
          <w:tcPr>
            <w:tcW w:w="835" w:type="dxa"/>
            <w:vAlign w:val="center"/>
          </w:tcPr>
          <w:p w:rsidR="00C42BB1" w:rsidRDefault="000A5494">
            <w:pPr>
              <w:jc w:val="right"/>
            </w:pPr>
            <w:r>
              <w:rPr>
                <w:sz w:val="24"/>
              </w:rPr>
              <w:t>8,975.14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300918</w:t>
            </w:r>
          </w:p>
        </w:tc>
        <w:tc>
          <w:tcPr>
            <w:tcW w:w="835" w:type="dxa"/>
            <w:vAlign w:val="center"/>
          </w:tcPr>
          <w:p w:rsidR="00C42BB1" w:rsidRDefault="000A5494">
            <w:pPr>
              <w:jc w:val="center"/>
            </w:pPr>
            <w:r>
              <w:rPr>
                <w:sz w:val="24"/>
              </w:rPr>
              <w:t>南山智尚</w:t>
            </w:r>
          </w:p>
        </w:tc>
        <w:tc>
          <w:tcPr>
            <w:tcW w:w="834" w:type="dxa"/>
            <w:vAlign w:val="center"/>
          </w:tcPr>
          <w:p w:rsidR="00C42BB1" w:rsidRDefault="000A5494">
            <w:pPr>
              <w:jc w:val="center"/>
            </w:pPr>
            <w:r>
              <w:rPr>
                <w:sz w:val="24"/>
              </w:rPr>
              <w:t>2020-12-15</w:t>
            </w:r>
          </w:p>
        </w:tc>
        <w:tc>
          <w:tcPr>
            <w:tcW w:w="835" w:type="dxa"/>
            <w:vAlign w:val="center"/>
          </w:tcPr>
          <w:p w:rsidR="00C42BB1" w:rsidRDefault="000A5494">
            <w:pPr>
              <w:jc w:val="center"/>
            </w:pPr>
            <w:r>
              <w:rPr>
                <w:sz w:val="24"/>
              </w:rPr>
              <w:t>2021-06-22</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4.97</w:t>
            </w:r>
          </w:p>
        </w:tc>
        <w:tc>
          <w:tcPr>
            <w:tcW w:w="834" w:type="dxa"/>
            <w:vAlign w:val="center"/>
          </w:tcPr>
          <w:p w:rsidR="00C42BB1" w:rsidRDefault="000A5494">
            <w:pPr>
              <w:jc w:val="right"/>
            </w:pPr>
            <w:r>
              <w:rPr>
                <w:sz w:val="24"/>
              </w:rPr>
              <w:t>8.94</w:t>
            </w:r>
          </w:p>
        </w:tc>
        <w:tc>
          <w:tcPr>
            <w:tcW w:w="835" w:type="dxa"/>
            <w:vAlign w:val="center"/>
          </w:tcPr>
          <w:p w:rsidR="00C42BB1" w:rsidRDefault="000A5494">
            <w:pPr>
              <w:jc w:val="right"/>
            </w:pPr>
            <w:r>
              <w:rPr>
                <w:sz w:val="24"/>
              </w:rPr>
              <w:t>1,063</w:t>
            </w:r>
          </w:p>
        </w:tc>
        <w:tc>
          <w:tcPr>
            <w:tcW w:w="834" w:type="dxa"/>
            <w:vAlign w:val="center"/>
          </w:tcPr>
          <w:p w:rsidR="00C42BB1" w:rsidRDefault="000A5494">
            <w:pPr>
              <w:jc w:val="right"/>
            </w:pPr>
            <w:r>
              <w:rPr>
                <w:sz w:val="24"/>
              </w:rPr>
              <w:t>5,283.11</w:t>
            </w:r>
          </w:p>
        </w:tc>
        <w:tc>
          <w:tcPr>
            <w:tcW w:w="835" w:type="dxa"/>
            <w:vAlign w:val="center"/>
          </w:tcPr>
          <w:p w:rsidR="00C42BB1" w:rsidRDefault="000A5494">
            <w:pPr>
              <w:jc w:val="right"/>
            </w:pPr>
            <w:r>
              <w:rPr>
                <w:sz w:val="24"/>
              </w:rPr>
              <w:t>9,503.22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300919</w:t>
            </w:r>
          </w:p>
        </w:tc>
        <w:tc>
          <w:tcPr>
            <w:tcW w:w="835" w:type="dxa"/>
            <w:vAlign w:val="center"/>
          </w:tcPr>
          <w:p w:rsidR="00C42BB1" w:rsidRDefault="000A5494">
            <w:pPr>
              <w:jc w:val="center"/>
            </w:pPr>
            <w:r>
              <w:rPr>
                <w:sz w:val="24"/>
              </w:rPr>
              <w:t>中伟股份</w:t>
            </w:r>
          </w:p>
        </w:tc>
        <w:tc>
          <w:tcPr>
            <w:tcW w:w="834" w:type="dxa"/>
            <w:vAlign w:val="center"/>
          </w:tcPr>
          <w:p w:rsidR="00C42BB1" w:rsidRDefault="000A5494">
            <w:pPr>
              <w:jc w:val="center"/>
            </w:pPr>
            <w:r>
              <w:rPr>
                <w:sz w:val="24"/>
              </w:rPr>
              <w:t>2020-12-15</w:t>
            </w:r>
          </w:p>
        </w:tc>
        <w:tc>
          <w:tcPr>
            <w:tcW w:w="835" w:type="dxa"/>
            <w:vAlign w:val="center"/>
          </w:tcPr>
          <w:p w:rsidR="00C42BB1" w:rsidRDefault="000A5494">
            <w:pPr>
              <w:jc w:val="center"/>
            </w:pPr>
            <w:r>
              <w:rPr>
                <w:sz w:val="24"/>
              </w:rPr>
              <w:t>2021-06-23</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24.60</w:t>
            </w:r>
          </w:p>
        </w:tc>
        <w:tc>
          <w:tcPr>
            <w:tcW w:w="834" w:type="dxa"/>
            <w:vAlign w:val="center"/>
          </w:tcPr>
          <w:p w:rsidR="00C42BB1" w:rsidRDefault="000A5494">
            <w:pPr>
              <w:jc w:val="right"/>
            </w:pPr>
            <w:r>
              <w:rPr>
                <w:sz w:val="24"/>
              </w:rPr>
              <w:t>61.51</w:t>
            </w:r>
          </w:p>
        </w:tc>
        <w:tc>
          <w:tcPr>
            <w:tcW w:w="835" w:type="dxa"/>
            <w:vAlign w:val="center"/>
          </w:tcPr>
          <w:p w:rsidR="00C42BB1" w:rsidRDefault="000A5494">
            <w:pPr>
              <w:jc w:val="right"/>
            </w:pPr>
            <w:r>
              <w:rPr>
                <w:sz w:val="24"/>
              </w:rPr>
              <w:t>610</w:t>
            </w:r>
          </w:p>
        </w:tc>
        <w:tc>
          <w:tcPr>
            <w:tcW w:w="834" w:type="dxa"/>
            <w:vAlign w:val="center"/>
          </w:tcPr>
          <w:p w:rsidR="00C42BB1" w:rsidRDefault="000A5494">
            <w:pPr>
              <w:jc w:val="right"/>
            </w:pPr>
            <w:r>
              <w:rPr>
                <w:sz w:val="24"/>
              </w:rPr>
              <w:t>15,006.00</w:t>
            </w:r>
          </w:p>
        </w:tc>
        <w:tc>
          <w:tcPr>
            <w:tcW w:w="835" w:type="dxa"/>
            <w:vAlign w:val="center"/>
          </w:tcPr>
          <w:p w:rsidR="00C42BB1" w:rsidRDefault="000A5494">
            <w:pPr>
              <w:jc w:val="right"/>
            </w:pPr>
            <w:r>
              <w:rPr>
                <w:sz w:val="24"/>
              </w:rPr>
              <w:t>37,521.10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300922</w:t>
            </w:r>
          </w:p>
        </w:tc>
        <w:tc>
          <w:tcPr>
            <w:tcW w:w="835" w:type="dxa"/>
            <w:vAlign w:val="center"/>
          </w:tcPr>
          <w:p w:rsidR="00C42BB1" w:rsidRDefault="000A5494">
            <w:pPr>
              <w:jc w:val="center"/>
            </w:pPr>
            <w:r>
              <w:rPr>
                <w:sz w:val="24"/>
              </w:rPr>
              <w:t>天秦装备</w:t>
            </w:r>
          </w:p>
        </w:tc>
        <w:tc>
          <w:tcPr>
            <w:tcW w:w="834" w:type="dxa"/>
            <w:vAlign w:val="center"/>
          </w:tcPr>
          <w:p w:rsidR="00C42BB1" w:rsidRDefault="000A5494">
            <w:pPr>
              <w:jc w:val="center"/>
            </w:pPr>
            <w:r>
              <w:rPr>
                <w:sz w:val="24"/>
              </w:rPr>
              <w:t>2020-12-18</w:t>
            </w:r>
          </w:p>
        </w:tc>
        <w:tc>
          <w:tcPr>
            <w:tcW w:w="835" w:type="dxa"/>
            <w:vAlign w:val="center"/>
          </w:tcPr>
          <w:p w:rsidR="00C42BB1" w:rsidRDefault="000A5494">
            <w:pPr>
              <w:jc w:val="center"/>
            </w:pPr>
            <w:r>
              <w:rPr>
                <w:sz w:val="24"/>
              </w:rPr>
              <w:t>2021-06-25</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16.05</w:t>
            </w:r>
          </w:p>
        </w:tc>
        <w:tc>
          <w:tcPr>
            <w:tcW w:w="834" w:type="dxa"/>
            <w:vAlign w:val="center"/>
          </w:tcPr>
          <w:p w:rsidR="00C42BB1" w:rsidRDefault="000A5494">
            <w:pPr>
              <w:jc w:val="right"/>
            </w:pPr>
            <w:r>
              <w:rPr>
                <w:sz w:val="24"/>
              </w:rPr>
              <w:t>31.58</w:t>
            </w:r>
          </w:p>
        </w:tc>
        <w:tc>
          <w:tcPr>
            <w:tcW w:w="835" w:type="dxa"/>
            <w:vAlign w:val="center"/>
          </w:tcPr>
          <w:p w:rsidR="00C42BB1" w:rsidRDefault="000A5494">
            <w:pPr>
              <w:jc w:val="right"/>
            </w:pPr>
            <w:r>
              <w:rPr>
                <w:sz w:val="24"/>
              </w:rPr>
              <w:t>287</w:t>
            </w:r>
          </w:p>
        </w:tc>
        <w:tc>
          <w:tcPr>
            <w:tcW w:w="834" w:type="dxa"/>
            <w:vAlign w:val="center"/>
          </w:tcPr>
          <w:p w:rsidR="00C42BB1" w:rsidRDefault="000A5494">
            <w:pPr>
              <w:jc w:val="right"/>
            </w:pPr>
            <w:r>
              <w:rPr>
                <w:sz w:val="24"/>
              </w:rPr>
              <w:t>4,606.35</w:t>
            </w:r>
          </w:p>
        </w:tc>
        <w:tc>
          <w:tcPr>
            <w:tcW w:w="835" w:type="dxa"/>
            <w:vAlign w:val="center"/>
          </w:tcPr>
          <w:p w:rsidR="00C42BB1" w:rsidRDefault="000A5494">
            <w:pPr>
              <w:jc w:val="right"/>
            </w:pPr>
            <w:r>
              <w:rPr>
                <w:sz w:val="24"/>
              </w:rPr>
              <w:t>9,063.46</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300925</w:t>
            </w:r>
          </w:p>
        </w:tc>
        <w:tc>
          <w:tcPr>
            <w:tcW w:w="835" w:type="dxa"/>
            <w:vAlign w:val="center"/>
          </w:tcPr>
          <w:p w:rsidR="00C42BB1" w:rsidRDefault="000A5494">
            <w:pPr>
              <w:jc w:val="center"/>
            </w:pPr>
            <w:r>
              <w:rPr>
                <w:sz w:val="24"/>
              </w:rPr>
              <w:t>法本信息</w:t>
            </w:r>
          </w:p>
        </w:tc>
        <w:tc>
          <w:tcPr>
            <w:tcW w:w="834" w:type="dxa"/>
            <w:vAlign w:val="center"/>
          </w:tcPr>
          <w:p w:rsidR="00C42BB1" w:rsidRDefault="000A5494">
            <w:pPr>
              <w:jc w:val="center"/>
            </w:pPr>
            <w:r>
              <w:rPr>
                <w:sz w:val="24"/>
              </w:rPr>
              <w:t>2020-12-21</w:t>
            </w:r>
          </w:p>
        </w:tc>
        <w:tc>
          <w:tcPr>
            <w:tcW w:w="835" w:type="dxa"/>
            <w:vAlign w:val="center"/>
          </w:tcPr>
          <w:p w:rsidR="00C42BB1" w:rsidRDefault="000A5494">
            <w:pPr>
              <w:jc w:val="center"/>
            </w:pPr>
            <w:r>
              <w:rPr>
                <w:sz w:val="24"/>
              </w:rPr>
              <w:t>2021-06-30</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20.08</w:t>
            </w:r>
          </w:p>
        </w:tc>
        <w:tc>
          <w:tcPr>
            <w:tcW w:w="834" w:type="dxa"/>
            <w:vAlign w:val="center"/>
          </w:tcPr>
          <w:p w:rsidR="00C42BB1" w:rsidRDefault="000A5494">
            <w:pPr>
              <w:jc w:val="right"/>
            </w:pPr>
            <w:r>
              <w:rPr>
                <w:sz w:val="24"/>
              </w:rPr>
              <w:t>37.33</w:t>
            </w:r>
          </w:p>
        </w:tc>
        <w:tc>
          <w:tcPr>
            <w:tcW w:w="835" w:type="dxa"/>
            <w:vAlign w:val="center"/>
          </w:tcPr>
          <w:p w:rsidR="00C42BB1" w:rsidRDefault="000A5494">
            <w:pPr>
              <w:jc w:val="right"/>
            </w:pPr>
            <w:r>
              <w:rPr>
                <w:sz w:val="24"/>
              </w:rPr>
              <w:t>353</w:t>
            </w:r>
          </w:p>
        </w:tc>
        <w:tc>
          <w:tcPr>
            <w:tcW w:w="834" w:type="dxa"/>
            <w:vAlign w:val="center"/>
          </w:tcPr>
          <w:p w:rsidR="00C42BB1" w:rsidRDefault="000A5494">
            <w:pPr>
              <w:jc w:val="right"/>
            </w:pPr>
            <w:r>
              <w:rPr>
                <w:sz w:val="24"/>
              </w:rPr>
              <w:t>7,088.24</w:t>
            </w:r>
          </w:p>
        </w:tc>
        <w:tc>
          <w:tcPr>
            <w:tcW w:w="835" w:type="dxa"/>
            <w:vAlign w:val="center"/>
          </w:tcPr>
          <w:p w:rsidR="00C42BB1" w:rsidRDefault="000A5494">
            <w:pPr>
              <w:jc w:val="right"/>
            </w:pPr>
            <w:r>
              <w:rPr>
                <w:sz w:val="24"/>
              </w:rPr>
              <w:t>13,177.49</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300926</w:t>
            </w:r>
          </w:p>
        </w:tc>
        <w:tc>
          <w:tcPr>
            <w:tcW w:w="835" w:type="dxa"/>
            <w:vAlign w:val="center"/>
          </w:tcPr>
          <w:p w:rsidR="00C42BB1" w:rsidRDefault="000A5494">
            <w:pPr>
              <w:jc w:val="center"/>
            </w:pPr>
            <w:r>
              <w:rPr>
                <w:sz w:val="24"/>
              </w:rPr>
              <w:t>博俊科技</w:t>
            </w:r>
          </w:p>
        </w:tc>
        <w:tc>
          <w:tcPr>
            <w:tcW w:w="834" w:type="dxa"/>
            <w:vAlign w:val="center"/>
          </w:tcPr>
          <w:p w:rsidR="00C42BB1" w:rsidRDefault="000A5494">
            <w:pPr>
              <w:jc w:val="center"/>
            </w:pPr>
            <w:r>
              <w:rPr>
                <w:sz w:val="24"/>
              </w:rPr>
              <w:t>2020-12-29</w:t>
            </w:r>
          </w:p>
        </w:tc>
        <w:tc>
          <w:tcPr>
            <w:tcW w:w="835" w:type="dxa"/>
            <w:vAlign w:val="center"/>
          </w:tcPr>
          <w:p w:rsidR="00C42BB1" w:rsidRDefault="000A5494">
            <w:pPr>
              <w:jc w:val="center"/>
            </w:pPr>
            <w:r>
              <w:rPr>
                <w:sz w:val="24"/>
              </w:rPr>
              <w:t>2021-01-07</w:t>
            </w:r>
          </w:p>
        </w:tc>
        <w:tc>
          <w:tcPr>
            <w:tcW w:w="834" w:type="dxa"/>
            <w:vAlign w:val="center"/>
          </w:tcPr>
          <w:p w:rsidR="00C42BB1" w:rsidRDefault="000A5494">
            <w:pPr>
              <w:jc w:val="center"/>
            </w:pPr>
            <w:r>
              <w:rPr>
                <w:sz w:val="24"/>
              </w:rPr>
              <w:t>新股未上市</w:t>
            </w:r>
          </w:p>
        </w:tc>
        <w:tc>
          <w:tcPr>
            <w:tcW w:w="835" w:type="dxa"/>
            <w:vAlign w:val="center"/>
          </w:tcPr>
          <w:p w:rsidR="00C42BB1" w:rsidRDefault="000A5494">
            <w:pPr>
              <w:jc w:val="right"/>
            </w:pPr>
            <w:r>
              <w:rPr>
                <w:sz w:val="24"/>
              </w:rPr>
              <w:t>10.76</w:t>
            </w:r>
          </w:p>
        </w:tc>
        <w:tc>
          <w:tcPr>
            <w:tcW w:w="834" w:type="dxa"/>
            <w:vAlign w:val="center"/>
          </w:tcPr>
          <w:p w:rsidR="00C42BB1" w:rsidRDefault="000A5494">
            <w:pPr>
              <w:jc w:val="right"/>
            </w:pPr>
            <w:r>
              <w:rPr>
                <w:sz w:val="24"/>
              </w:rPr>
              <w:t>10.76</w:t>
            </w:r>
          </w:p>
        </w:tc>
        <w:tc>
          <w:tcPr>
            <w:tcW w:w="835" w:type="dxa"/>
            <w:vAlign w:val="center"/>
          </w:tcPr>
          <w:p w:rsidR="00C42BB1" w:rsidRDefault="000A5494">
            <w:pPr>
              <w:jc w:val="right"/>
            </w:pPr>
            <w:r>
              <w:rPr>
                <w:sz w:val="24"/>
              </w:rPr>
              <w:t>3,225</w:t>
            </w:r>
          </w:p>
        </w:tc>
        <w:tc>
          <w:tcPr>
            <w:tcW w:w="834" w:type="dxa"/>
            <w:vAlign w:val="center"/>
          </w:tcPr>
          <w:p w:rsidR="00C42BB1" w:rsidRDefault="000A5494">
            <w:pPr>
              <w:jc w:val="right"/>
            </w:pPr>
            <w:r>
              <w:rPr>
                <w:sz w:val="24"/>
              </w:rPr>
              <w:t>34,701.00</w:t>
            </w:r>
          </w:p>
        </w:tc>
        <w:tc>
          <w:tcPr>
            <w:tcW w:w="835" w:type="dxa"/>
            <w:vAlign w:val="center"/>
          </w:tcPr>
          <w:p w:rsidR="00C42BB1" w:rsidRDefault="000A5494">
            <w:pPr>
              <w:jc w:val="right"/>
            </w:pPr>
            <w:r>
              <w:rPr>
                <w:sz w:val="24"/>
              </w:rPr>
              <w:t>34,701.00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300926</w:t>
            </w:r>
          </w:p>
        </w:tc>
        <w:tc>
          <w:tcPr>
            <w:tcW w:w="835" w:type="dxa"/>
            <w:vAlign w:val="center"/>
          </w:tcPr>
          <w:p w:rsidR="00C42BB1" w:rsidRDefault="000A5494">
            <w:pPr>
              <w:jc w:val="center"/>
            </w:pPr>
            <w:r>
              <w:rPr>
                <w:sz w:val="24"/>
              </w:rPr>
              <w:t>博俊科技</w:t>
            </w:r>
          </w:p>
        </w:tc>
        <w:tc>
          <w:tcPr>
            <w:tcW w:w="834" w:type="dxa"/>
            <w:vAlign w:val="center"/>
          </w:tcPr>
          <w:p w:rsidR="00C42BB1" w:rsidRDefault="000A5494">
            <w:pPr>
              <w:jc w:val="center"/>
            </w:pPr>
            <w:r>
              <w:rPr>
                <w:sz w:val="24"/>
              </w:rPr>
              <w:t>2020-12-29</w:t>
            </w:r>
          </w:p>
        </w:tc>
        <w:tc>
          <w:tcPr>
            <w:tcW w:w="835" w:type="dxa"/>
            <w:vAlign w:val="center"/>
          </w:tcPr>
          <w:p w:rsidR="00C42BB1" w:rsidRDefault="000A5494">
            <w:pPr>
              <w:jc w:val="center"/>
            </w:pPr>
            <w:r>
              <w:rPr>
                <w:sz w:val="24"/>
              </w:rPr>
              <w:t>2021-07-07</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10.76</w:t>
            </w:r>
          </w:p>
        </w:tc>
        <w:tc>
          <w:tcPr>
            <w:tcW w:w="834" w:type="dxa"/>
            <w:vAlign w:val="center"/>
          </w:tcPr>
          <w:p w:rsidR="00C42BB1" w:rsidRDefault="000A5494">
            <w:pPr>
              <w:jc w:val="right"/>
            </w:pPr>
            <w:r>
              <w:rPr>
                <w:sz w:val="24"/>
              </w:rPr>
              <w:t>10.76</w:t>
            </w:r>
          </w:p>
        </w:tc>
        <w:tc>
          <w:tcPr>
            <w:tcW w:w="835" w:type="dxa"/>
            <w:vAlign w:val="center"/>
          </w:tcPr>
          <w:p w:rsidR="00C42BB1" w:rsidRDefault="000A5494">
            <w:pPr>
              <w:jc w:val="right"/>
            </w:pPr>
            <w:r>
              <w:rPr>
                <w:sz w:val="24"/>
              </w:rPr>
              <w:t>359</w:t>
            </w:r>
          </w:p>
        </w:tc>
        <w:tc>
          <w:tcPr>
            <w:tcW w:w="834" w:type="dxa"/>
            <w:vAlign w:val="center"/>
          </w:tcPr>
          <w:p w:rsidR="00C42BB1" w:rsidRDefault="000A5494">
            <w:pPr>
              <w:jc w:val="right"/>
            </w:pPr>
            <w:r>
              <w:rPr>
                <w:sz w:val="24"/>
              </w:rPr>
              <w:t>3,862.84</w:t>
            </w:r>
          </w:p>
        </w:tc>
        <w:tc>
          <w:tcPr>
            <w:tcW w:w="835" w:type="dxa"/>
            <w:vAlign w:val="center"/>
          </w:tcPr>
          <w:p w:rsidR="00C42BB1" w:rsidRDefault="000A5494">
            <w:pPr>
              <w:jc w:val="right"/>
            </w:pPr>
            <w:r>
              <w:rPr>
                <w:sz w:val="24"/>
              </w:rPr>
              <w:t>3,862.84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300927</w:t>
            </w:r>
          </w:p>
        </w:tc>
        <w:tc>
          <w:tcPr>
            <w:tcW w:w="835" w:type="dxa"/>
            <w:vAlign w:val="center"/>
          </w:tcPr>
          <w:p w:rsidR="00C42BB1" w:rsidRDefault="000A5494">
            <w:pPr>
              <w:jc w:val="center"/>
            </w:pPr>
            <w:r>
              <w:rPr>
                <w:sz w:val="24"/>
              </w:rPr>
              <w:t>江天化学</w:t>
            </w:r>
          </w:p>
        </w:tc>
        <w:tc>
          <w:tcPr>
            <w:tcW w:w="834" w:type="dxa"/>
            <w:vAlign w:val="center"/>
          </w:tcPr>
          <w:p w:rsidR="00C42BB1" w:rsidRDefault="000A5494">
            <w:pPr>
              <w:jc w:val="center"/>
            </w:pPr>
            <w:r>
              <w:rPr>
                <w:sz w:val="24"/>
              </w:rPr>
              <w:t>2020-12-29</w:t>
            </w:r>
          </w:p>
        </w:tc>
        <w:tc>
          <w:tcPr>
            <w:tcW w:w="835" w:type="dxa"/>
            <w:vAlign w:val="center"/>
          </w:tcPr>
          <w:p w:rsidR="00C42BB1" w:rsidRDefault="000A5494">
            <w:pPr>
              <w:jc w:val="center"/>
            </w:pPr>
            <w:r>
              <w:rPr>
                <w:sz w:val="24"/>
              </w:rPr>
              <w:t>2021-07-07</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13.39</w:t>
            </w:r>
          </w:p>
        </w:tc>
        <w:tc>
          <w:tcPr>
            <w:tcW w:w="834" w:type="dxa"/>
            <w:vAlign w:val="center"/>
          </w:tcPr>
          <w:p w:rsidR="00C42BB1" w:rsidRDefault="000A5494">
            <w:pPr>
              <w:jc w:val="right"/>
            </w:pPr>
            <w:r>
              <w:rPr>
                <w:sz w:val="24"/>
              </w:rPr>
              <w:t>13.39</w:t>
            </w:r>
          </w:p>
        </w:tc>
        <w:tc>
          <w:tcPr>
            <w:tcW w:w="835" w:type="dxa"/>
            <w:vAlign w:val="center"/>
          </w:tcPr>
          <w:p w:rsidR="00C42BB1" w:rsidRDefault="000A5494">
            <w:pPr>
              <w:jc w:val="right"/>
            </w:pPr>
            <w:r>
              <w:rPr>
                <w:sz w:val="24"/>
              </w:rPr>
              <w:t>217</w:t>
            </w:r>
          </w:p>
        </w:tc>
        <w:tc>
          <w:tcPr>
            <w:tcW w:w="834" w:type="dxa"/>
            <w:vAlign w:val="center"/>
          </w:tcPr>
          <w:p w:rsidR="00C42BB1" w:rsidRDefault="000A5494">
            <w:pPr>
              <w:jc w:val="right"/>
            </w:pPr>
            <w:r>
              <w:rPr>
                <w:sz w:val="24"/>
              </w:rPr>
              <w:t>2,905.63</w:t>
            </w:r>
          </w:p>
        </w:tc>
        <w:tc>
          <w:tcPr>
            <w:tcW w:w="835" w:type="dxa"/>
            <w:vAlign w:val="center"/>
          </w:tcPr>
          <w:p w:rsidR="00C42BB1" w:rsidRDefault="000A5494">
            <w:pPr>
              <w:jc w:val="right"/>
            </w:pPr>
            <w:r>
              <w:rPr>
                <w:sz w:val="24"/>
              </w:rPr>
              <w:t>2,905.63</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300927</w:t>
            </w:r>
          </w:p>
        </w:tc>
        <w:tc>
          <w:tcPr>
            <w:tcW w:w="835" w:type="dxa"/>
            <w:vAlign w:val="center"/>
          </w:tcPr>
          <w:p w:rsidR="00C42BB1" w:rsidRDefault="000A5494">
            <w:pPr>
              <w:jc w:val="center"/>
            </w:pPr>
            <w:r>
              <w:rPr>
                <w:sz w:val="24"/>
              </w:rPr>
              <w:t>江天化学</w:t>
            </w:r>
          </w:p>
        </w:tc>
        <w:tc>
          <w:tcPr>
            <w:tcW w:w="834" w:type="dxa"/>
            <w:vAlign w:val="center"/>
          </w:tcPr>
          <w:p w:rsidR="00C42BB1" w:rsidRDefault="000A5494">
            <w:pPr>
              <w:jc w:val="center"/>
            </w:pPr>
            <w:r>
              <w:rPr>
                <w:sz w:val="24"/>
              </w:rPr>
              <w:t>2020-12-29</w:t>
            </w:r>
          </w:p>
        </w:tc>
        <w:tc>
          <w:tcPr>
            <w:tcW w:w="835" w:type="dxa"/>
            <w:vAlign w:val="center"/>
          </w:tcPr>
          <w:p w:rsidR="00C42BB1" w:rsidRDefault="000A5494">
            <w:pPr>
              <w:jc w:val="center"/>
            </w:pPr>
            <w:r>
              <w:rPr>
                <w:sz w:val="24"/>
              </w:rPr>
              <w:t>2021-01-07</w:t>
            </w:r>
          </w:p>
        </w:tc>
        <w:tc>
          <w:tcPr>
            <w:tcW w:w="834" w:type="dxa"/>
            <w:vAlign w:val="center"/>
          </w:tcPr>
          <w:p w:rsidR="00C42BB1" w:rsidRDefault="000A5494">
            <w:pPr>
              <w:jc w:val="center"/>
            </w:pPr>
            <w:r>
              <w:rPr>
                <w:sz w:val="24"/>
              </w:rPr>
              <w:t>新股未上</w:t>
            </w:r>
            <w:r>
              <w:rPr>
                <w:sz w:val="24"/>
              </w:rPr>
              <w:lastRenderedPageBreak/>
              <w:t>市</w:t>
            </w:r>
          </w:p>
        </w:tc>
        <w:tc>
          <w:tcPr>
            <w:tcW w:w="835" w:type="dxa"/>
            <w:vAlign w:val="center"/>
          </w:tcPr>
          <w:p w:rsidR="00C42BB1" w:rsidRDefault="000A5494">
            <w:pPr>
              <w:jc w:val="right"/>
            </w:pPr>
            <w:r>
              <w:rPr>
                <w:sz w:val="24"/>
              </w:rPr>
              <w:lastRenderedPageBreak/>
              <w:t>13.39</w:t>
            </w:r>
          </w:p>
        </w:tc>
        <w:tc>
          <w:tcPr>
            <w:tcW w:w="834" w:type="dxa"/>
            <w:vAlign w:val="center"/>
          </w:tcPr>
          <w:p w:rsidR="00C42BB1" w:rsidRDefault="000A5494">
            <w:pPr>
              <w:jc w:val="right"/>
            </w:pPr>
            <w:r>
              <w:rPr>
                <w:sz w:val="24"/>
              </w:rPr>
              <w:t>13.39</w:t>
            </w:r>
          </w:p>
        </w:tc>
        <w:tc>
          <w:tcPr>
            <w:tcW w:w="835" w:type="dxa"/>
            <w:vAlign w:val="center"/>
          </w:tcPr>
          <w:p w:rsidR="00C42BB1" w:rsidRDefault="000A5494">
            <w:pPr>
              <w:jc w:val="right"/>
            </w:pPr>
            <w:r>
              <w:rPr>
                <w:sz w:val="24"/>
              </w:rPr>
              <w:t>1,946</w:t>
            </w:r>
          </w:p>
        </w:tc>
        <w:tc>
          <w:tcPr>
            <w:tcW w:w="834" w:type="dxa"/>
            <w:vAlign w:val="center"/>
          </w:tcPr>
          <w:p w:rsidR="00C42BB1" w:rsidRDefault="000A5494">
            <w:pPr>
              <w:jc w:val="right"/>
            </w:pPr>
            <w:r>
              <w:rPr>
                <w:sz w:val="24"/>
              </w:rPr>
              <w:t>26,056.94</w:t>
            </w:r>
          </w:p>
        </w:tc>
        <w:tc>
          <w:tcPr>
            <w:tcW w:w="835" w:type="dxa"/>
            <w:vAlign w:val="center"/>
          </w:tcPr>
          <w:p w:rsidR="00C42BB1" w:rsidRDefault="000A5494">
            <w:pPr>
              <w:jc w:val="right"/>
            </w:pPr>
            <w:r>
              <w:rPr>
                <w:sz w:val="24"/>
              </w:rPr>
              <w:t>26,056.94</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lastRenderedPageBreak/>
              <w:t>300999</w:t>
            </w:r>
          </w:p>
        </w:tc>
        <w:tc>
          <w:tcPr>
            <w:tcW w:w="835" w:type="dxa"/>
            <w:vAlign w:val="center"/>
          </w:tcPr>
          <w:p w:rsidR="00C42BB1" w:rsidRDefault="000A5494">
            <w:pPr>
              <w:jc w:val="center"/>
            </w:pPr>
            <w:r>
              <w:rPr>
                <w:sz w:val="24"/>
              </w:rPr>
              <w:t>金龙鱼</w:t>
            </w:r>
          </w:p>
        </w:tc>
        <w:tc>
          <w:tcPr>
            <w:tcW w:w="834" w:type="dxa"/>
            <w:vAlign w:val="center"/>
          </w:tcPr>
          <w:p w:rsidR="00C42BB1" w:rsidRDefault="000A5494">
            <w:pPr>
              <w:jc w:val="center"/>
            </w:pPr>
            <w:r>
              <w:rPr>
                <w:sz w:val="24"/>
              </w:rPr>
              <w:t>2020-09-29</w:t>
            </w:r>
          </w:p>
        </w:tc>
        <w:tc>
          <w:tcPr>
            <w:tcW w:w="835" w:type="dxa"/>
            <w:vAlign w:val="center"/>
          </w:tcPr>
          <w:p w:rsidR="00C42BB1" w:rsidRDefault="000A5494">
            <w:pPr>
              <w:jc w:val="center"/>
            </w:pPr>
            <w:r>
              <w:rPr>
                <w:sz w:val="24"/>
              </w:rPr>
              <w:t>2021-04-15</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25.70</w:t>
            </w:r>
          </w:p>
        </w:tc>
        <w:tc>
          <w:tcPr>
            <w:tcW w:w="834" w:type="dxa"/>
            <w:vAlign w:val="center"/>
          </w:tcPr>
          <w:p w:rsidR="00C42BB1" w:rsidRDefault="000A5494">
            <w:pPr>
              <w:jc w:val="right"/>
            </w:pPr>
            <w:r>
              <w:rPr>
                <w:sz w:val="24"/>
              </w:rPr>
              <w:t>88.29</w:t>
            </w:r>
          </w:p>
        </w:tc>
        <w:tc>
          <w:tcPr>
            <w:tcW w:w="835" w:type="dxa"/>
            <w:vAlign w:val="center"/>
          </w:tcPr>
          <w:p w:rsidR="00C42BB1" w:rsidRDefault="000A5494">
            <w:pPr>
              <w:jc w:val="right"/>
            </w:pPr>
            <w:r>
              <w:rPr>
                <w:sz w:val="24"/>
              </w:rPr>
              <w:t>5,815</w:t>
            </w:r>
          </w:p>
        </w:tc>
        <w:tc>
          <w:tcPr>
            <w:tcW w:w="834" w:type="dxa"/>
            <w:vAlign w:val="center"/>
          </w:tcPr>
          <w:p w:rsidR="00C42BB1" w:rsidRDefault="000A5494">
            <w:pPr>
              <w:jc w:val="right"/>
            </w:pPr>
            <w:r>
              <w:rPr>
                <w:sz w:val="24"/>
              </w:rPr>
              <w:t>149,445.50</w:t>
            </w:r>
          </w:p>
        </w:tc>
        <w:tc>
          <w:tcPr>
            <w:tcW w:w="835" w:type="dxa"/>
            <w:vAlign w:val="center"/>
          </w:tcPr>
          <w:p w:rsidR="00C42BB1" w:rsidRDefault="000A5494">
            <w:pPr>
              <w:jc w:val="right"/>
            </w:pPr>
            <w:r>
              <w:rPr>
                <w:sz w:val="24"/>
              </w:rPr>
              <w:t>513,406.35</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601995</w:t>
            </w:r>
          </w:p>
        </w:tc>
        <w:tc>
          <w:tcPr>
            <w:tcW w:w="835" w:type="dxa"/>
            <w:vAlign w:val="center"/>
          </w:tcPr>
          <w:p w:rsidR="00C42BB1" w:rsidRDefault="000A5494">
            <w:pPr>
              <w:jc w:val="center"/>
            </w:pPr>
            <w:r>
              <w:rPr>
                <w:sz w:val="24"/>
              </w:rPr>
              <w:t>中金公司</w:t>
            </w:r>
          </w:p>
        </w:tc>
        <w:tc>
          <w:tcPr>
            <w:tcW w:w="834" w:type="dxa"/>
            <w:vAlign w:val="center"/>
          </w:tcPr>
          <w:p w:rsidR="00C42BB1" w:rsidRDefault="000A5494">
            <w:pPr>
              <w:jc w:val="center"/>
            </w:pPr>
            <w:r>
              <w:rPr>
                <w:sz w:val="24"/>
              </w:rPr>
              <w:t>2020-10-22</w:t>
            </w:r>
          </w:p>
        </w:tc>
        <w:tc>
          <w:tcPr>
            <w:tcW w:w="835" w:type="dxa"/>
            <w:vAlign w:val="center"/>
          </w:tcPr>
          <w:p w:rsidR="00C42BB1" w:rsidRDefault="000A5494">
            <w:pPr>
              <w:jc w:val="center"/>
            </w:pPr>
            <w:r>
              <w:rPr>
                <w:sz w:val="24"/>
              </w:rPr>
              <w:t>2021-05-06</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28.78</w:t>
            </w:r>
          </w:p>
        </w:tc>
        <w:tc>
          <w:tcPr>
            <w:tcW w:w="834" w:type="dxa"/>
            <w:vAlign w:val="center"/>
          </w:tcPr>
          <w:p w:rsidR="00C42BB1" w:rsidRDefault="000A5494">
            <w:pPr>
              <w:jc w:val="right"/>
            </w:pPr>
            <w:r>
              <w:rPr>
                <w:sz w:val="24"/>
              </w:rPr>
              <w:t>68.71</w:t>
            </w:r>
          </w:p>
        </w:tc>
        <w:tc>
          <w:tcPr>
            <w:tcW w:w="835" w:type="dxa"/>
            <w:vAlign w:val="center"/>
          </w:tcPr>
          <w:p w:rsidR="00C42BB1" w:rsidRDefault="000A5494">
            <w:pPr>
              <w:jc w:val="right"/>
            </w:pPr>
            <w:r>
              <w:rPr>
                <w:sz w:val="24"/>
              </w:rPr>
              <w:t>24,951</w:t>
            </w:r>
          </w:p>
        </w:tc>
        <w:tc>
          <w:tcPr>
            <w:tcW w:w="834" w:type="dxa"/>
            <w:vAlign w:val="center"/>
          </w:tcPr>
          <w:p w:rsidR="00C42BB1" w:rsidRDefault="000A5494">
            <w:pPr>
              <w:jc w:val="right"/>
            </w:pPr>
            <w:r>
              <w:rPr>
                <w:sz w:val="24"/>
              </w:rPr>
              <w:t>718,089.78</w:t>
            </w:r>
          </w:p>
        </w:tc>
        <w:tc>
          <w:tcPr>
            <w:tcW w:w="835" w:type="dxa"/>
            <w:vAlign w:val="center"/>
          </w:tcPr>
          <w:p w:rsidR="00C42BB1" w:rsidRDefault="000A5494">
            <w:pPr>
              <w:jc w:val="right"/>
            </w:pPr>
            <w:r>
              <w:rPr>
                <w:sz w:val="24"/>
              </w:rPr>
              <w:t>1,714,383.21</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605277</w:t>
            </w:r>
          </w:p>
        </w:tc>
        <w:tc>
          <w:tcPr>
            <w:tcW w:w="835" w:type="dxa"/>
            <w:vAlign w:val="center"/>
          </w:tcPr>
          <w:p w:rsidR="00C42BB1" w:rsidRDefault="000A5494">
            <w:pPr>
              <w:jc w:val="center"/>
            </w:pPr>
            <w:r>
              <w:rPr>
                <w:sz w:val="24"/>
              </w:rPr>
              <w:t>新亚电子</w:t>
            </w:r>
          </w:p>
        </w:tc>
        <w:tc>
          <w:tcPr>
            <w:tcW w:w="834" w:type="dxa"/>
            <w:vAlign w:val="center"/>
          </w:tcPr>
          <w:p w:rsidR="00C42BB1" w:rsidRDefault="000A5494">
            <w:pPr>
              <w:jc w:val="center"/>
            </w:pPr>
            <w:r>
              <w:rPr>
                <w:sz w:val="24"/>
              </w:rPr>
              <w:t>2020-12-25</w:t>
            </w:r>
          </w:p>
        </w:tc>
        <w:tc>
          <w:tcPr>
            <w:tcW w:w="835" w:type="dxa"/>
            <w:vAlign w:val="center"/>
          </w:tcPr>
          <w:p w:rsidR="00C42BB1" w:rsidRDefault="000A5494">
            <w:pPr>
              <w:jc w:val="center"/>
            </w:pPr>
            <w:r>
              <w:rPr>
                <w:sz w:val="24"/>
              </w:rPr>
              <w:t>2021-01-06</w:t>
            </w:r>
          </w:p>
        </w:tc>
        <w:tc>
          <w:tcPr>
            <w:tcW w:w="834" w:type="dxa"/>
            <w:vAlign w:val="center"/>
          </w:tcPr>
          <w:p w:rsidR="00C42BB1" w:rsidRDefault="000A5494">
            <w:pPr>
              <w:jc w:val="center"/>
            </w:pPr>
            <w:r>
              <w:rPr>
                <w:sz w:val="24"/>
              </w:rPr>
              <w:t>新股未上市</w:t>
            </w:r>
          </w:p>
        </w:tc>
        <w:tc>
          <w:tcPr>
            <w:tcW w:w="835" w:type="dxa"/>
            <w:vAlign w:val="center"/>
          </w:tcPr>
          <w:p w:rsidR="00C42BB1" w:rsidRDefault="000A5494">
            <w:pPr>
              <w:jc w:val="right"/>
            </w:pPr>
            <w:r>
              <w:rPr>
                <w:sz w:val="24"/>
              </w:rPr>
              <w:t>16.95</w:t>
            </w:r>
          </w:p>
        </w:tc>
        <w:tc>
          <w:tcPr>
            <w:tcW w:w="834" w:type="dxa"/>
            <w:vAlign w:val="center"/>
          </w:tcPr>
          <w:p w:rsidR="00C42BB1" w:rsidRDefault="000A5494">
            <w:pPr>
              <w:jc w:val="right"/>
            </w:pPr>
            <w:r>
              <w:rPr>
                <w:sz w:val="24"/>
              </w:rPr>
              <w:t>16.95</w:t>
            </w:r>
          </w:p>
        </w:tc>
        <w:tc>
          <w:tcPr>
            <w:tcW w:w="835" w:type="dxa"/>
            <w:vAlign w:val="center"/>
          </w:tcPr>
          <w:p w:rsidR="00C42BB1" w:rsidRDefault="000A5494">
            <w:pPr>
              <w:jc w:val="right"/>
            </w:pPr>
            <w:r>
              <w:rPr>
                <w:sz w:val="24"/>
              </w:rPr>
              <w:t>507</w:t>
            </w:r>
          </w:p>
        </w:tc>
        <w:tc>
          <w:tcPr>
            <w:tcW w:w="834" w:type="dxa"/>
            <w:vAlign w:val="center"/>
          </w:tcPr>
          <w:p w:rsidR="00C42BB1" w:rsidRDefault="000A5494">
            <w:pPr>
              <w:jc w:val="right"/>
            </w:pPr>
            <w:r>
              <w:rPr>
                <w:sz w:val="24"/>
              </w:rPr>
              <w:t>8,593.65</w:t>
            </w:r>
          </w:p>
        </w:tc>
        <w:tc>
          <w:tcPr>
            <w:tcW w:w="835" w:type="dxa"/>
            <w:vAlign w:val="center"/>
          </w:tcPr>
          <w:p w:rsidR="00C42BB1" w:rsidRDefault="000A5494">
            <w:pPr>
              <w:jc w:val="right"/>
            </w:pPr>
            <w:r>
              <w:rPr>
                <w:sz w:val="24"/>
              </w:rPr>
              <w:t>8,593.65</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688229</w:t>
            </w:r>
          </w:p>
        </w:tc>
        <w:tc>
          <w:tcPr>
            <w:tcW w:w="835" w:type="dxa"/>
            <w:vAlign w:val="center"/>
          </w:tcPr>
          <w:p w:rsidR="00C42BB1" w:rsidRDefault="000A5494">
            <w:pPr>
              <w:jc w:val="center"/>
            </w:pPr>
            <w:r>
              <w:rPr>
                <w:sz w:val="24"/>
              </w:rPr>
              <w:t>博睿数据</w:t>
            </w:r>
          </w:p>
        </w:tc>
        <w:tc>
          <w:tcPr>
            <w:tcW w:w="834" w:type="dxa"/>
            <w:vAlign w:val="center"/>
          </w:tcPr>
          <w:p w:rsidR="00C42BB1" w:rsidRDefault="000A5494">
            <w:pPr>
              <w:jc w:val="center"/>
            </w:pPr>
            <w:r>
              <w:rPr>
                <w:sz w:val="24"/>
              </w:rPr>
              <w:t>2020-08-07</w:t>
            </w:r>
          </w:p>
        </w:tc>
        <w:tc>
          <w:tcPr>
            <w:tcW w:w="835" w:type="dxa"/>
            <w:vAlign w:val="center"/>
          </w:tcPr>
          <w:p w:rsidR="00C42BB1" w:rsidRDefault="000A5494">
            <w:pPr>
              <w:jc w:val="center"/>
            </w:pPr>
            <w:r>
              <w:rPr>
                <w:sz w:val="24"/>
              </w:rPr>
              <w:t>2021-02-18</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65.82</w:t>
            </w:r>
          </w:p>
        </w:tc>
        <w:tc>
          <w:tcPr>
            <w:tcW w:w="834" w:type="dxa"/>
            <w:vAlign w:val="center"/>
          </w:tcPr>
          <w:p w:rsidR="00C42BB1" w:rsidRDefault="000A5494">
            <w:pPr>
              <w:jc w:val="right"/>
            </w:pPr>
            <w:r>
              <w:rPr>
                <w:sz w:val="24"/>
              </w:rPr>
              <w:t>101.25</w:t>
            </w:r>
          </w:p>
        </w:tc>
        <w:tc>
          <w:tcPr>
            <w:tcW w:w="835" w:type="dxa"/>
            <w:vAlign w:val="center"/>
          </w:tcPr>
          <w:p w:rsidR="00C42BB1" w:rsidRDefault="000A5494">
            <w:pPr>
              <w:jc w:val="right"/>
            </w:pPr>
            <w:r>
              <w:rPr>
                <w:sz w:val="24"/>
              </w:rPr>
              <w:t>1,643</w:t>
            </w:r>
          </w:p>
        </w:tc>
        <w:tc>
          <w:tcPr>
            <w:tcW w:w="834" w:type="dxa"/>
            <w:vAlign w:val="center"/>
          </w:tcPr>
          <w:p w:rsidR="00C42BB1" w:rsidRDefault="000A5494">
            <w:pPr>
              <w:jc w:val="right"/>
            </w:pPr>
            <w:r>
              <w:rPr>
                <w:sz w:val="24"/>
              </w:rPr>
              <w:t>108,142.26</w:t>
            </w:r>
          </w:p>
        </w:tc>
        <w:tc>
          <w:tcPr>
            <w:tcW w:w="835" w:type="dxa"/>
            <w:vAlign w:val="center"/>
          </w:tcPr>
          <w:p w:rsidR="00C42BB1" w:rsidRDefault="000A5494">
            <w:pPr>
              <w:jc w:val="right"/>
            </w:pPr>
            <w:r>
              <w:rPr>
                <w:sz w:val="24"/>
              </w:rPr>
              <w:t>166,353.75</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688488</w:t>
            </w:r>
          </w:p>
        </w:tc>
        <w:tc>
          <w:tcPr>
            <w:tcW w:w="835" w:type="dxa"/>
            <w:vAlign w:val="center"/>
          </w:tcPr>
          <w:p w:rsidR="00C42BB1" w:rsidRDefault="000A5494">
            <w:pPr>
              <w:jc w:val="center"/>
            </w:pPr>
            <w:r>
              <w:rPr>
                <w:sz w:val="24"/>
              </w:rPr>
              <w:t>艾迪药业</w:t>
            </w:r>
          </w:p>
        </w:tc>
        <w:tc>
          <w:tcPr>
            <w:tcW w:w="834" w:type="dxa"/>
            <w:vAlign w:val="center"/>
          </w:tcPr>
          <w:p w:rsidR="00C42BB1" w:rsidRDefault="000A5494">
            <w:pPr>
              <w:jc w:val="center"/>
            </w:pPr>
            <w:r>
              <w:rPr>
                <w:sz w:val="24"/>
              </w:rPr>
              <w:t>2020-07-09</w:t>
            </w:r>
          </w:p>
        </w:tc>
        <w:tc>
          <w:tcPr>
            <w:tcW w:w="835" w:type="dxa"/>
            <w:vAlign w:val="center"/>
          </w:tcPr>
          <w:p w:rsidR="00C42BB1" w:rsidRDefault="000A5494">
            <w:pPr>
              <w:jc w:val="center"/>
            </w:pPr>
            <w:r>
              <w:rPr>
                <w:sz w:val="24"/>
              </w:rPr>
              <w:t>2021-01-20</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13.99</w:t>
            </w:r>
          </w:p>
        </w:tc>
        <w:tc>
          <w:tcPr>
            <w:tcW w:w="834" w:type="dxa"/>
            <w:vAlign w:val="center"/>
          </w:tcPr>
          <w:p w:rsidR="00C42BB1" w:rsidRDefault="000A5494">
            <w:pPr>
              <w:jc w:val="right"/>
            </w:pPr>
            <w:r>
              <w:rPr>
                <w:sz w:val="24"/>
              </w:rPr>
              <w:t>24.48</w:t>
            </w:r>
          </w:p>
        </w:tc>
        <w:tc>
          <w:tcPr>
            <w:tcW w:w="835" w:type="dxa"/>
            <w:vAlign w:val="center"/>
          </w:tcPr>
          <w:p w:rsidR="00C42BB1" w:rsidRDefault="000A5494">
            <w:pPr>
              <w:jc w:val="right"/>
            </w:pPr>
            <w:r>
              <w:rPr>
                <w:sz w:val="24"/>
              </w:rPr>
              <w:t>9,934</w:t>
            </w:r>
          </w:p>
        </w:tc>
        <w:tc>
          <w:tcPr>
            <w:tcW w:w="834" w:type="dxa"/>
            <w:vAlign w:val="center"/>
          </w:tcPr>
          <w:p w:rsidR="00C42BB1" w:rsidRDefault="000A5494">
            <w:pPr>
              <w:jc w:val="right"/>
            </w:pPr>
            <w:r>
              <w:rPr>
                <w:sz w:val="24"/>
              </w:rPr>
              <w:t>138,976.66</w:t>
            </w:r>
          </w:p>
        </w:tc>
        <w:tc>
          <w:tcPr>
            <w:tcW w:w="835" w:type="dxa"/>
            <w:vAlign w:val="center"/>
          </w:tcPr>
          <w:p w:rsidR="00C42BB1" w:rsidRDefault="000A5494">
            <w:pPr>
              <w:jc w:val="right"/>
            </w:pPr>
            <w:r>
              <w:rPr>
                <w:sz w:val="24"/>
              </w:rPr>
              <w:t>243,184.32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688559</w:t>
            </w:r>
          </w:p>
        </w:tc>
        <w:tc>
          <w:tcPr>
            <w:tcW w:w="835" w:type="dxa"/>
            <w:vAlign w:val="center"/>
          </w:tcPr>
          <w:p w:rsidR="00C42BB1" w:rsidRDefault="000A5494">
            <w:pPr>
              <w:jc w:val="center"/>
            </w:pPr>
            <w:r>
              <w:rPr>
                <w:sz w:val="24"/>
              </w:rPr>
              <w:t>海目星</w:t>
            </w:r>
          </w:p>
        </w:tc>
        <w:tc>
          <w:tcPr>
            <w:tcW w:w="834" w:type="dxa"/>
            <w:vAlign w:val="center"/>
          </w:tcPr>
          <w:p w:rsidR="00C42BB1" w:rsidRDefault="000A5494">
            <w:pPr>
              <w:jc w:val="center"/>
            </w:pPr>
            <w:r>
              <w:rPr>
                <w:sz w:val="24"/>
              </w:rPr>
              <w:t>2020-08-28</w:t>
            </w:r>
          </w:p>
        </w:tc>
        <w:tc>
          <w:tcPr>
            <w:tcW w:w="835" w:type="dxa"/>
            <w:vAlign w:val="center"/>
          </w:tcPr>
          <w:p w:rsidR="00C42BB1" w:rsidRDefault="000A5494">
            <w:pPr>
              <w:jc w:val="center"/>
            </w:pPr>
            <w:r>
              <w:rPr>
                <w:sz w:val="24"/>
              </w:rPr>
              <w:t>2021-03-09</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14.56</w:t>
            </w:r>
          </w:p>
        </w:tc>
        <w:tc>
          <w:tcPr>
            <w:tcW w:w="834" w:type="dxa"/>
            <w:vAlign w:val="center"/>
          </w:tcPr>
          <w:p w:rsidR="00C42BB1" w:rsidRDefault="000A5494">
            <w:pPr>
              <w:jc w:val="right"/>
            </w:pPr>
            <w:r>
              <w:rPr>
                <w:sz w:val="24"/>
              </w:rPr>
              <w:t>30.97</w:t>
            </w:r>
          </w:p>
        </w:tc>
        <w:tc>
          <w:tcPr>
            <w:tcW w:w="835" w:type="dxa"/>
            <w:vAlign w:val="center"/>
          </w:tcPr>
          <w:p w:rsidR="00C42BB1" w:rsidRDefault="000A5494">
            <w:pPr>
              <w:jc w:val="right"/>
            </w:pPr>
            <w:r>
              <w:rPr>
                <w:sz w:val="24"/>
              </w:rPr>
              <w:t>5,924</w:t>
            </w:r>
          </w:p>
        </w:tc>
        <w:tc>
          <w:tcPr>
            <w:tcW w:w="834" w:type="dxa"/>
            <w:vAlign w:val="center"/>
          </w:tcPr>
          <w:p w:rsidR="00C42BB1" w:rsidRDefault="000A5494">
            <w:pPr>
              <w:jc w:val="right"/>
            </w:pPr>
            <w:r>
              <w:rPr>
                <w:sz w:val="24"/>
              </w:rPr>
              <w:t>86,253.44</w:t>
            </w:r>
          </w:p>
        </w:tc>
        <w:tc>
          <w:tcPr>
            <w:tcW w:w="835" w:type="dxa"/>
            <w:vAlign w:val="center"/>
          </w:tcPr>
          <w:p w:rsidR="00C42BB1" w:rsidRDefault="000A5494">
            <w:pPr>
              <w:jc w:val="right"/>
            </w:pPr>
            <w:r>
              <w:rPr>
                <w:sz w:val="24"/>
              </w:rPr>
              <w:t>183,466.28</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688560</w:t>
            </w:r>
          </w:p>
        </w:tc>
        <w:tc>
          <w:tcPr>
            <w:tcW w:w="835" w:type="dxa"/>
            <w:vAlign w:val="center"/>
          </w:tcPr>
          <w:p w:rsidR="00C42BB1" w:rsidRDefault="000A5494">
            <w:pPr>
              <w:jc w:val="center"/>
            </w:pPr>
            <w:r>
              <w:rPr>
                <w:sz w:val="24"/>
              </w:rPr>
              <w:t>明冠新材</w:t>
            </w:r>
          </w:p>
        </w:tc>
        <w:tc>
          <w:tcPr>
            <w:tcW w:w="834" w:type="dxa"/>
            <w:vAlign w:val="center"/>
          </w:tcPr>
          <w:p w:rsidR="00C42BB1" w:rsidRDefault="000A5494">
            <w:pPr>
              <w:jc w:val="center"/>
            </w:pPr>
            <w:r>
              <w:rPr>
                <w:sz w:val="24"/>
              </w:rPr>
              <w:t>2020-12-16</w:t>
            </w:r>
          </w:p>
        </w:tc>
        <w:tc>
          <w:tcPr>
            <w:tcW w:w="835" w:type="dxa"/>
            <w:vAlign w:val="center"/>
          </w:tcPr>
          <w:p w:rsidR="00C42BB1" w:rsidRDefault="000A5494">
            <w:pPr>
              <w:jc w:val="center"/>
            </w:pPr>
            <w:r>
              <w:rPr>
                <w:sz w:val="24"/>
              </w:rPr>
              <w:t>2021-06-24</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15.87</w:t>
            </w:r>
          </w:p>
        </w:tc>
        <w:tc>
          <w:tcPr>
            <w:tcW w:w="834" w:type="dxa"/>
            <w:vAlign w:val="center"/>
          </w:tcPr>
          <w:p w:rsidR="00C42BB1" w:rsidRDefault="000A5494">
            <w:pPr>
              <w:jc w:val="right"/>
            </w:pPr>
            <w:r>
              <w:rPr>
                <w:sz w:val="24"/>
              </w:rPr>
              <w:t>22.86</w:t>
            </w:r>
          </w:p>
        </w:tc>
        <w:tc>
          <w:tcPr>
            <w:tcW w:w="835" w:type="dxa"/>
            <w:vAlign w:val="center"/>
          </w:tcPr>
          <w:p w:rsidR="00C42BB1" w:rsidRDefault="000A5494">
            <w:pPr>
              <w:jc w:val="right"/>
            </w:pPr>
            <w:r>
              <w:rPr>
                <w:sz w:val="24"/>
              </w:rPr>
              <w:t>3,832</w:t>
            </w:r>
          </w:p>
        </w:tc>
        <w:tc>
          <w:tcPr>
            <w:tcW w:w="834" w:type="dxa"/>
            <w:vAlign w:val="center"/>
          </w:tcPr>
          <w:p w:rsidR="00C42BB1" w:rsidRDefault="000A5494">
            <w:pPr>
              <w:jc w:val="right"/>
            </w:pPr>
            <w:r>
              <w:rPr>
                <w:sz w:val="24"/>
              </w:rPr>
              <w:t>60,813.84</w:t>
            </w:r>
          </w:p>
        </w:tc>
        <w:tc>
          <w:tcPr>
            <w:tcW w:w="835" w:type="dxa"/>
            <w:vAlign w:val="center"/>
          </w:tcPr>
          <w:p w:rsidR="00C42BB1" w:rsidRDefault="000A5494">
            <w:pPr>
              <w:jc w:val="right"/>
            </w:pPr>
            <w:r>
              <w:rPr>
                <w:sz w:val="24"/>
              </w:rPr>
              <w:t>87,599.52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688561</w:t>
            </w:r>
          </w:p>
        </w:tc>
        <w:tc>
          <w:tcPr>
            <w:tcW w:w="835" w:type="dxa"/>
            <w:vAlign w:val="center"/>
          </w:tcPr>
          <w:p w:rsidR="00C42BB1" w:rsidRDefault="000A5494">
            <w:pPr>
              <w:jc w:val="center"/>
            </w:pPr>
            <w:r>
              <w:rPr>
                <w:sz w:val="24"/>
              </w:rPr>
              <w:t>奇安信</w:t>
            </w:r>
          </w:p>
        </w:tc>
        <w:tc>
          <w:tcPr>
            <w:tcW w:w="834" w:type="dxa"/>
            <w:vAlign w:val="center"/>
          </w:tcPr>
          <w:p w:rsidR="00C42BB1" w:rsidRDefault="000A5494">
            <w:pPr>
              <w:jc w:val="center"/>
            </w:pPr>
            <w:r>
              <w:rPr>
                <w:sz w:val="24"/>
              </w:rPr>
              <w:t>2020-07-16</w:t>
            </w:r>
          </w:p>
        </w:tc>
        <w:tc>
          <w:tcPr>
            <w:tcW w:w="835" w:type="dxa"/>
            <w:vAlign w:val="center"/>
          </w:tcPr>
          <w:p w:rsidR="00C42BB1" w:rsidRDefault="000A5494">
            <w:pPr>
              <w:jc w:val="center"/>
            </w:pPr>
            <w:r>
              <w:rPr>
                <w:sz w:val="24"/>
              </w:rPr>
              <w:t>2021-01-22</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56.10</w:t>
            </w:r>
          </w:p>
        </w:tc>
        <w:tc>
          <w:tcPr>
            <w:tcW w:w="834" w:type="dxa"/>
            <w:vAlign w:val="center"/>
          </w:tcPr>
          <w:p w:rsidR="00C42BB1" w:rsidRDefault="000A5494">
            <w:pPr>
              <w:jc w:val="right"/>
            </w:pPr>
            <w:r>
              <w:rPr>
                <w:sz w:val="24"/>
              </w:rPr>
              <w:t>122.83</w:t>
            </w:r>
          </w:p>
        </w:tc>
        <w:tc>
          <w:tcPr>
            <w:tcW w:w="835" w:type="dxa"/>
            <w:vAlign w:val="center"/>
          </w:tcPr>
          <w:p w:rsidR="00C42BB1" w:rsidRDefault="000A5494">
            <w:pPr>
              <w:jc w:val="right"/>
            </w:pPr>
            <w:r>
              <w:rPr>
                <w:sz w:val="24"/>
              </w:rPr>
              <w:t>13,641</w:t>
            </w:r>
          </w:p>
        </w:tc>
        <w:tc>
          <w:tcPr>
            <w:tcW w:w="834" w:type="dxa"/>
            <w:vAlign w:val="center"/>
          </w:tcPr>
          <w:p w:rsidR="00C42BB1" w:rsidRDefault="000A5494">
            <w:pPr>
              <w:jc w:val="right"/>
            </w:pPr>
            <w:r>
              <w:rPr>
                <w:sz w:val="24"/>
              </w:rPr>
              <w:t>765,260.10</w:t>
            </w:r>
          </w:p>
        </w:tc>
        <w:tc>
          <w:tcPr>
            <w:tcW w:w="835" w:type="dxa"/>
            <w:vAlign w:val="center"/>
          </w:tcPr>
          <w:p w:rsidR="00C42BB1" w:rsidRDefault="000A5494">
            <w:pPr>
              <w:jc w:val="right"/>
            </w:pPr>
            <w:r>
              <w:rPr>
                <w:sz w:val="24"/>
              </w:rPr>
              <w:t>1,675,524.03</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688585</w:t>
            </w:r>
          </w:p>
        </w:tc>
        <w:tc>
          <w:tcPr>
            <w:tcW w:w="835" w:type="dxa"/>
            <w:vAlign w:val="center"/>
          </w:tcPr>
          <w:p w:rsidR="00C42BB1" w:rsidRDefault="000A5494">
            <w:pPr>
              <w:jc w:val="center"/>
            </w:pPr>
            <w:r>
              <w:rPr>
                <w:sz w:val="24"/>
              </w:rPr>
              <w:t>上纬新材</w:t>
            </w:r>
          </w:p>
        </w:tc>
        <w:tc>
          <w:tcPr>
            <w:tcW w:w="834" w:type="dxa"/>
            <w:vAlign w:val="center"/>
          </w:tcPr>
          <w:p w:rsidR="00C42BB1" w:rsidRDefault="000A5494">
            <w:pPr>
              <w:jc w:val="center"/>
            </w:pPr>
            <w:r>
              <w:rPr>
                <w:sz w:val="24"/>
              </w:rPr>
              <w:t>2020-09-21</w:t>
            </w:r>
          </w:p>
        </w:tc>
        <w:tc>
          <w:tcPr>
            <w:tcW w:w="835" w:type="dxa"/>
            <w:vAlign w:val="center"/>
          </w:tcPr>
          <w:p w:rsidR="00C42BB1" w:rsidRDefault="000A5494">
            <w:pPr>
              <w:jc w:val="center"/>
            </w:pPr>
            <w:r>
              <w:rPr>
                <w:sz w:val="24"/>
              </w:rPr>
              <w:t>2021-03-29</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2.49</w:t>
            </w:r>
          </w:p>
        </w:tc>
        <w:tc>
          <w:tcPr>
            <w:tcW w:w="834" w:type="dxa"/>
            <w:vAlign w:val="center"/>
          </w:tcPr>
          <w:p w:rsidR="00C42BB1" w:rsidRDefault="000A5494">
            <w:pPr>
              <w:jc w:val="right"/>
            </w:pPr>
            <w:r>
              <w:rPr>
                <w:sz w:val="24"/>
              </w:rPr>
              <w:t>12.51</w:t>
            </w:r>
          </w:p>
        </w:tc>
        <w:tc>
          <w:tcPr>
            <w:tcW w:w="835" w:type="dxa"/>
            <w:vAlign w:val="center"/>
          </w:tcPr>
          <w:p w:rsidR="00C42BB1" w:rsidRDefault="000A5494">
            <w:pPr>
              <w:jc w:val="right"/>
            </w:pPr>
            <w:r>
              <w:rPr>
                <w:sz w:val="24"/>
              </w:rPr>
              <w:t>4,922</w:t>
            </w:r>
          </w:p>
        </w:tc>
        <w:tc>
          <w:tcPr>
            <w:tcW w:w="834" w:type="dxa"/>
            <w:vAlign w:val="center"/>
          </w:tcPr>
          <w:p w:rsidR="00C42BB1" w:rsidRDefault="000A5494">
            <w:pPr>
              <w:jc w:val="right"/>
            </w:pPr>
            <w:r>
              <w:rPr>
                <w:sz w:val="24"/>
              </w:rPr>
              <w:t>12,255.78</w:t>
            </w:r>
          </w:p>
        </w:tc>
        <w:tc>
          <w:tcPr>
            <w:tcW w:w="835" w:type="dxa"/>
            <w:vAlign w:val="center"/>
          </w:tcPr>
          <w:p w:rsidR="00C42BB1" w:rsidRDefault="000A5494">
            <w:pPr>
              <w:jc w:val="right"/>
            </w:pPr>
            <w:r>
              <w:rPr>
                <w:sz w:val="24"/>
              </w:rPr>
              <w:t>61,574.22</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688617</w:t>
            </w:r>
          </w:p>
        </w:tc>
        <w:tc>
          <w:tcPr>
            <w:tcW w:w="835" w:type="dxa"/>
            <w:vAlign w:val="center"/>
          </w:tcPr>
          <w:p w:rsidR="00C42BB1" w:rsidRDefault="000A5494">
            <w:pPr>
              <w:jc w:val="center"/>
            </w:pPr>
            <w:r>
              <w:rPr>
                <w:sz w:val="24"/>
              </w:rPr>
              <w:t>惠泰医疗</w:t>
            </w:r>
          </w:p>
        </w:tc>
        <w:tc>
          <w:tcPr>
            <w:tcW w:w="834" w:type="dxa"/>
            <w:vAlign w:val="center"/>
          </w:tcPr>
          <w:p w:rsidR="00C42BB1" w:rsidRDefault="000A5494">
            <w:pPr>
              <w:jc w:val="center"/>
            </w:pPr>
            <w:r>
              <w:rPr>
                <w:sz w:val="24"/>
              </w:rPr>
              <w:t>2020-12-30</w:t>
            </w:r>
          </w:p>
        </w:tc>
        <w:tc>
          <w:tcPr>
            <w:tcW w:w="835" w:type="dxa"/>
            <w:vAlign w:val="center"/>
          </w:tcPr>
          <w:p w:rsidR="00C42BB1" w:rsidRDefault="000A5494">
            <w:pPr>
              <w:jc w:val="center"/>
            </w:pPr>
            <w:r>
              <w:rPr>
                <w:sz w:val="24"/>
              </w:rPr>
              <w:t>2021-01-07</w:t>
            </w:r>
          </w:p>
        </w:tc>
        <w:tc>
          <w:tcPr>
            <w:tcW w:w="834" w:type="dxa"/>
            <w:vAlign w:val="center"/>
          </w:tcPr>
          <w:p w:rsidR="00C42BB1" w:rsidRDefault="000A5494">
            <w:pPr>
              <w:jc w:val="center"/>
            </w:pPr>
            <w:r>
              <w:rPr>
                <w:sz w:val="24"/>
              </w:rPr>
              <w:t>新股未上市</w:t>
            </w:r>
          </w:p>
        </w:tc>
        <w:tc>
          <w:tcPr>
            <w:tcW w:w="835" w:type="dxa"/>
            <w:vAlign w:val="center"/>
          </w:tcPr>
          <w:p w:rsidR="00C42BB1" w:rsidRDefault="000A5494">
            <w:pPr>
              <w:jc w:val="right"/>
            </w:pPr>
            <w:r>
              <w:rPr>
                <w:sz w:val="24"/>
              </w:rPr>
              <w:t>74.46</w:t>
            </w:r>
          </w:p>
        </w:tc>
        <w:tc>
          <w:tcPr>
            <w:tcW w:w="834" w:type="dxa"/>
            <w:vAlign w:val="center"/>
          </w:tcPr>
          <w:p w:rsidR="00C42BB1" w:rsidRDefault="000A5494">
            <w:pPr>
              <w:jc w:val="right"/>
            </w:pPr>
            <w:r>
              <w:rPr>
                <w:sz w:val="24"/>
              </w:rPr>
              <w:t>74.46</w:t>
            </w:r>
          </w:p>
        </w:tc>
        <w:tc>
          <w:tcPr>
            <w:tcW w:w="835" w:type="dxa"/>
            <w:vAlign w:val="center"/>
          </w:tcPr>
          <w:p w:rsidR="00C42BB1" w:rsidRDefault="000A5494">
            <w:pPr>
              <w:jc w:val="right"/>
            </w:pPr>
            <w:r>
              <w:rPr>
                <w:sz w:val="24"/>
              </w:rPr>
              <w:t>1,673</w:t>
            </w:r>
          </w:p>
        </w:tc>
        <w:tc>
          <w:tcPr>
            <w:tcW w:w="834" w:type="dxa"/>
            <w:vAlign w:val="center"/>
          </w:tcPr>
          <w:p w:rsidR="00C42BB1" w:rsidRDefault="000A5494">
            <w:pPr>
              <w:jc w:val="right"/>
            </w:pPr>
            <w:r>
              <w:rPr>
                <w:sz w:val="24"/>
              </w:rPr>
              <w:t>124,571.58</w:t>
            </w:r>
          </w:p>
        </w:tc>
        <w:tc>
          <w:tcPr>
            <w:tcW w:w="835" w:type="dxa"/>
            <w:vAlign w:val="center"/>
          </w:tcPr>
          <w:p w:rsidR="00C42BB1" w:rsidRDefault="000A5494">
            <w:pPr>
              <w:jc w:val="right"/>
            </w:pPr>
            <w:r>
              <w:rPr>
                <w:sz w:val="24"/>
              </w:rPr>
              <w:t>124,571.58</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688618</w:t>
            </w:r>
          </w:p>
        </w:tc>
        <w:tc>
          <w:tcPr>
            <w:tcW w:w="835" w:type="dxa"/>
            <w:vAlign w:val="center"/>
          </w:tcPr>
          <w:p w:rsidR="00C42BB1" w:rsidRDefault="000A5494">
            <w:pPr>
              <w:jc w:val="center"/>
            </w:pPr>
            <w:r>
              <w:rPr>
                <w:sz w:val="24"/>
              </w:rPr>
              <w:t>三旺通信</w:t>
            </w:r>
          </w:p>
        </w:tc>
        <w:tc>
          <w:tcPr>
            <w:tcW w:w="834" w:type="dxa"/>
            <w:vAlign w:val="center"/>
          </w:tcPr>
          <w:p w:rsidR="00C42BB1" w:rsidRDefault="000A5494">
            <w:pPr>
              <w:jc w:val="center"/>
            </w:pPr>
            <w:r>
              <w:rPr>
                <w:sz w:val="24"/>
              </w:rPr>
              <w:t>2020-12-23</w:t>
            </w:r>
          </w:p>
        </w:tc>
        <w:tc>
          <w:tcPr>
            <w:tcW w:w="835" w:type="dxa"/>
            <w:vAlign w:val="center"/>
          </w:tcPr>
          <w:p w:rsidR="00C42BB1" w:rsidRDefault="000A5494">
            <w:pPr>
              <w:jc w:val="center"/>
            </w:pPr>
            <w:r>
              <w:rPr>
                <w:sz w:val="24"/>
              </w:rPr>
              <w:t>2021-06-30</w:t>
            </w:r>
          </w:p>
        </w:tc>
        <w:tc>
          <w:tcPr>
            <w:tcW w:w="834" w:type="dxa"/>
            <w:vAlign w:val="center"/>
          </w:tcPr>
          <w:p w:rsidR="00C42BB1" w:rsidRDefault="000A5494">
            <w:pPr>
              <w:jc w:val="center"/>
            </w:pPr>
            <w:r>
              <w:rPr>
                <w:sz w:val="24"/>
              </w:rPr>
              <w:t>限售股</w:t>
            </w:r>
          </w:p>
        </w:tc>
        <w:tc>
          <w:tcPr>
            <w:tcW w:w="835" w:type="dxa"/>
            <w:vAlign w:val="center"/>
          </w:tcPr>
          <w:p w:rsidR="00C42BB1" w:rsidRDefault="000A5494">
            <w:pPr>
              <w:jc w:val="right"/>
            </w:pPr>
            <w:r>
              <w:rPr>
                <w:sz w:val="24"/>
              </w:rPr>
              <w:t>34.08</w:t>
            </w:r>
          </w:p>
        </w:tc>
        <w:tc>
          <w:tcPr>
            <w:tcW w:w="834" w:type="dxa"/>
            <w:vAlign w:val="center"/>
          </w:tcPr>
          <w:p w:rsidR="00C42BB1" w:rsidRDefault="000A5494">
            <w:pPr>
              <w:jc w:val="right"/>
            </w:pPr>
            <w:r>
              <w:rPr>
                <w:sz w:val="24"/>
              </w:rPr>
              <w:t>46.16</w:t>
            </w:r>
          </w:p>
        </w:tc>
        <w:tc>
          <w:tcPr>
            <w:tcW w:w="835" w:type="dxa"/>
            <w:vAlign w:val="center"/>
          </w:tcPr>
          <w:p w:rsidR="00C42BB1" w:rsidRDefault="000A5494">
            <w:pPr>
              <w:jc w:val="right"/>
            </w:pPr>
            <w:r>
              <w:rPr>
                <w:sz w:val="24"/>
              </w:rPr>
              <w:t>1,117</w:t>
            </w:r>
          </w:p>
        </w:tc>
        <w:tc>
          <w:tcPr>
            <w:tcW w:w="834" w:type="dxa"/>
            <w:vAlign w:val="center"/>
          </w:tcPr>
          <w:p w:rsidR="00C42BB1" w:rsidRDefault="000A5494">
            <w:pPr>
              <w:jc w:val="right"/>
            </w:pPr>
            <w:r>
              <w:rPr>
                <w:sz w:val="24"/>
              </w:rPr>
              <w:t>38,067.36</w:t>
            </w:r>
          </w:p>
        </w:tc>
        <w:tc>
          <w:tcPr>
            <w:tcW w:w="835" w:type="dxa"/>
            <w:vAlign w:val="center"/>
          </w:tcPr>
          <w:p w:rsidR="00C42BB1" w:rsidRDefault="000A5494">
            <w:pPr>
              <w:jc w:val="right"/>
            </w:pPr>
            <w:r>
              <w:rPr>
                <w:sz w:val="24"/>
              </w:rPr>
              <w:t>51,560.72</w:t>
            </w:r>
          </w:p>
        </w:tc>
        <w:tc>
          <w:tcPr>
            <w:tcW w:w="835" w:type="dxa"/>
            <w:vAlign w:val="center"/>
          </w:tcPr>
          <w:p w:rsidR="00C42BB1" w:rsidRDefault="000A5494">
            <w:pPr>
              <w:jc w:val="center"/>
            </w:pPr>
            <w:r>
              <w:rPr>
                <w:sz w:val="24"/>
              </w:rPr>
              <w:t>-</w:t>
            </w:r>
          </w:p>
        </w:tc>
      </w:tr>
      <w:tr w:rsidR="00C42BB1">
        <w:trPr>
          <w:trHeight w:val="270"/>
        </w:trPr>
        <w:tc>
          <w:tcPr>
            <w:tcW w:w="9180" w:type="dxa"/>
            <w:gridSpan w:val="11"/>
            <w:vAlign w:val="bottom"/>
          </w:tcPr>
          <w:p w:rsidR="00C42BB1" w:rsidRDefault="000A5494">
            <w:pPr>
              <w:spacing w:line="360" w:lineRule="auto"/>
              <w:rPr>
                <w:rFonts w:asciiTheme="minorEastAsia" w:eastAsiaTheme="minorEastAsia" w:hAnsiTheme="minorEastAsia"/>
                <w:szCs w:val="21"/>
              </w:rPr>
            </w:pPr>
            <w:r>
              <w:rPr>
                <w:b/>
                <w:bCs/>
                <w:color w:val="000000"/>
                <w:kern w:val="0"/>
                <w:sz w:val="24"/>
              </w:rPr>
              <w:t xml:space="preserve">7.4.12.1.2 </w:t>
            </w:r>
            <w:r>
              <w:rPr>
                <w:rFonts w:hint="eastAsia"/>
                <w:color w:val="000000"/>
                <w:sz w:val="24"/>
              </w:rPr>
              <w:t>受限证券类别：债券</w:t>
            </w:r>
          </w:p>
        </w:tc>
      </w:tr>
      <w:tr w:rsidR="00C42BB1">
        <w:trPr>
          <w:trHeight w:val="745"/>
        </w:trPr>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证券</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证券</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名称</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成功</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认购日</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可流</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通日</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流通受</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限类型</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认购</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价格</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期末估</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值单价</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数量</w:t>
            </w:r>
            <w:r>
              <w:rPr>
                <w:color w:val="000000"/>
                <w:sz w:val="24"/>
              </w:rPr>
              <w:t>(</w:t>
            </w:r>
            <w:r>
              <w:rPr>
                <w:rFonts w:hint="eastAsia"/>
                <w:color w:val="000000"/>
                <w:sz w:val="24"/>
              </w:rPr>
              <w:t>单位：张</w:t>
            </w:r>
            <w:r>
              <w:rPr>
                <w:color w:val="000000"/>
                <w:sz w:val="24"/>
              </w:rPr>
              <w:t>)</w:t>
            </w:r>
          </w:p>
        </w:tc>
        <w:tc>
          <w:tcPr>
            <w:tcW w:w="83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期末</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成本总额</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期末</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估值总额</w:t>
            </w:r>
          </w:p>
        </w:tc>
        <w:tc>
          <w:tcPr>
            <w:tcW w:w="83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备注</w:t>
            </w:r>
          </w:p>
        </w:tc>
      </w:tr>
      <w:tr w:rsidR="00C42BB1">
        <w:tc>
          <w:tcPr>
            <w:tcW w:w="834" w:type="dxa"/>
            <w:vAlign w:val="center"/>
          </w:tcPr>
          <w:p w:rsidR="00C42BB1" w:rsidRDefault="000A5494">
            <w:pPr>
              <w:jc w:val="center"/>
            </w:pPr>
            <w:r>
              <w:rPr>
                <w:sz w:val="24"/>
              </w:rPr>
              <w:t>113044</w:t>
            </w:r>
          </w:p>
        </w:tc>
        <w:tc>
          <w:tcPr>
            <w:tcW w:w="835" w:type="dxa"/>
            <w:vAlign w:val="center"/>
          </w:tcPr>
          <w:p w:rsidR="00C42BB1" w:rsidRDefault="000A5494">
            <w:pPr>
              <w:jc w:val="center"/>
            </w:pPr>
            <w:r>
              <w:rPr>
                <w:sz w:val="24"/>
              </w:rPr>
              <w:t>大秦转债</w:t>
            </w:r>
          </w:p>
        </w:tc>
        <w:tc>
          <w:tcPr>
            <w:tcW w:w="834" w:type="dxa"/>
            <w:vAlign w:val="center"/>
          </w:tcPr>
          <w:p w:rsidR="00C42BB1" w:rsidRDefault="000A5494">
            <w:pPr>
              <w:jc w:val="center"/>
            </w:pPr>
            <w:r>
              <w:rPr>
                <w:sz w:val="24"/>
              </w:rPr>
              <w:t>2020-12-16</w:t>
            </w:r>
          </w:p>
        </w:tc>
        <w:tc>
          <w:tcPr>
            <w:tcW w:w="835" w:type="dxa"/>
            <w:vAlign w:val="center"/>
          </w:tcPr>
          <w:p w:rsidR="00C42BB1" w:rsidRDefault="000A5494">
            <w:pPr>
              <w:jc w:val="center"/>
            </w:pPr>
            <w:r>
              <w:rPr>
                <w:sz w:val="24"/>
              </w:rPr>
              <w:t>2021-01-15</w:t>
            </w:r>
          </w:p>
        </w:tc>
        <w:tc>
          <w:tcPr>
            <w:tcW w:w="834" w:type="dxa"/>
            <w:vAlign w:val="center"/>
          </w:tcPr>
          <w:p w:rsidR="00C42BB1" w:rsidRDefault="000A5494">
            <w:pPr>
              <w:jc w:val="center"/>
            </w:pPr>
            <w:r>
              <w:rPr>
                <w:sz w:val="24"/>
              </w:rPr>
              <w:t>新债未上市</w:t>
            </w:r>
          </w:p>
        </w:tc>
        <w:tc>
          <w:tcPr>
            <w:tcW w:w="835" w:type="dxa"/>
            <w:vAlign w:val="center"/>
          </w:tcPr>
          <w:p w:rsidR="00C42BB1" w:rsidRDefault="000A5494">
            <w:pPr>
              <w:jc w:val="right"/>
            </w:pPr>
            <w:r>
              <w:rPr>
                <w:sz w:val="24"/>
              </w:rPr>
              <w:t>100.00</w:t>
            </w:r>
          </w:p>
        </w:tc>
        <w:tc>
          <w:tcPr>
            <w:tcW w:w="834" w:type="dxa"/>
            <w:vAlign w:val="center"/>
          </w:tcPr>
          <w:p w:rsidR="00C42BB1" w:rsidRDefault="000A5494">
            <w:pPr>
              <w:jc w:val="right"/>
            </w:pPr>
            <w:r>
              <w:rPr>
                <w:sz w:val="24"/>
              </w:rPr>
              <w:t>100.00</w:t>
            </w:r>
          </w:p>
        </w:tc>
        <w:tc>
          <w:tcPr>
            <w:tcW w:w="835" w:type="dxa"/>
            <w:vAlign w:val="center"/>
          </w:tcPr>
          <w:p w:rsidR="00C42BB1" w:rsidRDefault="000A5494">
            <w:pPr>
              <w:jc w:val="right"/>
            </w:pPr>
            <w:r>
              <w:rPr>
                <w:sz w:val="24"/>
              </w:rPr>
              <w:t>6,100</w:t>
            </w:r>
          </w:p>
        </w:tc>
        <w:tc>
          <w:tcPr>
            <w:tcW w:w="834" w:type="dxa"/>
            <w:vAlign w:val="center"/>
          </w:tcPr>
          <w:p w:rsidR="00C42BB1" w:rsidRDefault="000A5494">
            <w:pPr>
              <w:jc w:val="right"/>
            </w:pPr>
            <w:r>
              <w:rPr>
                <w:sz w:val="24"/>
              </w:rPr>
              <w:t>610,000.00</w:t>
            </w:r>
          </w:p>
        </w:tc>
        <w:tc>
          <w:tcPr>
            <w:tcW w:w="835" w:type="dxa"/>
            <w:vAlign w:val="center"/>
          </w:tcPr>
          <w:p w:rsidR="00C42BB1" w:rsidRDefault="000A5494">
            <w:pPr>
              <w:jc w:val="right"/>
            </w:pPr>
            <w:r>
              <w:rPr>
                <w:sz w:val="24"/>
              </w:rPr>
              <w:t>610,000.00</w:t>
            </w:r>
          </w:p>
        </w:tc>
        <w:tc>
          <w:tcPr>
            <w:tcW w:w="835" w:type="dxa"/>
            <w:vAlign w:val="center"/>
          </w:tcPr>
          <w:p w:rsidR="00C42BB1" w:rsidRDefault="000A5494">
            <w:pPr>
              <w:jc w:val="center"/>
            </w:pPr>
            <w:r>
              <w:rPr>
                <w:sz w:val="24"/>
              </w:rPr>
              <w:t>-</w:t>
            </w:r>
          </w:p>
        </w:tc>
      </w:tr>
      <w:tr w:rsidR="00C42BB1">
        <w:tc>
          <w:tcPr>
            <w:tcW w:w="834" w:type="dxa"/>
            <w:vAlign w:val="center"/>
          </w:tcPr>
          <w:p w:rsidR="00C42BB1" w:rsidRDefault="000A5494">
            <w:pPr>
              <w:jc w:val="center"/>
            </w:pPr>
            <w:r>
              <w:rPr>
                <w:sz w:val="24"/>
              </w:rPr>
              <w:t>127026</w:t>
            </w:r>
          </w:p>
        </w:tc>
        <w:tc>
          <w:tcPr>
            <w:tcW w:w="835" w:type="dxa"/>
            <w:vAlign w:val="center"/>
          </w:tcPr>
          <w:p w:rsidR="00C42BB1" w:rsidRDefault="000A5494">
            <w:pPr>
              <w:jc w:val="center"/>
            </w:pPr>
            <w:r>
              <w:rPr>
                <w:sz w:val="24"/>
              </w:rPr>
              <w:t>超声转债</w:t>
            </w:r>
          </w:p>
        </w:tc>
        <w:tc>
          <w:tcPr>
            <w:tcW w:w="834" w:type="dxa"/>
            <w:vAlign w:val="center"/>
          </w:tcPr>
          <w:p w:rsidR="00C42BB1" w:rsidRDefault="000A5494">
            <w:pPr>
              <w:jc w:val="center"/>
            </w:pPr>
            <w:r>
              <w:rPr>
                <w:sz w:val="24"/>
              </w:rPr>
              <w:t>2020-12-11</w:t>
            </w:r>
          </w:p>
        </w:tc>
        <w:tc>
          <w:tcPr>
            <w:tcW w:w="835" w:type="dxa"/>
            <w:vAlign w:val="center"/>
          </w:tcPr>
          <w:p w:rsidR="00C42BB1" w:rsidRDefault="000A5494">
            <w:pPr>
              <w:jc w:val="center"/>
            </w:pPr>
            <w:r>
              <w:rPr>
                <w:sz w:val="24"/>
              </w:rPr>
              <w:t>2021-01-14</w:t>
            </w:r>
          </w:p>
        </w:tc>
        <w:tc>
          <w:tcPr>
            <w:tcW w:w="834" w:type="dxa"/>
            <w:vAlign w:val="center"/>
          </w:tcPr>
          <w:p w:rsidR="00C42BB1" w:rsidRDefault="000A5494">
            <w:pPr>
              <w:jc w:val="center"/>
            </w:pPr>
            <w:r>
              <w:rPr>
                <w:sz w:val="24"/>
              </w:rPr>
              <w:t>新债未上市</w:t>
            </w:r>
          </w:p>
        </w:tc>
        <w:tc>
          <w:tcPr>
            <w:tcW w:w="835" w:type="dxa"/>
            <w:vAlign w:val="center"/>
          </w:tcPr>
          <w:p w:rsidR="00C42BB1" w:rsidRDefault="000A5494">
            <w:pPr>
              <w:jc w:val="right"/>
            </w:pPr>
            <w:r>
              <w:rPr>
                <w:sz w:val="24"/>
              </w:rPr>
              <w:t>100.00</w:t>
            </w:r>
          </w:p>
        </w:tc>
        <w:tc>
          <w:tcPr>
            <w:tcW w:w="834" w:type="dxa"/>
            <w:vAlign w:val="center"/>
          </w:tcPr>
          <w:p w:rsidR="00C42BB1" w:rsidRDefault="000A5494">
            <w:pPr>
              <w:jc w:val="right"/>
            </w:pPr>
            <w:r>
              <w:rPr>
                <w:sz w:val="24"/>
              </w:rPr>
              <w:t>100.00</w:t>
            </w:r>
          </w:p>
        </w:tc>
        <w:tc>
          <w:tcPr>
            <w:tcW w:w="835" w:type="dxa"/>
            <w:vAlign w:val="center"/>
          </w:tcPr>
          <w:p w:rsidR="00C42BB1" w:rsidRDefault="000A5494">
            <w:pPr>
              <w:jc w:val="right"/>
            </w:pPr>
            <w:r>
              <w:rPr>
                <w:sz w:val="24"/>
              </w:rPr>
              <w:t>10</w:t>
            </w:r>
          </w:p>
        </w:tc>
        <w:tc>
          <w:tcPr>
            <w:tcW w:w="834" w:type="dxa"/>
            <w:vAlign w:val="center"/>
          </w:tcPr>
          <w:p w:rsidR="00C42BB1" w:rsidRDefault="000A5494">
            <w:pPr>
              <w:jc w:val="right"/>
            </w:pPr>
            <w:r>
              <w:rPr>
                <w:sz w:val="24"/>
              </w:rPr>
              <w:t>1,000.00</w:t>
            </w:r>
          </w:p>
        </w:tc>
        <w:tc>
          <w:tcPr>
            <w:tcW w:w="835" w:type="dxa"/>
            <w:vAlign w:val="center"/>
          </w:tcPr>
          <w:p w:rsidR="00C42BB1" w:rsidRDefault="000A5494">
            <w:pPr>
              <w:jc w:val="right"/>
            </w:pPr>
            <w:r>
              <w:rPr>
                <w:sz w:val="24"/>
              </w:rPr>
              <w:t>1,000.00</w:t>
            </w:r>
          </w:p>
        </w:tc>
        <w:tc>
          <w:tcPr>
            <w:tcW w:w="835" w:type="dxa"/>
            <w:vAlign w:val="center"/>
          </w:tcPr>
          <w:p w:rsidR="00C42BB1" w:rsidRDefault="000A5494">
            <w:pPr>
              <w:jc w:val="center"/>
            </w:pPr>
            <w:r>
              <w:rPr>
                <w:sz w:val="24"/>
              </w:rPr>
              <w:t>-</w:t>
            </w:r>
          </w:p>
        </w:tc>
      </w:tr>
    </w:tbl>
    <w:p w:rsidR="00C42BB1" w:rsidRDefault="000A5494">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C42BB1" w:rsidRDefault="000A5494">
      <w:pPr>
        <w:tabs>
          <w:tab w:val="left" w:pos="426"/>
        </w:tabs>
        <w:spacing w:before="29" w:line="288" w:lineRule="auto"/>
        <w:jc w:val="left"/>
        <w:rPr>
          <w:kern w:val="0"/>
          <w:sz w:val="24"/>
        </w:rPr>
      </w:pPr>
      <w:r>
        <w:rPr>
          <w:kern w:val="0"/>
          <w:sz w:val="24"/>
        </w:rPr>
        <w:lastRenderedPageBreak/>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C42BB1" w:rsidRDefault="000A5494">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C42BB1" w:rsidRDefault="000A5494">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C42BB1" w:rsidRDefault="000A5494">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w:t>
      </w:r>
      <w:r>
        <w:rPr>
          <w:kern w:val="0"/>
          <w:sz w:val="24"/>
        </w:rPr>
        <w:t>下发行获配的创业板股票。发行人和主承销商可以采用摇号限售方式或比例限售方式，安排获配的部分创业板股票设置不低于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7.4.12.2</w:t>
      </w:r>
      <w:r>
        <w:rPr>
          <w:rFonts w:eastAsiaTheme="minorEastAsia" w:hint="eastAsia"/>
          <w:b/>
          <w:sz w:val="24"/>
        </w:rPr>
        <w:t>期末持有的暂时停牌等流通受限股票</w:t>
      </w:r>
    </w:p>
    <w:p w:rsidR="00C42BB1" w:rsidRDefault="000A5494">
      <w:pPr>
        <w:tabs>
          <w:tab w:val="left" w:pos="426"/>
        </w:tabs>
        <w:spacing w:before="29" w:line="288" w:lineRule="auto"/>
        <w:jc w:val="left"/>
        <w:rPr>
          <w:kern w:val="0"/>
          <w:sz w:val="24"/>
        </w:rPr>
      </w:pPr>
      <w:r>
        <w:rPr>
          <w:kern w:val="0"/>
          <w:sz w:val="24"/>
        </w:rPr>
        <w:t>本基金本报告期末未持有暂时停牌等流通受限股票。</w:t>
      </w:r>
    </w:p>
    <w:p w:rsidR="00C42BB1" w:rsidRDefault="00C42BB1">
      <w:pPr>
        <w:spacing w:line="360" w:lineRule="auto"/>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7.4.12.3</w:t>
      </w:r>
      <w:r>
        <w:rPr>
          <w:rFonts w:eastAsiaTheme="minorEastAsia" w:hint="eastAsia"/>
          <w:b/>
          <w:sz w:val="24"/>
        </w:rPr>
        <w:t>期末债券正回购交易中作为抵押的债券</w:t>
      </w:r>
    </w:p>
    <w:p w:rsidR="00C42BB1" w:rsidRDefault="000A5494">
      <w:pPr>
        <w:spacing w:before="29" w:line="288" w:lineRule="auto"/>
        <w:rPr>
          <w:rFonts w:eastAsiaTheme="minorEastAsia"/>
          <w:b/>
          <w:sz w:val="24"/>
        </w:rPr>
      </w:pPr>
      <w:r>
        <w:rPr>
          <w:rFonts w:eastAsiaTheme="minorEastAsia"/>
          <w:b/>
          <w:sz w:val="24"/>
        </w:rPr>
        <w:t>7.4.12.3.1</w:t>
      </w:r>
      <w:r>
        <w:rPr>
          <w:rFonts w:eastAsiaTheme="minorEastAsia" w:hint="eastAsia"/>
          <w:b/>
          <w:sz w:val="24"/>
        </w:rPr>
        <w:t>银行间市场债券正回购</w:t>
      </w:r>
    </w:p>
    <w:p w:rsidR="00C42BB1" w:rsidRDefault="000A5494">
      <w:pPr>
        <w:spacing w:before="29" w:line="288" w:lineRule="auto"/>
        <w:rPr>
          <w:kern w:val="0"/>
          <w:sz w:val="24"/>
        </w:rPr>
      </w:pPr>
      <w:r>
        <w:rPr>
          <w:kern w:val="0"/>
          <w:sz w:val="24"/>
        </w:rPr>
        <w:t>本基金本报告期末无从事债券正回购交易形成的卖出回购证券款余额。</w:t>
      </w:r>
    </w:p>
    <w:p w:rsidR="00C42BB1" w:rsidRDefault="000A5494">
      <w:pPr>
        <w:spacing w:before="29" w:line="288" w:lineRule="auto"/>
        <w:rPr>
          <w:rFonts w:eastAsiaTheme="minorEastAsia"/>
          <w:b/>
          <w:sz w:val="24"/>
        </w:rPr>
      </w:pPr>
      <w:r>
        <w:rPr>
          <w:rFonts w:eastAsiaTheme="minorEastAsia"/>
          <w:b/>
          <w:sz w:val="24"/>
        </w:rPr>
        <w:t>7.4.12.3.2</w:t>
      </w:r>
      <w:r>
        <w:rPr>
          <w:rFonts w:eastAsiaTheme="minorEastAsia" w:hint="eastAsia"/>
          <w:b/>
          <w:sz w:val="24"/>
        </w:rPr>
        <w:t>交易所市场债券正回购</w:t>
      </w:r>
    </w:p>
    <w:p w:rsidR="00C42BB1" w:rsidRDefault="000A5494">
      <w:pPr>
        <w:spacing w:before="29" w:line="288" w:lineRule="auto"/>
        <w:ind w:firstLineChars="200" w:firstLine="480"/>
        <w:rPr>
          <w:kern w:val="0"/>
          <w:sz w:val="24"/>
        </w:rPr>
      </w:pPr>
      <w:r>
        <w:rPr>
          <w:kern w:val="0"/>
          <w:sz w:val="24"/>
        </w:rPr>
        <w:t>截至本报告期末</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日止，本基金从事证券交易所债券正回购交易形成的卖出回购证券款余额</w:t>
      </w:r>
      <w:r>
        <w:rPr>
          <w:kern w:val="0"/>
          <w:sz w:val="24"/>
        </w:rPr>
        <w:t>29,500,000.00</w:t>
      </w:r>
      <w:r>
        <w:rPr>
          <w:kern w:val="0"/>
          <w:sz w:val="24"/>
        </w:rPr>
        <w:t>元，截至</w:t>
      </w:r>
      <w:r>
        <w:rPr>
          <w:kern w:val="0"/>
          <w:sz w:val="24"/>
        </w:rPr>
        <w:t>2021</w:t>
      </w:r>
      <w:r>
        <w:rPr>
          <w:kern w:val="0"/>
          <w:sz w:val="24"/>
        </w:rPr>
        <w:t>年</w:t>
      </w:r>
      <w:r>
        <w:rPr>
          <w:kern w:val="0"/>
          <w:sz w:val="24"/>
        </w:rPr>
        <w:t>1</w:t>
      </w:r>
      <w:r>
        <w:rPr>
          <w:kern w:val="0"/>
          <w:sz w:val="24"/>
        </w:rPr>
        <w:t>月</w:t>
      </w:r>
      <w:r>
        <w:rPr>
          <w:kern w:val="0"/>
          <w:sz w:val="24"/>
        </w:rPr>
        <w:t>4</w:t>
      </w:r>
      <w:r>
        <w:rPr>
          <w:kern w:val="0"/>
          <w:sz w:val="24"/>
        </w:rPr>
        <w:t>日到期。该类交易要求本基金转入质押库的债券，按证券交易所规定的比</w:t>
      </w:r>
      <w:r>
        <w:rPr>
          <w:kern w:val="0"/>
          <w:sz w:val="24"/>
        </w:rPr>
        <w:t>例折算为标准券后，不低于债券回购交易的余额。</w:t>
      </w:r>
    </w:p>
    <w:p w:rsidR="00C42BB1" w:rsidRDefault="00C42BB1">
      <w:pPr>
        <w:spacing w:line="360" w:lineRule="auto"/>
        <w:ind w:firstLineChars="200" w:firstLine="420"/>
        <w:rPr>
          <w:rFonts w:asciiTheme="minorEastAsia" w:eastAsiaTheme="minorEastAsia" w:hAnsiTheme="minorEastAsia"/>
          <w:bCs/>
          <w:color w:val="000000"/>
          <w:szCs w:val="21"/>
        </w:rPr>
      </w:pPr>
    </w:p>
    <w:p w:rsidR="00C42BB1" w:rsidRDefault="000A5494">
      <w:pPr>
        <w:spacing w:before="29" w:line="288" w:lineRule="auto"/>
        <w:rPr>
          <w:rFonts w:asciiTheme="minorEastAsia" w:eastAsiaTheme="minorEastAsia" w:hAnsiTheme="minorEastAsia"/>
          <w:b/>
          <w:bCs/>
          <w:color w:val="000000"/>
          <w:szCs w:val="21"/>
        </w:rPr>
      </w:pPr>
      <w:r>
        <w:rPr>
          <w:rFonts w:eastAsiaTheme="minorEastAsia"/>
          <w:b/>
          <w:sz w:val="24"/>
        </w:rPr>
        <w:t>7.4.13</w:t>
      </w:r>
      <w:r>
        <w:rPr>
          <w:rFonts w:eastAsiaTheme="minorEastAsia" w:hint="eastAsia"/>
          <w:b/>
          <w:sz w:val="24"/>
        </w:rPr>
        <w:t>金融工具风险及管理</w:t>
      </w:r>
    </w:p>
    <w:p w:rsidR="00C42BB1" w:rsidRDefault="000A5494">
      <w:pPr>
        <w:spacing w:before="29" w:line="288" w:lineRule="auto"/>
        <w:rPr>
          <w:rFonts w:eastAsiaTheme="minorEastAsia"/>
          <w:b/>
          <w:sz w:val="24"/>
        </w:rPr>
      </w:pPr>
      <w:r>
        <w:rPr>
          <w:rFonts w:eastAsiaTheme="minorEastAsia"/>
          <w:b/>
          <w:sz w:val="24"/>
        </w:rPr>
        <w:t>7.4.13.1</w:t>
      </w:r>
      <w:r>
        <w:rPr>
          <w:rFonts w:eastAsiaTheme="minorEastAsia" w:hint="eastAsia"/>
          <w:b/>
          <w:sz w:val="24"/>
        </w:rPr>
        <w:t>风险管理政策和组织架构</w:t>
      </w:r>
    </w:p>
    <w:p w:rsidR="00C42BB1" w:rsidRDefault="000A5494">
      <w:pPr>
        <w:spacing w:before="29" w:line="288" w:lineRule="auto"/>
        <w:ind w:firstLineChars="200" w:firstLine="480"/>
        <w:rPr>
          <w:kern w:val="0"/>
          <w:sz w:val="24"/>
        </w:rPr>
      </w:pPr>
      <w:r>
        <w:rPr>
          <w:rFonts w:hint="eastAsia"/>
          <w:kern w:val="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地方政府债、企业债、公司债、可转债（含可分离交易可转换债券）、可交换公司债、</w:t>
      </w:r>
      <w:r>
        <w:rPr>
          <w:rFonts w:hint="eastAsia"/>
          <w:kern w:val="0"/>
          <w:sz w:val="24"/>
        </w:rPr>
        <w:lastRenderedPageBreak/>
        <w:t>次级债、中期票</w:t>
      </w:r>
      <w:r>
        <w:rPr>
          <w:rFonts w:hint="eastAsia"/>
          <w:kern w:val="0"/>
          <w:sz w:val="24"/>
        </w:rPr>
        <w:t>据、短期融资券、超级短期融资券、中小企业私募债等）、资产支持证券、货币市场工具、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rsidR="00C42BB1" w:rsidRDefault="000A5494">
      <w:pPr>
        <w:spacing w:before="29" w:line="288" w:lineRule="auto"/>
        <w:ind w:firstLineChars="200" w:firstLine="480"/>
        <w:rPr>
          <w:kern w:val="0"/>
          <w:sz w:val="24"/>
        </w:rPr>
      </w:pPr>
      <w:r>
        <w:rPr>
          <w:kern w:val="0"/>
          <w:sz w:val="24"/>
        </w:rPr>
        <w:t>本基金的基金管理人奉行全面风险管理体系的建设，在董事会</w:t>
      </w:r>
      <w:r>
        <w:rPr>
          <w:kern w:val="0"/>
          <w:sz w:val="24"/>
        </w:rPr>
        <w:t>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42BB1" w:rsidRDefault="000A5494">
      <w:pPr>
        <w:spacing w:before="29" w:line="288" w:lineRule="auto"/>
        <w:ind w:firstLineChars="200" w:firstLine="480"/>
        <w:rPr>
          <w:kern w:val="0"/>
          <w:sz w:val="24"/>
        </w:rPr>
      </w:pPr>
      <w:r>
        <w:rPr>
          <w:kern w:val="0"/>
          <w:sz w:val="24"/>
        </w:rPr>
        <w:t>本基金的基金管理人建立了以合规审核及风险管理委员</w:t>
      </w:r>
      <w:r>
        <w:rPr>
          <w:kern w:val="0"/>
          <w:sz w:val="24"/>
        </w:rPr>
        <w:t>会为核心的，由督察长、风险控制委员会、风险管理部和相关业务部门构成的风险管理架构体系。</w:t>
      </w:r>
    </w:p>
    <w:p w:rsidR="00C42BB1" w:rsidRDefault="000A5494">
      <w:pPr>
        <w:spacing w:before="29" w:line="288" w:lineRule="auto"/>
        <w:ind w:firstLineChars="200" w:firstLine="480"/>
        <w:rPr>
          <w:kern w:val="0"/>
          <w:sz w:val="24"/>
        </w:rPr>
      </w:pPr>
      <w:r>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C42BB1" w:rsidRDefault="00C42BB1">
      <w:pPr>
        <w:adjustRightInd w:val="0"/>
        <w:spacing w:line="360" w:lineRule="auto"/>
        <w:ind w:firstLineChars="200" w:firstLine="420"/>
        <w:jc w:val="left"/>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7.4.13.2</w:t>
      </w:r>
      <w:r>
        <w:rPr>
          <w:rFonts w:eastAsiaTheme="minorEastAsia" w:hint="eastAsia"/>
          <w:b/>
          <w:sz w:val="24"/>
        </w:rPr>
        <w:t>信用风险</w:t>
      </w:r>
    </w:p>
    <w:p w:rsidR="00C42BB1" w:rsidRDefault="000A5494">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C42BB1" w:rsidRDefault="000A5494">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C42BB1" w:rsidRDefault="000A5494">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本基金的基金管理人建立了信用风险管理流程，通过对投资品种信用等级评估来控制证券发行人的信用风险，且通过分散化投资以分散信用风险。本基金债券投资的信用评级</w:t>
      </w:r>
      <w:r>
        <w:rPr>
          <w:kern w:val="0"/>
          <w:sz w:val="24"/>
        </w:rPr>
        <w:t>情况按《中国人民银行信用评级管理指导意见》设定的标准统计及汇总。</w:t>
      </w:r>
    </w:p>
    <w:p w:rsidR="00C42BB1" w:rsidRDefault="00C42BB1">
      <w:pPr>
        <w:spacing w:line="360" w:lineRule="auto"/>
        <w:ind w:firstLineChars="200" w:firstLine="420"/>
        <w:jc w:val="left"/>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C42BB1" w:rsidRDefault="000A5494">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lastRenderedPageBreak/>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C42BB1">
        <w:tc>
          <w:tcPr>
            <w:tcW w:w="2590" w:type="dxa"/>
            <w:vAlign w:val="center"/>
          </w:tcPr>
          <w:p w:rsidR="00C42BB1" w:rsidRDefault="000A5494">
            <w:pPr>
              <w:spacing w:line="360" w:lineRule="auto"/>
              <w:jc w:val="center"/>
              <w:rPr>
                <w:rFonts w:eastAsiaTheme="minorEastAsia"/>
                <w:sz w:val="24"/>
              </w:rPr>
            </w:pPr>
            <w:r>
              <w:rPr>
                <w:rFonts w:eastAsiaTheme="minorEastAsia"/>
                <w:sz w:val="24"/>
              </w:rPr>
              <w:t>短期信用评级</w:t>
            </w:r>
          </w:p>
        </w:tc>
        <w:tc>
          <w:tcPr>
            <w:tcW w:w="2797" w:type="dxa"/>
          </w:tcPr>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2BB1">
        <w:tc>
          <w:tcPr>
            <w:tcW w:w="2590" w:type="dxa"/>
          </w:tcPr>
          <w:p w:rsidR="00C42BB1" w:rsidRDefault="000A5494">
            <w:pPr>
              <w:spacing w:line="360" w:lineRule="auto"/>
              <w:rPr>
                <w:rFonts w:eastAsiaTheme="minorEastAsia"/>
                <w:sz w:val="24"/>
              </w:rPr>
            </w:pPr>
            <w:r>
              <w:rPr>
                <w:rFonts w:eastAsiaTheme="minorEastAsia"/>
                <w:sz w:val="24"/>
              </w:rPr>
              <w:t>A-1</w:t>
            </w:r>
          </w:p>
        </w:tc>
        <w:tc>
          <w:tcPr>
            <w:tcW w:w="2797" w:type="dxa"/>
          </w:tcPr>
          <w:p w:rsidR="00C42BB1" w:rsidRDefault="000A5494">
            <w:pPr>
              <w:spacing w:line="360" w:lineRule="auto"/>
              <w:jc w:val="right"/>
              <w:rPr>
                <w:rFonts w:eastAsiaTheme="minorEastAsia"/>
                <w:sz w:val="24"/>
              </w:rPr>
            </w:pPr>
            <w:r>
              <w:rPr>
                <w:rFonts w:eastAsiaTheme="minorEastAsia"/>
                <w:sz w:val="24"/>
              </w:rPr>
              <w:t>-</w:t>
            </w:r>
          </w:p>
        </w:tc>
        <w:tc>
          <w:tcPr>
            <w:tcW w:w="3260" w:type="dxa"/>
          </w:tcPr>
          <w:p w:rsidR="00C42BB1" w:rsidRDefault="000A5494">
            <w:pPr>
              <w:spacing w:line="360" w:lineRule="auto"/>
              <w:jc w:val="right"/>
              <w:rPr>
                <w:rFonts w:eastAsiaTheme="minorEastAsia"/>
                <w:sz w:val="24"/>
              </w:rPr>
            </w:pPr>
            <w:r>
              <w:rPr>
                <w:rFonts w:eastAsiaTheme="minorEastAsia"/>
                <w:sz w:val="24"/>
              </w:rPr>
              <w:t>-</w:t>
            </w:r>
          </w:p>
        </w:tc>
      </w:tr>
      <w:tr w:rsidR="00C42BB1">
        <w:tc>
          <w:tcPr>
            <w:tcW w:w="2590" w:type="dxa"/>
          </w:tcPr>
          <w:p w:rsidR="00C42BB1" w:rsidRDefault="000A5494">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C42BB1" w:rsidRDefault="000A5494">
            <w:pPr>
              <w:spacing w:line="360" w:lineRule="auto"/>
              <w:jc w:val="right"/>
              <w:rPr>
                <w:rFonts w:eastAsiaTheme="minorEastAsia"/>
                <w:sz w:val="24"/>
              </w:rPr>
            </w:pPr>
            <w:r>
              <w:rPr>
                <w:rFonts w:eastAsiaTheme="minorEastAsia"/>
                <w:sz w:val="24"/>
              </w:rPr>
              <w:t>-</w:t>
            </w:r>
          </w:p>
        </w:tc>
        <w:tc>
          <w:tcPr>
            <w:tcW w:w="3260" w:type="dxa"/>
          </w:tcPr>
          <w:p w:rsidR="00C42BB1" w:rsidRDefault="000A5494">
            <w:pPr>
              <w:spacing w:line="360" w:lineRule="auto"/>
              <w:jc w:val="right"/>
              <w:rPr>
                <w:rFonts w:eastAsiaTheme="minorEastAsia"/>
                <w:sz w:val="24"/>
              </w:rPr>
            </w:pPr>
            <w:r>
              <w:rPr>
                <w:rFonts w:eastAsiaTheme="minorEastAsia"/>
                <w:sz w:val="24"/>
              </w:rPr>
              <w:t>-</w:t>
            </w:r>
          </w:p>
        </w:tc>
      </w:tr>
      <w:tr w:rsidR="00C42BB1">
        <w:tc>
          <w:tcPr>
            <w:tcW w:w="2590" w:type="dxa"/>
            <w:vAlign w:val="center"/>
          </w:tcPr>
          <w:p w:rsidR="00C42BB1" w:rsidRDefault="000A5494">
            <w:pPr>
              <w:spacing w:line="360" w:lineRule="auto"/>
              <w:rPr>
                <w:rFonts w:eastAsiaTheme="minorEastAsia"/>
                <w:sz w:val="24"/>
              </w:rPr>
            </w:pPr>
            <w:r>
              <w:rPr>
                <w:rFonts w:eastAsiaTheme="minorEastAsia"/>
                <w:kern w:val="0"/>
                <w:sz w:val="24"/>
              </w:rPr>
              <w:t>未评级</w:t>
            </w:r>
          </w:p>
        </w:tc>
        <w:tc>
          <w:tcPr>
            <w:tcW w:w="2797" w:type="dxa"/>
            <w:vAlign w:val="center"/>
          </w:tcPr>
          <w:p w:rsidR="00C42BB1" w:rsidRDefault="000A5494">
            <w:pPr>
              <w:spacing w:line="360" w:lineRule="auto"/>
              <w:jc w:val="right"/>
              <w:rPr>
                <w:rFonts w:eastAsiaTheme="minorEastAsia"/>
                <w:sz w:val="24"/>
              </w:rPr>
            </w:pPr>
            <w:r>
              <w:rPr>
                <w:rFonts w:eastAsiaTheme="minorEastAsia"/>
                <w:sz w:val="24"/>
              </w:rPr>
              <w:t>43,485,651.20</w:t>
            </w:r>
          </w:p>
        </w:tc>
        <w:tc>
          <w:tcPr>
            <w:tcW w:w="3260" w:type="dxa"/>
            <w:vAlign w:val="center"/>
          </w:tcPr>
          <w:p w:rsidR="00C42BB1" w:rsidRDefault="000A5494">
            <w:pPr>
              <w:spacing w:line="360" w:lineRule="auto"/>
              <w:jc w:val="right"/>
              <w:rPr>
                <w:rFonts w:eastAsiaTheme="minorEastAsia"/>
                <w:sz w:val="24"/>
              </w:rPr>
            </w:pPr>
            <w:r>
              <w:rPr>
                <w:rFonts w:eastAsiaTheme="minorEastAsia"/>
                <w:sz w:val="24"/>
              </w:rPr>
              <w:t>-</w:t>
            </w:r>
          </w:p>
        </w:tc>
      </w:tr>
      <w:tr w:rsidR="00C42BB1">
        <w:tc>
          <w:tcPr>
            <w:tcW w:w="2590" w:type="dxa"/>
            <w:vAlign w:val="center"/>
          </w:tcPr>
          <w:p w:rsidR="00C42BB1" w:rsidRDefault="000A5494">
            <w:pPr>
              <w:spacing w:line="360" w:lineRule="auto"/>
              <w:rPr>
                <w:rFonts w:eastAsiaTheme="minorEastAsia"/>
                <w:sz w:val="24"/>
              </w:rPr>
            </w:pPr>
            <w:r>
              <w:rPr>
                <w:rFonts w:eastAsiaTheme="minorEastAsia"/>
                <w:kern w:val="0"/>
                <w:sz w:val="24"/>
              </w:rPr>
              <w:t>合计</w:t>
            </w:r>
          </w:p>
        </w:tc>
        <w:tc>
          <w:tcPr>
            <w:tcW w:w="2797" w:type="dxa"/>
            <w:vAlign w:val="center"/>
          </w:tcPr>
          <w:p w:rsidR="00C42BB1" w:rsidRDefault="000A5494">
            <w:pPr>
              <w:spacing w:line="360" w:lineRule="auto"/>
              <w:jc w:val="right"/>
              <w:rPr>
                <w:rFonts w:eastAsiaTheme="minorEastAsia"/>
                <w:sz w:val="24"/>
              </w:rPr>
            </w:pPr>
            <w:r>
              <w:rPr>
                <w:rFonts w:eastAsiaTheme="minorEastAsia"/>
                <w:sz w:val="24"/>
              </w:rPr>
              <w:t>43,485,651.20</w:t>
            </w:r>
          </w:p>
        </w:tc>
        <w:tc>
          <w:tcPr>
            <w:tcW w:w="3260" w:type="dxa"/>
            <w:vAlign w:val="center"/>
          </w:tcPr>
          <w:p w:rsidR="00C42BB1" w:rsidRDefault="000A5494">
            <w:pPr>
              <w:spacing w:line="360" w:lineRule="auto"/>
              <w:jc w:val="right"/>
              <w:rPr>
                <w:rFonts w:eastAsiaTheme="minorEastAsia"/>
                <w:sz w:val="24"/>
              </w:rPr>
            </w:pPr>
            <w:r>
              <w:rPr>
                <w:rFonts w:eastAsiaTheme="minorEastAsia"/>
                <w:sz w:val="24"/>
              </w:rPr>
              <w:t>-</w:t>
            </w:r>
          </w:p>
        </w:tc>
      </w:tr>
    </w:tbl>
    <w:p w:rsidR="00C42BB1" w:rsidRDefault="000A5494">
      <w:pPr>
        <w:tabs>
          <w:tab w:val="left" w:pos="426"/>
        </w:tabs>
        <w:spacing w:line="360" w:lineRule="auto"/>
        <w:ind w:firstLineChars="200" w:firstLine="480"/>
        <w:jc w:val="left"/>
        <w:rPr>
          <w:kern w:val="0"/>
          <w:sz w:val="24"/>
        </w:rPr>
      </w:pPr>
      <w:r>
        <w:rPr>
          <w:kern w:val="0"/>
          <w:sz w:val="24"/>
        </w:rPr>
        <w:t>注：未评级部分为国债和政策性金融债。</w:t>
      </w:r>
    </w:p>
    <w:p w:rsidR="00C42BB1" w:rsidRDefault="000A5494">
      <w:pPr>
        <w:spacing w:before="29" w:line="288" w:lineRule="auto"/>
        <w:rPr>
          <w:rFonts w:eastAsiaTheme="minorEastAsia"/>
          <w:b/>
          <w:sz w:val="24"/>
        </w:rPr>
      </w:pPr>
      <w:r>
        <w:rPr>
          <w:rFonts w:eastAsiaTheme="minorEastAsia"/>
          <w:b/>
          <w:sz w:val="24"/>
        </w:rPr>
        <w:t>7.4.13.2.2</w:t>
      </w:r>
      <w:r>
        <w:rPr>
          <w:rFonts w:eastAsiaTheme="minorEastAsia"/>
          <w:b/>
          <w:sz w:val="24"/>
        </w:rPr>
        <w:t>按长期信用评级列示的债券投资</w:t>
      </w:r>
    </w:p>
    <w:p w:rsidR="00C42BB1" w:rsidRDefault="000A5494">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C42BB1">
        <w:tc>
          <w:tcPr>
            <w:tcW w:w="2552" w:type="dxa"/>
            <w:vAlign w:val="center"/>
          </w:tcPr>
          <w:p w:rsidR="00C42BB1" w:rsidRDefault="000A5494">
            <w:pPr>
              <w:spacing w:line="360" w:lineRule="auto"/>
              <w:jc w:val="center"/>
              <w:rPr>
                <w:rFonts w:eastAsiaTheme="minorEastAsia"/>
                <w:sz w:val="24"/>
              </w:rPr>
            </w:pPr>
            <w:r>
              <w:rPr>
                <w:rFonts w:eastAsiaTheme="minorEastAsia"/>
                <w:sz w:val="24"/>
              </w:rPr>
              <w:t>长期信用评级</w:t>
            </w:r>
          </w:p>
        </w:tc>
        <w:tc>
          <w:tcPr>
            <w:tcW w:w="2835" w:type="dxa"/>
          </w:tcPr>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C42BB1" w:rsidRDefault="000A5494">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C42BB1">
        <w:tc>
          <w:tcPr>
            <w:tcW w:w="2552" w:type="dxa"/>
          </w:tcPr>
          <w:p w:rsidR="00C42BB1" w:rsidRDefault="000A5494">
            <w:pPr>
              <w:spacing w:line="360" w:lineRule="auto"/>
              <w:rPr>
                <w:rFonts w:eastAsiaTheme="minorEastAsia"/>
                <w:sz w:val="24"/>
              </w:rPr>
            </w:pPr>
            <w:r>
              <w:rPr>
                <w:rFonts w:eastAsiaTheme="minorEastAsia"/>
                <w:sz w:val="24"/>
              </w:rPr>
              <w:t>AAA</w:t>
            </w:r>
          </w:p>
        </w:tc>
        <w:tc>
          <w:tcPr>
            <w:tcW w:w="2835" w:type="dxa"/>
          </w:tcPr>
          <w:p w:rsidR="00C42BB1" w:rsidRDefault="000A5494">
            <w:pPr>
              <w:spacing w:line="360" w:lineRule="auto"/>
              <w:jc w:val="right"/>
              <w:rPr>
                <w:rFonts w:eastAsiaTheme="minorEastAsia"/>
                <w:sz w:val="24"/>
              </w:rPr>
            </w:pPr>
            <w:r>
              <w:rPr>
                <w:rFonts w:eastAsiaTheme="minorEastAsia"/>
                <w:sz w:val="24"/>
              </w:rPr>
              <w:t>824,462,835.20</w:t>
            </w:r>
          </w:p>
        </w:tc>
        <w:tc>
          <w:tcPr>
            <w:tcW w:w="3260" w:type="dxa"/>
          </w:tcPr>
          <w:p w:rsidR="00C42BB1" w:rsidRDefault="000A5494">
            <w:pPr>
              <w:spacing w:line="360" w:lineRule="auto"/>
              <w:jc w:val="right"/>
              <w:rPr>
                <w:rFonts w:eastAsiaTheme="minorEastAsia"/>
                <w:sz w:val="24"/>
              </w:rPr>
            </w:pPr>
            <w:r>
              <w:rPr>
                <w:rFonts w:eastAsiaTheme="minorEastAsia"/>
                <w:sz w:val="24"/>
              </w:rPr>
              <w:t>737,313,417.20</w:t>
            </w:r>
          </w:p>
        </w:tc>
      </w:tr>
      <w:tr w:rsidR="00C42BB1">
        <w:tc>
          <w:tcPr>
            <w:tcW w:w="2552" w:type="dxa"/>
          </w:tcPr>
          <w:p w:rsidR="00C42BB1" w:rsidRDefault="000A5494">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C42BB1" w:rsidRDefault="000A5494">
            <w:pPr>
              <w:spacing w:line="360" w:lineRule="auto"/>
              <w:jc w:val="right"/>
              <w:rPr>
                <w:rFonts w:eastAsiaTheme="minorEastAsia"/>
                <w:sz w:val="24"/>
              </w:rPr>
            </w:pPr>
            <w:r>
              <w:rPr>
                <w:rFonts w:eastAsiaTheme="minorEastAsia"/>
                <w:sz w:val="24"/>
              </w:rPr>
              <w:t>260,863.30</w:t>
            </w:r>
          </w:p>
        </w:tc>
        <w:tc>
          <w:tcPr>
            <w:tcW w:w="3260" w:type="dxa"/>
          </w:tcPr>
          <w:p w:rsidR="00C42BB1" w:rsidRDefault="000A5494">
            <w:pPr>
              <w:spacing w:line="360" w:lineRule="auto"/>
              <w:jc w:val="right"/>
              <w:rPr>
                <w:rFonts w:eastAsiaTheme="minorEastAsia"/>
                <w:sz w:val="24"/>
              </w:rPr>
            </w:pPr>
            <w:r>
              <w:rPr>
                <w:rFonts w:eastAsiaTheme="minorEastAsia"/>
                <w:sz w:val="24"/>
              </w:rPr>
              <w:t>875,000.00</w:t>
            </w:r>
          </w:p>
        </w:tc>
      </w:tr>
      <w:tr w:rsidR="00C42BB1">
        <w:tc>
          <w:tcPr>
            <w:tcW w:w="2552" w:type="dxa"/>
            <w:vAlign w:val="center"/>
          </w:tcPr>
          <w:p w:rsidR="00C42BB1" w:rsidRDefault="000A5494">
            <w:pPr>
              <w:spacing w:line="360" w:lineRule="auto"/>
              <w:rPr>
                <w:rFonts w:eastAsiaTheme="minorEastAsia"/>
                <w:sz w:val="24"/>
              </w:rPr>
            </w:pPr>
            <w:r>
              <w:rPr>
                <w:rFonts w:eastAsiaTheme="minorEastAsia"/>
                <w:kern w:val="0"/>
                <w:sz w:val="24"/>
              </w:rPr>
              <w:t>未评级</w:t>
            </w:r>
          </w:p>
        </w:tc>
        <w:tc>
          <w:tcPr>
            <w:tcW w:w="2835" w:type="dxa"/>
          </w:tcPr>
          <w:p w:rsidR="00C42BB1" w:rsidRDefault="000A5494">
            <w:pPr>
              <w:spacing w:line="360" w:lineRule="auto"/>
              <w:jc w:val="right"/>
              <w:rPr>
                <w:rFonts w:eastAsiaTheme="minorEastAsia"/>
                <w:sz w:val="24"/>
              </w:rPr>
            </w:pPr>
            <w:r>
              <w:rPr>
                <w:rFonts w:eastAsiaTheme="minorEastAsia"/>
                <w:sz w:val="24"/>
              </w:rPr>
              <w:t>15,232,035.10</w:t>
            </w:r>
          </w:p>
        </w:tc>
        <w:tc>
          <w:tcPr>
            <w:tcW w:w="3260" w:type="dxa"/>
          </w:tcPr>
          <w:p w:rsidR="00C42BB1" w:rsidRDefault="000A5494">
            <w:pPr>
              <w:spacing w:line="360" w:lineRule="auto"/>
              <w:jc w:val="right"/>
              <w:rPr>
                <w:rFonts w:eastAsiaTheme="minorEastAsia"/>
                <w:sz w:val="24"/>
              </w:rPr>
            </w:pPr>
            <w:r>
              <w:rPr>
                <w:rFonts w:eastAsiaTheme="minorEastAsia"/>
                <w:sz w:val="24"/>
              </w:rPr>
              <w:t>43,317,400.00</w:t>
            </w:r>
          </w:p>
        </w:tc>
      </w:tr>
      <w:tr w:rsidR="00C42BB1">
        <w:tc>
          <w:tcPr>
            <w:tcW w:w="2552" w:type="dxa"/>
            <w:vAlign w:val="center"/>
          </w:tcPr>
          <w:p w:rsidR="00C42BB1" w:rsidRDefault="000A5494">
            <w:pPr>
              <w:spacing w:line="360" w:lineRule="auto"/>
              <w:rPr>
                <w:rFonts w:eastAsiaTheme="minorEastAsia"/>
                <w:kern w:val="0"/>
                <w:sz w:val="24"/>
              </w:rPr>
            </w:pPr>
            <w:r>
              <w:rPr>
                <w:rFonts w:eastAsiaTheme="minorEastAsia"/>
                <w:kern w:val="0"/>
                <w:sz w:val="24"/>
              </w:rPr>
              <w:t>合计</w:t>
            </w:r>
          </w:p>
        </w:tc>
        <w:tc>
          <w:tcPr>
            <w:tcW w:w="2835" w:type="dxa"/>
            <w:vAlign w:val="center"/>
          </w:tcPr>
          <w:p w:rsidR="00C42BB1" w:rsidRDefault="000A5494">
            <w:pPr>
              <w:spacing w:line="360" w:lineRule="auto"/>
              <w:jc w:val="right"/>
              <w:rPr>
                <w:rFonts w:eastAsiaTheme="minorEastAsia"/>
                <w:sz w:val="24"/>
              </w:rPr>
            </w:pPr>
            <w:r>
              <w:rPr>
                <w:rFonts w:eastAsiaTheme="minorEastAsia"/>
                <w:sz w:val="24"/>
              </w:rPr>
              <w:t>839,955,733.60</w:t>
            </w:r>
          </w:p>
        </w:tc>
        <w:tc>
          <w:tcPr>
            <w:tcW w:w="3260" w:type="dxa"/>
            <w:vAlign w:val="center"/>
          </w:tcPr>
          <w:p w:rsidR="00C42BB1" w:rsidRDefault="000A5494">
            <w:pPr>
              <w:spacing w:line="360" w:lineRule="auto"/>
              <w:jc w:val="right"/>
              <w:rPr>
                <w:rFonts w:eastAsiaTheme="minorEastAsia"/>
                <w:sz w:val="24"/>
              </w:rPr>
            </w:pPr>
            <w:r>
              <w:rPr>
                <w:rFonts w:eastAsiaTheme="minorEastAsia"/>
                <w:sz w:val="24"/>
              </w:rPr>
              <w:t>781,505,817.20</w:t>
            </w:r>
          </w:p>
        </w:tc>
      </w:tr>
    </w:tbl>
    <w:p w:rsidR="00C42BB1" w:rsidRDefault="000A5494">
      <w:pPr>
        <w:tabs>
          <w:tab w:val="left" w:pos="426"/>
        </w:tabs>
        <w:spacing w:line="360" w:lineRule="auto"/>
        <w:ind w:firstLineChars="200" w:firstLine="480"/>
        <w:jc w:val="left"/>
        <w:rPr>
          <w:kern w:val="0"/>
          <w:sz w:val="24"/>
        </w:rPr>
      </w:pPr>
      <w:r>
        <w:rPr>
          <w:kern w:val="0"/>
          <w:sz w:val="24"/>
        </w:rPr>
        <w:t>注：未评级部分为国债和政策性金融债。</w:t>
      </w:r>
    </w:p>
    <w:p w:rsidR="00C42BB1" w:rsidRDefault="000A5494">
      <w:pPr>
        <w:spacing w:before="29" w:line="288" w:lineRule="auto"/>
        <w:rPr>
          <w:rFonts w:eastAsiaTheme="minorEastAsia"/>
          <w:b/>
          <w:sz w:val="24"/>
        </w:rPr>
      </w:pPr>
      <w:r>
        <w:rPr>
          <w:rFonts w:eastAsiaTheme="minorEastAsia"/>
          <w:b/>
          <w:sz w:val="24"/>
        </w:rPr>
        <w:t>7.4.13.3</w:t>
      </w:r>
      <w:r>
        <w:rPr>
          <w:rFonts w:eastAsiaTheme="minorEastAsia" w:hint="eastAsia"/>
          <w:b/>
          <w:sz w:val="24"/>
        </w:rPr>
        <w:t>流动性风险</w:t>
      </w:r>
    </w:p>
    <w:p w:rsidR="00C42BB1" w:rsidRDefault="000A5494">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C42BB1" w:rsidRDefault="000A5494">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w:t>
      </w:r>
      <w:r>
        <w:rPr>
          <w:kern w:val="0"/>
          <w:sz w:val="24"/>
        </w:rPr>
        <w:t>赎回模式带来的流动性风险，有效保障基金持有人利益。</w:t>
      </w:r>
    </w:p>
    <w:p w:rsidR="00C42BB1" w:rsidRDefault="000A549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29,500,000.00</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C42BB1" w:rsidRDefault="000A5494">
      <w:pPr>
        <w:spacing w:before="29" w:line="288" w:lineRule="auto"/>
        <w:ind w:firstLineChars="200" w:firstLine="480"/>
        <w:rPr>
          <w:kern w:val="0"/>
          <w:sz w:val="24"/>
        </w:rPr>
      </w:pPr>
      <w:r>
        <w:rPr>
          <w:kern w:val="0"/>
          <w:sz w:val="24"/>
        </w:rPr>
        <w:t>注：流动性受限资产、</w:t>
      </w:r>
      <w:r>
        <w:rPr>
          <w:kern w:val="0"/>
          <w:sz w:val="24"/>
        </w:rPr>
        <w:t>7</w:t>
      </w:r>
      <w:r>
        <w:rPr>
          <w:kern w:val="0"/>
          <w:sz w:val="24"/>
        </w:rPr>
        <w:t>个工作日可变现资产的计算口径见《公开募集开放式证券投资基金流动性风险管理规定》第四十条。</w:t>
      </w:r>
    </w:p>
    <w:p w:rsidR="00C42BB1" w:rsidRDefault="00C42BB1">
      <w:pPr>
        <w:spacing w:before="29" w:line="288" w:lineRule="auto"/>
        <w:ind w:firstLineChars="200" w:firstLine="480"/>
        <w:rPr>
          <w:kern w:val="0"/>
          <w:sz w:val="24"/>
        </w:rPr>
      </w:pPr>
    </w:p>
    <w:p w:rsidR="00C42BB1" w:rsidRDefault="000A5494">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lastRenderedPageBreak/>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C42BB1" w:rsidRDefault="000A54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42BB1" w:rsidRDefault="000A54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w:t>
      </w:r>
      <w:r>
        <w:rPr>
          <w:rFonts w:eastAsiaTheme="minorEastAsia"/>
          <w:color w:val="000000" w:themeColor="text1"/>
          <w:kern w:val="0"/>
          <w:szCs w:val="21"/>
        </w:rPr>
        <w:t>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C42BB1" w:rsidRDefault="000A54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C42BB1" w:rsidRDefault="000A54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C42BB1" w:rsidRDefault="000A54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w:t>
      </w:r>
      <w:r>
        <w:rPr>
          <w:rFonts w:eastAsiaTheme="minorEastAsia"/>
          <w:color w:val="000000" w:themeColor="text1"/>
          <w:kern w:val="0"/>
          <w:szCs w:val="21"/>
        </w:rPr>
        <w:t>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C42BB1" w:rsidRDefault="000A549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C42BB1" w:rsidRDefault="00C42BB1">
      <w:pPr>
        <w:widowControl/>
        <w:spacing w:line="360" w:lineRule="auto"/>
        <w:ind w:firstLineChars="200" w:firstLine="420"/>
        <w:rPr>
          <w:rFonts w:eastAsiaTheme="minorEastAsia"/>
          <w:color w:val="000000" w:themeColor="text1"/>
          <w:kern w:val="0"/>
          <w:szCs w:val="21"/>
        </w:rPr>
      </w:pPr>
    </w:p>
    <w:p w:rsidR="00C42BB1" w:rsidRDefault="000A5494">
      <w:pPr>
        <w:spacing w:before="29" w:line="288" w:lineRule="auto"/>
        <w:rPr>
          <w:rFonts w:eastAsiaTheme="minorEastAsia"/>
          <w:b/>
          <w:sz w:val="24"/>
        </w:rPr>
      </w:pPr>
      <w:r>
        <w:rPr>
          <w:rFonts w:eastAsiaTheme="minorEastAsia"/>
          <w:b/>
          <w:sz w:val="24"/>
        </w:rPr>
        <w:t>7.4.13.4</w:t>
      </w:r>
      <w:r>
        <w:rPr>
          <w:rFonts w:eastAsiaTheme="minorEastAsia" w:hint="eastAsia"/>
          <w:b/>
          <w:sz w:val="24"/>
        </w:rPr>
        <w:t>市场风险</w:t>
      </w:r>
    </w:p>
    <w:p w:rsidR="00C42BB1" w:rsidRDefault="000A5494">
      <w:pPr>
        <w:spacing w:before="29" w:line="288" w:lineRule="auto"/>
        <w:ind w:firstLineChars="200" w:firstLine="480"/>
        <w:rPr>
          <w:rFonts w:asciiTheme="minorEastAsia" w:eastAsiaTheme="minorEastAsia" w:hAnsiTheme="minorEastAsia" w:cs="宋体"/>
          <w:kern w:val="0"/>
          <w:szCs w:val="21"/>
        </w:rPr>
      </w:pPr>
      <w:r>
        <w:rPr>
          <w:kern w:val="0"/>
          <w:sz w:val="24"/>
        </w:rPr>
        <w:t>市场风险是指基金所持金融工具的公允价值或未来现金流量因所处市场各类价格</w:t>
      </w:r>
      <w:r>
        <w:rPr>
          <w:kern w:val="0"/>
          <w:sz w:val="24"/>
        </w:rPr>
        <w:lastRenderedPageBreak/>
        <w:t>因素的变动而发生波动的风险，包括利率风险、外汇风险和其他价格风险。</w:t>
      </w:r>
    </w:p>
    <w:p w:rsidR="00C42BB1" w:rsidRDefault="00C42BB1">
      <w:pPr>
        <w:spacing w:line="360" w:lineRule="auto"/>
        <w:ind w:firstLineChars="200" w:firstLine="420"/>
        <w:jc w:val="left"/>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7.4.13.4.1</w:t>
      </w:r>
      <w:r>
        <w:rPr>
          <w:rFonts w:eastAsiaTheme="minorEastAsia" w:hint="eastAsia"/>
          <w:b/>
          <w:sz w:val="24"/>
        </w:rPr>
        <w:t>利率风险</w:t>
      </w:r>
    </w:p>
    <w:p w:rsidR="00C42BB1" w:rsidRDefault="000A5494">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42BB1" w:rsidRDefault="000A5494">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w:t>
      </w:r>
      <w:r>
        <w:rPr>
          <w:kern w:val="0"/>
          <w:sz w:val="24"/>
        </w:rPr>
        <w:t>风险进行管理。</w:t>
      </w:r>
    </w:p>
    <w:p w:rsidR="00C42BB1" w:rsidRDefault="000A5494">
      <w:pPr>
        <w:spacing w:before="29" w:line="288" w:lineRule="auto"/>
        <w:ind w:firstLineChars="200" w:firstLine="480"/>
        <w:rPr>
          <w:rFonts w:asciiTheme="minorEastAsia" w:eastAsiaTheme="minorEastAsia" w:hAnsiTheme="minorEastAsia" w:cs="宋体"/>
          <w:kern w:val="0"/>
          <w:szCs w:val="21"/>
        </w:rPr>
      </w:pPr>
      <w:r>
        <w:rPr>
          <w:kern w:val="0"/>
          <w:sz w:val="24"/>
        </w:rPr>
        <w:t>本基金投资于交易所及银行间市场交易的固定收益品种比重较大，此外还持有银行存款、结算备付金及存出保证金等利率敏感性资产，因此存在相应的利率风险。</w:t>
      </w:r>
    </w:p>
    <w:p w:rsidR="00C42BB1" w:rsidRDefault="000A5494">
      <w:pPr>
        <w:spacing w:line="360"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2BB1" w:rsidRDefault="000A5494">
      <w:pPr>
        <w:spacing w:before="29" w:line="288" w:lineRule="auto"/>
        <w:rPr>
          <w:rFonts w:eastAsiaTheme="minorEastAsia"/>
          <w:b/>
          <w:sz w:val="24"/>
        </w:rPr>
      </w:pPr>
      <w:r>
        <w:rPr>
          <w:rFonts w:eastAsiaTheme="minorEastAsia"/>
          <w:b/>
          <w:sz w:val="24"/>
        </w:rPr>
        <w:t>7.4.13.4.1.1</w:t>
      </w:r>
      <w:r>
        <w:rPr>
          <w:rFonts w:eastAsiaTheme="minorEastAsia" w:hint="eastAsia"/>
          <w:b/>
          <w:sz w:val="24"/>
        </w:rPr>
        <w:t>利率风险敞口</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9"/>
        <w:gridCol w:w="1499"/>
        <w:gridCol w:w="1500"/>
        <w:gridCol w:w="1500"/>
        <w:gridCol w:w="1500"/>
        <w:gridCol w:w="1500"/>
      </w:tblGrid>
      <w:tr w:rsidR="00C42BB1">
        <w:trPr>
          <w:trHeight w:val="280"/>
        </w:trPr>
        <w:tc>
          <w:tcPr>
            <w:tcW w:w="3459" w:type="dxa"/>
            <w:vAlign w:val="center"/>
          </w:tcPr>
          <w:p w:rsidR="00C42BB1" w:rsidRDefault="000A5494">
            <w:pPr>
              <w:spacing w:before="29" w:line="288" w:lineRule="auto"/>
              <w:jc w:val="center"/>
              <w:rPr>
                <w:b/>
                <w:sz w:val="18"/>
                <w:szCs w:val="18"/>
              </w:rPr>
            </w:pPr>
            <w:r>
              <w:rPr>
                <w:rFonts w:hint="eastAsia"/>
                <w:b/>
                <w:sz w:val="18"/>
                <w:szCs w:val="18"/>
              </w:rPr>
              <w:t>本期末</w:t>
            </w:r>
          </w:p>
          <w:p w:rsidR="00C42BB1" w:rsidRDefault="000A5494">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C42BB1" w:rsidRDefault="000A5494">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C42BB1" w:rsidRDefault="000A5494">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C42BB1" w:rsidRDefault="000A5494">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C42BB1" w:rsidRDefault="000A5494">
            <w:pPr>
              <w:spacing w:before="29" w:line="288" w:lineRule="auto"/>
              <w:jc w:val="center"/>
              <w:rPr>
                <w:b/>
                <w:sz w:val="18"/>
                <w:szCs w:val="18"/>
              </w:rPr>
            </w:pPr>
            <w:r>
              <w:rPr>
                <w:rFonts w:hint="eastAsia"/>
                <w:b/>
                <w:sz w:val="18"/>
                <w:szCs w:val="18"/>
              </w:rPr>
              <w:t>不计息</w:t>
            </w:r>
          </w:p>
        </w:tc>
        <w:tc>
          <w:tcPr>
            <w:tcW w:w="3459" w:type="dxa"/>
            <w:vAlign w:val="center"/>
          </w:tcPr>
          <w:p w:rsidR="00C42BB1" w:rsidRDefault="000A5494">
            <w:pPr>
              <w:spacing w:before="29" w:line="288" w:lineRule="auto"/>
              <w:jc w:val="center"/>
              <w:rPr>
                <w:b/>
                <w:sz w:val="18"/>
                <w:szCs w:val="18"/>
              </w:rPr>
            </w:pPr>
            <w:r>
              <w:rPr>
                <w:rFonts w:hint="eastAsia"/>
                <w:b/>
                <w:sz w:val="18"/>
                <w:szCs w:val="18"/>
              </w:rPr>
              <w:t>合计</w:t>
            </w:r>
          </w:p>
        </w:tc>
      </w:tr>
      <w:tr w:rsidR="00C42BB1">
        <w:trPr>
          <w:trHeight w:val="280"/>
        </w:trPr>
        <w:tc>
          <w:tcPr>
            <w:tcW w:w="3459" w:type="dxa"/>
            <w:vAlign w:val="center"/>
          </w:tcPr>
          <w:p w:rsidR="00C42BB1" w:rsidRDefault="000A5494">
            <w:pPr>
              <w:spacing w:line="360" w:lineRule="auto"/>
              <w:rPr>
                <w:rFonts w:ascii="宋体" w:hAnsi="宋体"/>
                <w:color w:val="000000"/>
                <w:szCs w:val="21"/>
              </w:rPr>
            </w:pPr>
            <w:r>
              <w:rPr>
                <w:rFonts w:hint="eastAsia"/>
                <w:color w:val="000000"/>
                <w:sz w:val="18"/>
                <w:szCs w:val="18"/>
              </w:rPr>
              <w:t>资产</w:t>
            </w: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b/>
                <w:color w:val="000000"/>
                <w:szCs w:val="21"/>
              </w:rPr>
            </w:pPr>
          </w:p>
        </w:tc>
      </w:tr>
      <w:tr w:rsidR="00C42BB1">
        <w:tc>
          <w:tcPr>
            <w:tcW w:w="1499" w:type="dxa"/>
            <w:vAlign w:val="center"/>
          </w:tcPr>
          <w:p w:rsidR="00C42BB1" w:rsidRDefault="000A5494">
            <w:pPr>
              <w:jc w:val="center"/>
            </w:pPr>
            <w:r>
              <w:rPr>
                <w:color w:val="000000"/>
                <w:sz w:val="18"/>
                <w:szCs w:val="18"/>
              </w:rPr>
              <w:t>银行存款</w:t>
            </w:r>
          </w:p>
        </w:tc>
        <w:tc>
          <w:tcPr>
            <w:tcW w:w="1499" w:type="dxa"/>
            <w:vAlign w:val="center"/>
          </w:tcPr>
          <w:p w:rsidR="00C42BB1" w:rsidRDefault="000A5494">
            <w:pPr>
              <w:jc w:val="right"/>
            </w:pPr>
            <w:r>
              <w:rPr>
                <w:color w:val="000000"/>
                <w:sz w:val="18"/>
                <w:szCs w:val="18"/>
              </w:rPr>
              <w:t>5,210,043.18</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5,210,043.18</w:t>
            </w:r>
          </w:p>
        </w:tc>
      </w:tr>
      <w:tr w:rsidR="00C42BB1">
        <w:tc>
          <w:tcPr>
            <w:tcW w:w="1499" w:type="dxa"/>
            <w:vAlign w:val="center"/>
          </w:tcPr>
          <w:p w:rsidR="00C42BB1" w:rsidRDefault="000A5494">
            <w:pPr>
              <w:jc w:val="center"/>
            </w:pPr>
            <w:r>
              <w:rPr>
                <w:color w:val="000000"/>
                <w:sz w:val="18"/>
                <w:szCs w:val="18"/>
              </w:rPr>
              <w:t>结算备付金</w:t>
            </w:r>
          </w:p>
        </w:tc>
        <w:tc>
          <w:tcPr>
            <w:tcW w:w="1499" w:type="dxa"/>
            <w:vAlign w:val="center"/>
          </w:tcPr>
          <w:p w:rsidR="00C42BB1" w:rsidRDefault="000A5494">
            <w:pPr>
              <w:jc w:val="right"/>
            </w:pPr>
            <w:r>
              <w:rPr>
                <w:color w:val="000000"/>
                <w:sz w:val="18"/>
                <w:szCs w:val="18"/>
              </w:rPr>
              <w:t>1,620,017.48</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1,620,017.48</w:t>
            </w:r>
          </w:p>
        </w:tc>
      </w:tr>
      <w:tr w:rsidR="00C42BB1">
        <w:tc>
          <w:tcPr>
            <w:tcW w:w="1499" w:type="dxa"/>
            <w:vAlign w:val="center"/>
          </w:tcPr>
          <w:p w:rsidR="00C42BB1" w:rsidRDefault="000A5494">
            <w:pPr>
              <w:jc w:val="center"/>
            </w:pPr>
            <w:r>
              <w:rPr>
                <w:color w:val="000000"/>
                <w:sz w:val="18"/>
                <w:szCs w:val="18"/>
              </w:rPr>
              <w:t>存出保证金</w:t>
            </w:r>
          </w:p>
        </w:tc>
        <w:tc>
          <w:tcPr>
            <w:tcW w:w="1499" w:type="dxa"/>
            <w:vAlign w:val="center"/>
          </w:tcPr>
          <w:p w:rsidR="00C42BB1" w:rsidRDefault="000A5494">
            <w:pPr>
              <w:jc w:val="right"/>
            </w:pPr>
            <w:r>
              <w:rPr>
                <w:color w:val="000000"/>
                <w:sz w:val="18"/>
                <w:szCs w:val="18"/>
              </w:rPr>
              <w:t>106,499.45</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106,499.45</w:t>
            </w:r>
          </w:p>
        </w:tc>
      </w:tr>
      <w:tr w:rsidR="00C42BB1">
        <w:tc>
          <w:tcPr>
            <w:tcW w:w="1499" w:type="dxa"/>
            <w:vAlign w:val="center"/>
          </w:tcPr>
          <w:p w:rsidR="00C42BB1" w:rsidRDefault="000A5494">
            <w:pPr>
              <w:jc w:val="center"/>
            </w:pPr>
            <w:r>
              <w:rPr>
                <w:color w:val="000000"/>
                <w:sz w:val="18"/>
                <w:szCs w:val="18"/>
              </w:rPr>
              <w:t>交易性金融资产</w:t>
            </w:r>
          </w:p>
        </w:tc>
        <w:tc>
          <w:tcPr>
            <w:tcW w:w="1499" w:type="dxa"/>
            <w:vAlign w:val="center"/>
          </w:tcPr>
          <w:p w:rsidR="00C42BB1" w:rsidRDefault="000A5494">
            <w:pPr>
              <w:jc w:val="right"/>
            </w:pPr>
            <w:r>
              <w:rPr>
                <w:color w:val="000000"/>
                <w:sz w:val="18"/>
                <w:szCs w:val="18"/>
              </w:rPr>
              <w:t>630,246,936.30</w:t>
            </w:r>
          </w:p>
        </w:tc>
        <w:tc>
          <w:tcPr>
            <w:tcW w:w="1500" w:type="dxa"/>
            <w:vAlign w:val="center"/>
          </w:tcPr>
          <w:p w:rsidR="00C42BB1" w:rsidRDefault="000A5494">
            <w:pPr>
              <w:jc w:val="right"/>
            </w:pPr>
            <w:r>
              <w:rPr>
                <w:color w:val="000000"/>
                <w:sz w:val="18"/>
                <w:szCs w:val="18"/>
              </w:rPr>
              <w:t>252,322,000.00</w:t>
            </w:r>
          </w:p>
        </w:tc>
        <w:tc>
          <w:tcPr>
            <w:tcW w:w="1500" w:type="dxa"/>
            <w:vAlign w:val="center"/>
          </w:tcPr>
          <w:p w:rsidR="00C42BB1" w:rsidRDefault="000A5494">
            <w:pPr>
              <w:jc w:val="right"/>
            </w:pPr>
            <w:r>
              <w:rPr>
                <w:color w:val="000000"/>
                <w:sz w:val="18"/>
                <w:szCs w:val="18"/>
              </w:rPr>
              <w:t>872,448.50</w:t>
            </w:r>
          </w:p>
        </w:tc>
        <w:tc>
          <w:tcPr>
            <w:tcW w:w="1500" w:type="dxa"/>
            <w:vAlign w:val="center"/>
          </w:tcPr>
          <w:p w:rsidR="00C42BB1" w:rsidRDefault="000A5494">
            <w:pPr>
              <w:jc w:val="right"/>
            </w:pPr>
            <w:r>
              <w:rPr>
                <w:color w:val="000000"/>
                <w:sz w:val="18"/>
                <w:szCs w:val="18"/>
              </w:rPr>
              <w:t>182,823,203.59</w:t>
            </w:r>
          </w:p>
        </w:tc>
        <w:tc>
          <w:tcPr>
            <w:tcW w:w="1500" w:type="dxa"/>
            <w:vAlign w:val="center"/>
          </w:tcPr>
          <w:p w:rsidR="00C42BB1" w:rsidRDefault="000A5494">
            <w:pPr>
              <w:jc w:val="right"/>
            </w:pPr>
            <w:r>
              <w:rPr>
                <w:color w:val="000000"/>
                <w:sz w:val="18"/>
                <w:szCs w:val="18"/>
              </w:rPr>
              <w:t>1,066,264,588.39</w:t>
            </w:r>
          </w:p>
        </w:tc>
      </w:tr>
      <w:tr w:rsidR="00C42BB1">
        <w:tc>
          <w:tcPr>
            <w:tcW w:w="1499" w:type="dxa"/>
            <w:vAlign w:val="center"/>
          </w:tcPr>
          <w:p w:rsidR="00C42BB1" w:rsidRDefault="000A5494">
            <w:pPr>
              <w:jc w:val="center"/>
            </w:pPr>
            <w:r>
              <w:rPr>
                <w:color w:val="000000"/>
                <w:sz w:val="18"/>
                <w:szCs w:val="18"/>
              </w:rPr>
              <w:t>应收利息</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16,833,089.21</w:t>
            </w:r>
          </w:p>
        </w:tc>
        <w:tc>
          <w:tcPr>
            <w:tcW w:w="1500" w:type="dxa"/>
            <w:vAlign w:val="center"/>
          </w:tcPr>
          <w:p w:rsidR="00C42BB1" w:rsidRDefault="000A5494">
            <w:pPr>
              <w:jc w:val="right"/>
            </w:pPr>
            <w:r>
              <w:rPr>
                <w:color w:val="000000"/>
                <w:sz w:val="18"/>
                <w:szCs w:val="18"/>
              </w:rPr>
              <w:t>16,833,089.21</w:t>
            </w:r>
          </w:p>
        </w:tc>
      </w:tr>
      <w:tr w:rsidR="00C42BB1">
        <w:tc>
          <w:tcPr>
            <w:tcW w:w="1499" w:type="dxa"/>
            <w:vAlign w:val="center"/>
          </w:tcPr>
          <w:p w:rsidR="00C42BB1" w:rsidRDefault="000A5494">
            <w:pPr>
              <w:jc w:val="center"/>
            </w:pPr>
            <w:r>
              <w:rPr>
                <w:color w:val="000000"/>
                <w:sz w:val="18"/>
                <w:szCs w:val="18"/>
              </w:rPr>
              <w:t>应收申购款</w:t>
            </w:r>
          </w:p>
        </w:tc>
        <w:tc>
          <w:tcPr>
            <w:tcW w:w="1499" w:type="dxa"/>
            <w:vAlign w:val="center"/>
          </w:tcPr>
          <w:p w:rsidR="00C42BB1" w:rsidRDefault="000A5494">
            <w:pPr>
              <w:jc w:val="right"/>
            </w:pPr>
            <w:r>
              <w:rPr>
                <w:color w:val="000000"/>
                <w:sz w:val="18"/>
                <w:szCs w:val="18"/>
              </w:rPr>
              <w:t>140,853.13</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2,358,863.49</w:t>
            </w:r>
          </w:p>
        </w:tc>
        <w:tc>
          <w:tcPr>
            <w:tcW w:w="1500" w:type="dxa"/>
            <w:vAlign w:val="center"/>
          </w:tcPr>
          <w:p w:rsidR="00C42BB1" w:rsidRDefault="000A5494">
            <w:pPr>
              <w:jc w:val="right"/>
            </w:pPr>
            <w:r>
              <w:rPr>
                <w:color w:val="000000"/>
                <w:sz w:val="18"/>
                <w:szCs w:val="18"/>
              </w:rPr>
              <w:t>2,499,716.62</w:t>
            </w:r>
          </w:p>
        </w:tc>
      </w:tr>
      <w:tr w:rsidR="00C42BB1">
        <w:trPr>
          <w:trHeight w:val="280"/>
        </w:trPr>
        <w:tc>
          <w:tcPr>
            <w:tcW w:w="3459" w:type="dxa"/>
            <w:vAlign w:val="center"/>
          </w:tcPr>
          <w:p w:rsidR="00C42BB1" w:rsidRDefault="000A5494">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3459" w:type="dxa"/>
            <w:vAlign w:val="center"/>
          </w:tcPr>
          <w:p w:rsidR="00C42BB1" w:rsidRDefault="000A5494">
            <w:pPr>
              <w:spacing w:before="29" w:line="288" w:lineRule="auto"/>
              <w:jc w:val="right"/>
              <w:rPr>
                <w:sz w:val="18"/>
                <w:szCs w:val="18"/>
              </w:rPr>
            </w:pPr>
            <w:r>
              <w:rPr>
                <w:sz w:val="18"/>
                <w:szCs w:val="18"/>
              </w:rPr>
              <w:t>637,324,349.54</w:t>
            </w:r>
          </w:p>
        </w:tc>
        <w:tc>
          <w:tcPr>
            <w:tcW w:w="3459" w:type="dxa"/>
            <w:vAlign w:val="center"/>
          </w:tcPr>
          <w:p w:rsidR="00C42BB1" w:rsidRDefault="000A5494">
            <w:pPr>
              <w:spacing w:before="29" w:line="288" w:lineRule="auto"/>
              <w:jc w:val="right"/>
              <w:rPr>
                <w:sz w:val="18"/>
                <w:szCs w:val="18"/>
              </w:rPr>
            </w:pPr>
            <w:r>
              <w:rPr>
                <w:sz w:val="18"/>
                <w:szCs w:val="18"/>
              </w:rPr>
              <w:t>252,322,000.00</w:t>
            </w:r>
          </w:p>
        </w:tc>
        <w:tc>
          <w:tcPr>
            <w:tcW w:w="3459" w:type="dxa"/>
            <w:vAlign w:val="center"/>
          </w:tcPr>
          <w:p w:rsidR="00C42BB1" w:rsidRDefault="000A5494">
            <w:pPr>
              <w:spacing w:before="29" w:line="288" w:lineRule="auto"/>
              <w:jc w:val="right"/>
              <w:rPr>
                <w:sz w:val="18"/>
                <w:szCs w:val="18"/>
              </w:rPr>
            </w:pPr>
            <w:r>
              <w:rPr>
                <w:sz w:val="18"/>
                <w:szCs w:val="18"/>
              </w:rPr>
              <w:t>872,448.50</w:t>
            </w:r>
          </w:p>
        </w:tc>
        <w:tc>
          <w:tcPr>
            <w:tcW w:w="3459" w:type="dxa"/>
            <w:vAlign w:val="center"/>
          </w:tcPr>
          <w:p w:rsidR="00C42BB1" w:rsidRDefault="000A5494">
            <w:pPr>
              <w:spacing w:before="29" w:line="288" w:lineRule="auto"/>
              <w:jc w:val="right"/>
              <w:rPr>
                <w:sz w:val="18"/>
                <w:szCs w:val="18"/>
              </w:rPr>
            </w:pPr>
            <w:r>
              <w:rPr>
                <w:sz w:val="18"/>
                <w:szCs w:val="18"/>
              </w:rPr>
              <w:t>202,015,156.29</w:t>
            </w:r>
          </w:p>
        </w:tc>
        <w:tc>
          <w:tcPr>
            <w:tcW w:w="3459" w:type="dxa"/>
            <w:vAlign w:val="center"/>
          </w:tcPr>
          <w:p w:rsidR="00C42BB1" w:rsidRDefault="000A5494">
            <w:pPr>
              <w:spacing w:before="29" w:line="288" w:lineRule="auto"/>
              <w:jc w:val="right"/>
              <w:rPr>
                <w:sz w:val="18"/>
                <w:szCs w:val="18"/>
              </w:rPr>
            </w:pPr>
            <w:r>
              <w:rPr>
                <w:sz w:val="18"/>
                <w:szCs w:val="18"/>
              </w:rPr>
              <w:t>1,092,533,954.33</w:t>
            </w:r>
          </w:p>
        </w:tc>
      </w:tr>
      <w:tr w:rsidR="00C42BB1">
        <w:trPr>
          <w:trHeight w:val="280"/>
        </w:trPr>
        <w:tc>
          <w:tcPr>
            <w:tcW w:w="3459" w:type="dxa"/>
            <w:vAlign w:val="center"/>
          </w:tcPr>
          <w:p w:rsidR="00C42BB1" w:rsidRDefault="000A5494">
            <w:pPr>
              <w:spacing w:before="29" w:line="288" w:lineRule="auto"/>
              <w:jc w:val="center"/>
              <w:rPr>
                <w:rFonts w:ascii="宋体" w:hAnsi="宋体"/>
                <w:color w:val="000000"/>
                <w:szCs w:val="21"/>
              </w:rPr>
            </w:pPr>
            <w:r>
              <w:rPr>
                <w:rFonts w:hint="eastAsia"/>
                <w:color w:val="000000"/>
                <w:sz w:val="18"/>
                <w:szCs w:val="18"/>
              </w:rPr>
              <w:t>负债</w:t>
            </w:r>
          </w:p>
        </w:tc>
        <w:tc>
          <w:tcPr>
            <w:tcW w:w="3459" w:type="dxa"/>
            <w:vAlign w:val="center"/>
          </w:tcPr>
          <w:p w:rsidR="00C42BB1" w:rsidRDefault="00C42BB1">
            <w:pPr>
              <w:spacing w:line="360" w:lineRule="auto"/>
              <w:jc w:val="right"/>
              <w:rPr>
                <w:rFonts w:ascii="宋体" w:hAnsi="宋体"/>
                <w:color w:val="0000FF"/>
                <w:kern w:val="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r>
      <w:tr w:rsidR="00C42BB1">
        <w:tc>
          <w:tcPr>
            <w:tcW w:w="1499" w:type="dxa"/>
            <w:vAlign w:val="center"/>
          </w:tcPr>
          <w:p w:rsidR="00C42BB1" w:rsidRDefault="000A5494">
            <w:pPr>
              <w:jc w:val="center"/>
            </w:pPr>
            <w:r>
              <w:rPr>
                <w:color w:val="000000"/>
                <w:sz w:val="18"/>
                <w:szCs w:val="18"/>
              </w:rPr>
              <w:t>卖出回购金融资产款</w:t>
            </w:r>
          </w:p>
        </w:tc>
        <w:tc>
          <w:tcPr>
            <w:tcW w:w="1499" w:type="dxa"/>
            <w:vAlign w:val="center"/>
          </w:tcPr>
          <w:p w:rsidR="00C42BB1" w:rsidRDefault="000A5494">
            <w:pPr>
              <w:jc w:val="right"/>
            </w:pPr>
            <w:r>
              <w:rPr>
                <w:color w:val="000000"/>
                <w:sz w:val="18"/>
                <w:szCs w:val="18"/>
              </w:rPr>
              <w:t>29,500,000.00</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29,500,000.00</w:t>
            </w:r>
          </w:p>
        </w:tc>
      </w:tr>
      <w:tr w:rsidR="00C42BB1">
        <w:tc>
          <w:tcPr>
            <w:tcW w:w="1499" w:type="dxa"/>
            <w:vAlign w:val="center"/>
          </w:tcPr>
          <w:p w:rsidR="00C42BB1" w:rsidRDefault="000A5494">
            <w:pPr>
              <w:jc w:val="center"/>
            </w:pPr>
            <w:r>
              <w:rPr>
                <w:color w:val="000000"/>
                <w:sz w:val="18"/>
                <w:szCs w:val="18"/>
              </w:rPr>
              <w:t>应付证券清算款</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2,515,132.12</w:t>
            </w:r>
          </w:p>
        </w:tc>
        <w:tc>
          <w:tcPr>
            <w:tcW w:w="1500" w:type="dxa"/>
            <w:vAlign w:val="center"/>
          </w:tcPr>
          <w:p w:rsidR="00C42BB1" w:rsidRDefault="000A5494">
            <w:pPr>
              <w:jc w:val="right"/>
            </w:pPr>
            <w:r>
              <w:rPr>
                <w:color w:val="000000"/>
                <w:sz w:val="18"/>
                <w:szCs w:val="18"/>
              </w:rPr>
              <w:t>2,515,132.12</w:t>
            </w:r>
          </w:p>
        </w:tc>
      </w:tr>
      <w:tr w:rsidR="00C42BB1">
        <w:tc>
          <w:tcPr>
            <w:tcW w:w="1499" w:type="dxa"/>
            <w:vAlign w:val="center"/>
          </w:tcPr>
          <w:p w:rsidR="00C42BB1" w:rsidRDefault="000A5494">
            <w:pPr>
              <w:jc w:val="center"/>
            </w:pPr>
            <w:r>
              <w:rPr>
                <w:color w:val="000000"/>
                <w:sz w:val="18"/>
                <w:szCs w:val="18"/>
              </w:rPr>
              <w:t>应付赎回款</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1,620,380.06</w:t>
            </w:r>
          </w:p>
        </w:tc>
        <w:tc>
          <w:tcPr>
            <w:tcW w:w="1500" w:type="dxa"/>
            <w:vAlign w:val="center"/>
          </w:tcPr>
          <w:p w:rsidR="00C42BB1" w:rsidRDefault="000A5494">
            <w:pPr>
              <w:jc w:val="right"/>
            </w:pPr>
            <w:r>
              <w:rPr>
                <w:color w:val="000000"/>
                <w:sz w:val="18"/>
                <w:szCs w:val="18"/>
              </w:rPr>
              <w:t>1,620,380.06</w:t>
            </w:r>
          </w:p>
        </w:tc>
      </w:tr>
      <w:tr w:rsidR="00C42BB1">
        <w:tc>
          <w:tcPr>
            <w:tcW w:w="1499" w:type="dxa"/>
            <w:vAlign w:val="center"/>
          </w:tcPr>
          <w:p w:rsidR="00C42BB1" w:rsidRDefault="000A5494">
            <w:pPr>
              <w:jc w:val="center"/>
            </w:pPr>
            <w:r>
              <w:rPr>
                <w:color w:val="000000"/>
                <w:sz w:val="18"/>
                <w:szCs w:val="18"/>
              </w:rPr>
              <w:t>应付管理人报酬</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546,761.70</w:t>
            </w:r>
          </w:p>
        </w:tc>
        <w:tc>
          <w:tcPr>
            <w:tcW w:w="1500" w:type="dxa"/>
            <w:vAlign w:val="center"/>
          </w:tcPr>
          <w:p w:rsidR="00C42BB1" w:rsidRDefault="000A5494">
            <w:pPr>
              <w:jc w:val="right"/>
            </w:pPr>
            <w:r>
              <w:rPr>
                <w:color w:val="000000"/>
                <w:sz w:val="18"/>
                <w:szCs w:val="18"/>
              </w:rPr>
              <w:t>546,761.70</w:t>
            </w:r>
          </w:p>
        </w:tc>
      </w:tr>
      <w:tr w:rsidR="00C42BB1">
        <w:tc>
          <w:tcPr>
            <w:tcW w:w="1499" w:type="dxa"/>
            <w:vAlign w:val="center"/>
          </w:tcPr>
          <w:p w:rsidR="00C42BB1" w:rsidRDefault="000A5494">
            <w:pPr>
              <w:jc w:val="center"/>
            </w:pPr>
            <w:r>
              <w:rPr>
                <w:color w:val="000000"/>
                <w:sz w:val="18"/>
                <w:szCs w:val="18"/>
              </w:rPr>
              <w:t>应付托管费</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182,253.90</w:t>
            </w:r>
          </w:p>
        </w:tc>
        <w:tc>
          <w:tcPr>
            <w:tcW w:w="1500" w:type="dxa"/>
            <w:vAlign w:val="center"/>
          </w:tcPr>
          <w:p w:rsidR="00C42BB1" w:rsidRDefault="000A5494">
            <w:pPr>
              <w:jc w:val="right"/>
            </w:pPr>
            <w:r>
              <w:rPr>
                <w:color w:val="000000"/>
                <w:sz w:val="18"/>
                <w:szCs w:val="18"/>
              </w:rPr>
              <w:t>182,253.90</w:t>
            </w:r>
          </w:p>
        </w:tc>
      </w:tr>
      <w:tr w:rsidR="00C42BB1">
        <w:tc>
          <w:tcPr>
            <w:tcW w:w="1499" w:type="dxa"/>
            <w:vAlign w:val="center"/>
          </w:tcPr>
          <w:p w:rsidR="00C42BB1" w:rsidRDefault="000A5494">
            <w:pPr>
              <w:jc w:val="center"/>
            </w:pPr>
            <w:r>
              <w:rPr>
                <w:color w:val="000000"/>
                <w:sz w:val="18"/>
                <w:szCs w:val="18"/>
              </w:rPr>
              <w:t>应付销售服务费</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41,038.75</w:t>
            </w:r>
          </w:p>
        </w:tc>
        <w:tc>
          <w:tcPr>
            <w:tcW w:w="1500" w:type="dxa"/>
            <w:vAlign w:val="center"/>
          </w:tcPr>
          <w:p w:rsidR="00C42BB1" w:rsidRDefault="000A5494">
            <w:pPr>
              <w:jc w:val="right"/>
            </w:pPr>
            <w:r>
              <w:rPr>
                <w:color w:val="000000"/>
                <w:sz w:val="18"/>
                <w:szCs w:val="18"/>
              </w:rPr>
              <w:t>41,038.75</w:t>
            </w:r>
          </w:p>
        </w:tc>
      </w:tr>
      <w:tr w:rsidR="00C42BB1">
        <w:tc>
          <w:tcPr>
            <w:tcW w:w="1499" w:type="dxa"/>
            <w:vAlign w:val="center"/>
          </w:tcPr>
          <w:p w:rsidR="00C42BB1" w:rsidRDefault="000A5494">
            <w:pPr>
              <w:jc w:val="center"/>
            </w:pPr>
            <w:r>
              <w:rPr>
                <w:color w:val="000000"/>
                <w:sz w:val="18"/>
                <w:szCs w:val="18"/>
              </w:rPr>
              <w:t>应付交易费用</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71,074.12</w:t>
            </w:r>
          </w:p>
        </w:tc>
        <w:tc>
          <w:tcPr>
            <w:tcW w:w="1500" w:type="dxa"/>
            <w:vAlign w:val="center"/>
          </w:tcPr>
          <w:p w:rsidR="00C42BB1" w:rsidRDefault="000A5494">
            <w:pPr>
              <w:jc w:val="right"/>
            </w:pPr>
            <w:r>
              <w:rPr>
                <w:color w:val="000000"/>
                <w:sz w:val="18"/>
                <w:szCs w:val="18"/>
              </w:rPr>
              <w:t>71,074.12</w:t>
            </w:r>
          </w:p>
        </w:tc>
      </w:tr>
      <w:tr w:rsidR="00C42BB1">
        <w:tc>
          <w:tcPr>
            <w:tcW w:w="1499" w:type="dxa"/>
            <w:vAlign w:val="center"/>
          </w:tcPr>
          <w:p w:rsidR="00C42BB1" w:rsidRDefault="000A5494">
            <w:pPr>
              <w:jc w:val="center"/>
            </w:pPr>
            <w:r>
              <w:rPr>
                <w:color w:val="000000"/>
                <w:sz w:val="18"/>
                <w:szCs w:val="18"/>
              </w:rPr>
              <w:t>应交税费</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79,833.55</w:t>
            </w:r>
          </w:p>
        </w:tc>
        <w:tc>
          <w:tcPr>
            <w:tcW w:w="1500" w:type="dxa"/>
            <w:vAlign w:val="center"/>
          </w:tcPr>
          <w:p w:rsidR="00C42BB1" w:rsidRDefault="000A5494">
            <w:pPr>
              <w:jc w:val="right"/>
            </w:pPr>
            <w:r>
              <w:rPr>
                <w:color w:val="000000"/>
                <w:sz w:val="18"/>
                <w:szCs w:val="18"/>
              </w:rPr>
              <w:t>79,833.55</w:t>
            </w:r>
          </w:p>
        </w:tc>
      </w:tr>
      <w:tr w:rsidR="00C42BB1">
        <w:tc>
          <w:tcPr>
            <w:tcW w:w="1499" w:type="dxa"/>
            <w:vAlign w:val="center"/>
          </w:tcPr>
          <w:p w:rsidR="00C42BB1" w:rsidRDefault="000A5494">
            <w:pPr>
              <w:jc w:val="center"/>
            </w:pPr>
            <w:r>
              <w:rPr>
                <w:color w:val="000000"/>
                <w:sz w:val="18"/>
                <w:szCs w:val="18"/>
              </w:rPr>
              <w:t>应付利息</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-11,349.09</w:t>
            </w:r>
          </w:p>
        </w:tc>
        <w:tc>
          <w:tcPr>
            <w:tcW w:w="1500" w:type="dxa"/>
            <w:vAlign w:val="center"/>
          </w:tcPr>
          <w:p w:rsidR="00C42BB1" w:rsidRDefault="000A5494">
            <w:pPr>
              <w:jc w:val="right"/>
            </w:pPr>
            <w:r>
              <w:rPr>
                <w:color w:val="000000"/>
                <w:sz w:val="18"/>
                <w:szCs w:val="18"/>
              </w:rPr>
              <w:t>-11,349.09</w:t>
            </w:r>
          </w:p>
        </w:tc>
      </w:tr>
      <w:tr w:rsidR="00C42BB1">
        <w:tc>
          <w:tcPr>
            <w:tcW w:w="1499" w:type="dxa"/>
            <w:vAlign w:val="center"/>
          </w:tcPr>
          <w:p w:rsidR="00C42BB1" w:rsidRDefault="000A5494">
            <w:pPr>
              <w:jc w:val="center"/>
            </w:pPr>
            <w:r>
              <w:rPr>
                <w:color w:val="000000"/>
                <w:sz w:val="18"/>
                <w:szCs w:val="18"/>
              </w:rPr>
              <w:t>其他负债</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189,823.89</w:t>
            </w:r>
          </w:p>
        </w:tc>
        <w:tc>
          <w:tcPr>
            <w:tcW w:w="1500" w:type="dxa"/>
            <w:vAlign w:val="center"/>
          </w:tcPr>
          <w:p w:rsidR="00C42BB1" w:rsidRDefault="000A5494">
            <w:pPr>
              <w:jc w:val="right"/>
            </w:pPr>
            <w:r>
              <w:rPr>
                <w:color w:val="000000"/>
                <w:sz w:val="18"/>
                <w:szCs w:val="18"/>
              </w:rPr>
              <w:t>189,823.89</w:t>
            </w:r>
          </w:p>
        </w:tc>
      </w:tr>
      <w:tr w:rsidR="00C42BB1">
        <w:trPr>
          <w:trHeight w:val="280"/>
        </w:trPr>
        <w:tc>
          <w:tcPr>
            <w:tcW w:w="3459" w:type="dxa"/>
            <w:vAlign w:val="center"/>
          </w:tcPr>
          <w:p w:rsidR="00C42BB1" w:rsidRDefault="000A5494">
            <w:pPr>
              <w:spacing w:before="29" w:line="288" w:lineRule="auto"/>
              <w:rPr>
                <w:color w:val="000000"/>
                <w:sz w:val="18"/>
                <w:szCs w:val="18"/>
              </w:rPr>
            </w:pPr>
            <w:r>
              <w:rPr>
                <w:rFonts w:hint="eastAsia"/>
                <w:color w:val="000000"/>
                <w:sz w:val="18"/>
                <w:szCs w:val="18"/>
              </w:rPr>
              <w:t>负债总计</w:t>
            </w:r>
          </w:p>
        </w:tc>
        <w:tc>
          <w:tcPr>
            <w:tcW w:w="3459" w:type="dxa"/>
            <w:vAlign w:val="center"/>
          </w:tcPr>
          <w:p w:rsidR="00C42BB1" w:rsidRDefault="000A5494">
            <w:pPr>
              <w:spacing w:before="29" w:line="288" w:lineRule="auto"/>
              <w:jc w:val="right"/>
              <w:rPr>
                <w:sz w:val="18"/>
                <w:szCs w:val="18"/>
              </w:rPr>
            </w:pPr>
            <w:r>
              <w:rPr>
                <w:sz w:val="18"/>
                <w:szCs w:val="18"/>
              </w:rPr>
              <w:t>29,500,000.00</w:t>
            </w:r>
          </w:p>
        </w:tc>
        <w:tc>
          <w:tcPr>
            <w:tcW w:w="3459" w:type="dxa"/>
            <w:vAlign w:val="center"/>
          </w:tcPr>
          <w:p w:rsidR="00C42BB1" w:rsidRDefault="000A5494">
            <w:pPr>
              <w:spacing w:before="29" w:line="288" w:lineRule="auto"/>
              <w:jc w:val="right"/>
              <w:rPr>
                <w:sz w:val="18"/>
                <w:szCs w:val="18"/>
              </w:rPr>
            </w:pPr>
            <w:r>
              <w:rPr>
                <w:sz w:val="18"/>
                <w:szCs w:val="18"/>
              </w:rPr>
              <w:t>-</w:t>
            </w:r>
          </w:p>
        </w:tc>
        <w:tc>
          <w:tcPr>
            <w:tcW w:w="3459" w:type="dxa"/>
            <w:vAlign w:val="center"/>
          </w:tcPr>
          <w:p w:rsidR="00C42BB1" w:rsidRDefault="000A5494">
            <w:pPr>
              <w:spacing w:before="29" w:line="288" w:lineRule="auto"/>
              <w:jc w:val="right"/>
              <w:rPr>
                <w:sz w:val="18"/>
                <w:szCs w:val="18"/>
              </w:rPr>
            </w:pPr>
            <w:r>
              <w:rPr>
                <w:sz w:val="18"/>
                <w:szCs w:val="18"/>
              </w:rPr>
              <w:t>-</w:t>
            </w:r>
          </w:p>
        </w:tc>
        <w:tc>
          <w:tcPr>
            <w:tcW w:w="3459" w:type="dxa"/>
            <w:vAlign w:val="center"/>
          </w:tcPr>
          <w:p w:rsidR="00C42BB1" w:rsidRDefault="000A5494">
            <w:pPr>
              <w:spacing w:before="29" w:line="288" w:lineRule="auto"/>
              <w:jc w:val="right"/>
              <w:rPr>
                <w:sz w:val="18"/>
                <w:szCs w:val="18"/>
              </w:rPr>
            </w:pPr>
            <w:r>
              <w:rPr>
                <w:sz w:val="18"/>
                <w:szCs w:val="18"/>
              </w:rPr>
              <w:t>5,234,949.00</w:t>
            </w:r>
          </w:p>
        </w:tc>
        <w:tc>
          <w:tcPr>
            <w:tcW w:w="3459" w:type="dxa"/>
            <w:vAlign w:val="center"/>
          </w:tcPr>
          <w:p w:rsidR="00C42BB1" w:rsidRDefault="000A5494">
            <w:pPr>
              <w:spacing w:before="29" w:line="288" w:lineRule="auto"/>
              <w:ind w:right="210"/>
              <w:jc w:val="right"/>
              <w:rPr>
                <w:sz w:val="18"/>
                <w:szCs w:val="18"/>
              </w:rPr>
            </w:pPr>
            <w:r>
              <w:rPr>
                <w:sz w:val="18"/>
                <w:szCs w:val="18"/>
              </w:rPr>
              <w:t>34,734,949.00</w:t>
            </w:r>
          </w:p>
        </w:tc>
      </w:tr>
      <w:tr w:rsidR="00C42BB1">
        <w:trPr>
          <w:trHeight w:val="280"/>
        </w:trPr>
        <w:tc>
          <w:tcPr>
            <w:tcW w:w="3459" w:type="dxa"/>
            <w:vAlign w:val="center"/>
          </w:tcPr>
          <w:p w:rsidR="00C42BB1" w:rsidRDefault="000A5494">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C42BB1" w:rsidRDefault="000A5494">
            <w:pPr>
              <w:spacing w:before="29" w:line="288" w:lineRule="auto"/>
              <w:jc w:val="right"/>
              <w:rPr>
                <w:sz w:val="18"/>
                <w:szCs w:val="18"/>
              </w:rPr>
            </w:pPr>
            <w:r>
              <w:rPr>
                <w:sz w:val="18"/>
                <w:szCs w:val="18"/>
              </w:rPr>
              <w:t>607,824,349.54</w:t>
            </w:r>
          </w:p>
        </w:tc>
        <w:tc>
          <w:tcPr>
            <w:tcW w:w="3459" w:type="dxa"/>
            <w:vAlign w:val="center"/>
          </w:tcPr>
          <w:p w:rsidR="00C42BB1" w:rsidRDefault="000A5494">
            <w:pPr>
              <w:spacing w:before="29" w:line="288" w:lineRule="auto"/>
              <w:jc w:val="right"/>
              <w:rPr>
                <w:sz w:val="18"/>
                <w:szCs w:val="18"/>
              </w:rPr>
            </w:pPr>
            <w:r>
              <w:rPr>
                <w:sz w:val="18"/>
                <w:szCs w:val="18"/>
              </w:rPr>
              <w:t>252,322,000.00</w:t>
            </w:r>
          </w:p>
        </w:tc>
        <w:tc>
          <w:tcPr>
            <w:tcW w:w="3459" w:type="dxa"/>
            <w:vAlign w:val="center"/>
          </w:tcPr>
          <w:p w:rsidR="00C42BB1" w:rsidRDefault="000A5494">
            <w:pPr>
              <w:spacing w:before="29" w:line="288" w:lineRule="auto"/>
              <w:jc w:val="right"/>
              <w:rPr>
                <w:sz w:val="18"/>
                <w:szCs w:val="18"/>
              </w:rPr>
            </w:pPr>
            <w:r>
              <w:rPr>
                <w:sz w:val="18"/>
                <w:szCs w:val="18"/>
              </w:rPr>
              <w:t>872,448.50</w:t>
            </w:r>
          </w:p>
        </w:tc>
        <w:tc>
          <w:tcPr>
            <w:tcW w:w="3459" w:type="dxa"/>
            <w:vAlign w:val="center"/>
          </w:tcPr>
          <w:p w:rsidR="00C42BB1" w:rsidRDefault="000A5494">
            <w:pPr>
              <w:spacing w:before="29" w:line="288" w:lineRule="auto"/>
              <w:jc w:val="right"/>
              <w:rPr>
                <w:sz w:val="18"/>
                <w:szCs w:val="18"/>
              </w:rPr>
            </w:pPr>
            <w:r>
              <w:rPr>
                <w:sz w:val="18"/>
                <w:szCs w:val="18"/>
              </w:rPr>
              <w:t>196,780,207.29</w:t>
            </w:r>
          </w:p>
        </w:tc>
        <w:tc>
          <w:tcPr>
            <w:tcW w:w="3459" w:type="dxa"/>
            <w:vAlign w:val="center"/>
          </w:tcPr>
          <w:p w:rsidR="00C42BB1" w:rsidRDefault="000A5494">
            <w:pPr>
              <w:spacing w:before="29" w:line="288" w:lineRule="auto"/>
              <w:jc w:val="right"/>
              <w:rPr>
                <w:sz w:val="18"/>
                <w:szCs w:val="18"/>
              </w:rPr>
            </w:pPr>
            <w:r>
              <w:rPr>
                <w:sz w:val="18"/>
                <w:szCs w:val="18"/>
              </w:rPr>
              <w:t>1,057,799,005.33</w:t>
            </w:r>
          </w:p>
        </w:tc>
      </w:tr>
      <w:tr w:rsidR="00C42BB1">
        <w:trPr>
          <w:trHeight w:val="280"/>
        </w:trPr>
        <w:tc>
          <w:tcPr>
            <w:tcW w:w="3459" w:type="dxa"/>
            <w:vAlign w:val="center"/>
          </w:tcPr>
          <w:p w:rsidR="00C42BB1" w:rsidRDefault="000A5494">
            <w:pPr>
              <w:spacing w:before="29" w:line="288" w:lineRule="auto"/>
              <w:jc w:val="center"/>
              <w:rPr>
                <w:b/>
                <w:sz w:val="18"/>
                <w:szCs w:val="18"/>
              </w:rPr>
            </w:pPr>
            <w:r>
              <w:rPr>
                <w:rFonts w:hint="eastAsia"/>
                <w:b/>
                <w:sz w:val="18"/>
                <w:szCs w:val="18"/>
              </w:rPr>
              <w:lastRenderedPageBreak/>
              <w:t>上年度末</w:t>
            </w:r>
          </w:p>
          <w:p w:rsidR="00C42BB1" w:rsidRDefault="000A5494">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C42BB1" w:rsidRDefault="000A5494">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C42BB1" w:rsidRDefault="000A5494">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C42BB1" w:rsidRDefault="000A5494">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C42BB1" w:rsidRDefault="000A5494">
            <w:pPr>
              <w:spacing w:before="29" w:line="288" w:lineRule="auto"/>
              <w:jc w:val="center"/>
              <w:rPr>
                <w:b/>
                <w:sz w:val="18"/>
                <w:szCs w:val="18"/>
              </w:rPr>
            </w:pPr>
            <w:r>
              <w:rPr>
                <w:rFonts w:hint="eastAsia"/>
                <w:b/>
                <w:sz w:val="18"/>
                <w:szCs w:val="18"/>
              </w:rPr>
              <w:t>不计息</w:t>
            </w:r>
          </w:p>
        </w:tc>
        <w:tc>
          <w:tcPr>
            <w:tcW w:w="3459" w:type="dxa"/>
            <w:vAlign w:val="center"/>
          </w:tcPr>
          <w:p w:rsidR="00C42BB1" w:rsidRDefault="000A5494">
            <w:pPr>
              <w:spacing w:before="29" w:line="288" w:lineRule="auto"/>
              <w:jc w:val="center"/>
              <w:rPr>
                <w:b/>
                <w:sz w:val="18"/>
                <w:szCs w:val="18"/>
              </w:rPr>
            </w:pPr>
            <w:r>
              <w:rPr>
                <w:rFonts w:hint="eastAsia"/>
                <w:b/>
                <w:sz w:val="18"/>
                <w:szCs w:val="18"/>
              </w:rPr>
              <w:t>合计</w:t>
            </w:r>
          </w:p>
        </w:tc>
      </w:tr>
      <w:tr w:rsidR="00C42BB1">
        <w:trPr>
          <w:trHeight w:val="280"/>
        </w:trPr>
        <w:tc>
          <w:tcPr>
            <w:tcW w:w="3459" w:type="dxa"/>
            <w:vAlign w:val="center"/>
          </w:tcPr>
          <w:p w:rsidR="00C42BB1" w:rsidRDefault="000A5494">
            <w:pPr>
              <w:spacing w:before="29" w:line="288" w:lineRule="auto"/>
              <w:rPr>
                <w:rFonts w:ascii="宋体" w:hAnsi="宋体"/>
                <w:color w:val="000000"/>
                <w:szCs w:val="21"/>
              </w:rPr>
            </w:pPr>
            <w:r>
              <w:rPr>
                <w:rFonts w:hint="eastAsia"/>
                <w:color w:val="000000"/>
                <w:sz w:val="18"/>
                <w:szCs w:val="18"/>
              </w:rPr>
              <w:t>资产</w:t>
            </w: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b/>
                <w:color w:val="000000"/>
                <w:szCs w:val="21"/>
              </w:rPr>
            </w:pPr>
          </w:p>
        </w:tc>
        <w:tc>
          <w:tcPr>
            <w:tcW w:w="3459" w:type="dxa"/>
            <w:vAlign w:val="center"/>
          </w:tcPr>
          <w:p w:rsidR="00C42BB1" w:rsidRDefault="00C42BB1">
            <w:pPr>
              <w:spacing w:line="360" w:lineRule="auto"/>
              <w:jc w:val="right"/>
              <w:rPr>
                <w:rFonts w:ascii="宋体" w:hAnsi="宋体"/>
                <w:b/>
                <w:color w:val="000000"/>
                <w:szCs w:val="21"/>
              </w:rPr>
            </w:pPr>
          </w:p>
        </w:tc>
        <w:tc>
          <w:tcPr>
            <w:tcW w:w="3459" w:type="dxa"/>
            <w:vAlign w:val="center"/>
          </w:tcPr>
          <w:p w:rsidR="00C42BB1" w:rsidRDefault="00C42BB1">
            <w:pPr>
              <w:spacing w:line="360" w:lineRule="auto"/>
              <w:jc w:val="right"/>
              <w:rPr>
                <w:rFonts w:ascii="宋体" w:hAnsi="宋体"/>
                <w:b/>
                <w:color w:val="000000"/>
                <w:szCs w:val="21"/>
              </w:rPr>
            </w:pPr>
          </w:p>
        </w:tc>
        <w:tc>
          <w:tcPr>
            <w:tcW w:w="3459" w:type="dxa"/>
            <w:vAlign w:val="center"/>
          </w:tcPr>
          <w:p w:rsidR="00C42BB1" w:rsidRDefault="00C42BB1">
            <w:pPr>
              <w:spacing w:line="360" w:lineRule="auto"/>
              <w:jc w:val="right"/>
              <w:rPr>
                <w:rFonts w:ascii="宋体" w:hAnsi="宋体"/>
                <w:b/>
                <w:color w:val="000000"/>
                <w:szCs w:val="21"/>
              </w:rPr>
            </w:pPr>
          </w:p>
        </w:tc>
      </w:tr>
      <w:tr w:rsidR="00C42BB1">
        <w:tc>
          <w:tcPr>
            <w:tcW w:w="1499" w:type="dxa"/>
            <w:vAlign w:val="center"/>
          </w:tcPr>
          <w:p w:rsidR="00C42BB1" w:rsidRDefault="000A5494">
            <w:pPr>
              <w:jc w:val="center"/>
            </w:pPr>
            <w:r>
              <w:rPr>
                <w:color w:val="000000"/>
                <w:sz w:val="18"/>
                <w:szCs w:val="18"/>
              </w:rPr>
              <w:t>银行存款</w:t>
            </w:r>
          </w:p>
        </w:tc>
        <w:tc>
          <w:tcPr>
            <w:tcW w:w="1499" w:type="dxa"/>
            <w:vAlign w:val="center"/>
          </w:tcPr>
          <w:p w:rsidR="00C42BB1" w:rsidRDefault="000A5494">
            <w:pPr>
              <w:jc w:val="right"/>
            </w:pPr>
            <w:r>
              <w:rPr>
                <w:color w:val="000000"/>
                <w:sz w:val="18"/>
                <w:szCs w:val="18"/>
              </w:rPr>
              <w:t>2,017,531.48</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2,017,531.48</w:t>
            </w:r>
          </w:p>
        </w:tc>
      </w:tr>
      <w:tr w:rsidR="00C42BB1">
        <w:tc>
          <w:tcPr>
            <w:tcW w:w="1499" w:type="dxa"/>
            <w:vAlign w:val="center"/>
          </w:tcPr>
          <w:p w:rsidR="00C42BB1" w:rsidRDefault="000A5494">
            <w:pPr>
              <w:jc w:val="center"/>
            </w:pPr>
            <w:r>
              <w:rPr>
                <w:color w:val="000000"/>
                <w:sz w:val="18"/>
                <w:szCs w:val="18"/>
              </w:rPr>
              <w:t>结算备付金</w:t>
            </w:r>
          </w:p>
        </w:tc>
        <w:tc>
          <w:tcPr>
            <w:tcW w:w="1499" w:type="dxa"/>
            <w:vAlign w:val="center"/>
          </w:tcPr>
          <w:p w:rsidR="00C42BB1" w:rsidRDefault="000A5494">
            <w:pPr>
              <w:jc w:val="right"/>
            </w:pPr>
            <w:r>
              <w:rPr>
                <w:color w:val="000000"/>
                <w:sz w:val="18"/>
                <w:szCs w:val="18"/>
              </w:rPr>
              <w:t>16,447,946.41</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16,447,946.41</w:t>
            </w:r>
          </w:p>
        </w:tc>
      </w:tr>
      <w:tr w:rsidR="00C42BB1">
        <w:tc>
          <w:tcPr>
            <w:tcW w:w="1499" w:type="dxa"/>
            <w:vAlign w:val="center"/>
          </w:tcPr>
          <w:p w:rsidR="00C42BB1" w:rsidRDefault="000A5494">
            <w:pPr>
              <w:jc w:val="center"/>
            </w:pPr>
            <w:r>
              <w:rPr>
                <w:color w:val="000000"/>
                <w:sz w:val="18"/>
                <w:szCs w:val="18"/>
              </w:rPr>
              <w:t>存出保证金</w:t>
            </w:r>
          </w:p>
        </w:tc>
        <w:tc>
          <w:tcPr>
            <w:tcW w:w="1499" w:type="dxa"/>
            <w:vAlign w:val="center"/>
          </w:tcPr>
          <w:p w:rsidR="00C42BB1" w:rsidRDefault="000A5494">
            <w:pPr>
              <w:jc w:val="right"/>
            </w:pPr>
            <w:r>
              <w:rPr>
                <w:color w:val="000000"/>
                <w:sz w:val="18"/>
                <w:szCs w:val="18"/>
              </w:rPr>
              <w:t>120,270.76</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120,270.76</w:t>
            </w:r>
          </w:p>
        </w:tc>
      </w:tr>
      <w:tr w:rsidR="00C42BB1">
        <w:tc>
          <w:tcPr>
            <w:tcW w:w="1499" w:type="dxa"/>
            <w:vAlign w:val="center"/>
          </w:tcPr>
          <w:p w:rsidR="00C42BB1" w:rsidRDefault="000A5494">
            <w:pPr>
              <w:jc w:val="center"/>
            </w:pPr>
            <w:r>
              <w:rPr>
                <w:color w:val="000000"/>
                <w:sz w:val="18"/>
                <w:szCs w:val="18"/>
              </w:rPr>
              <w:t>交易性金融资产</w:t>
            </w:r>
          </w:p>
        </w:tc>
        <w:tc>
          <w:tcPr>
            <w:tcW w:w="1499" w:type="dxa"/>
            <w:vAlign w:val="center"/>
          </w:tcPr>
          <w:p w:rsidR="00C42BB1" w:rsidRDefault="000A5494">
            <w:pPr>
              <w:jc w:val="right"/>
            </w:pPr>
            <w:r>
              <w:rPr>
                <w:color w:val="000000"/>
                <w:sz w:val="18"/>
                <w:szCs w:val="18"/>
              </w:rPr>
              <w:t>83,524,400.00</w:t>
            </w:r>
          </w:p>
        </w:tc>
        <w:tc>
          <w:tcPr>
            <w:tcW w:w="1500" w:type="dxa"/>
            <w:vAlign w:val="center"/>
          </w:tcPr>
          <w:p w:rsidR="00C42BB1" w:rsidRDefault="000A5494">
            <w:pPr>
              <w:jc w:val="right"/>
            </w:pPr>
            <w:r>
              <w:rPr>
                <w:color w:val="000000"/>
                <w:sz w:val="18"/>
                <w:szCs w:val="18"/>
              </w:rPr>
              <w:t>694,403,000.00</w:t>
            </w:r>
          </w:p>
        </w:tc>
        <w:tc>
          <w:tcPr>
            <w:tcW w:w="1500" w:type="dxa"/>
            <w:vAlign w:val="center"/>
          </w:tcPr>
          <w:p w:rsidR="00C42BB1" w:rsidRDefault="000A5494">
            <w:pPr>
              <w:jc w:val="right"/>
            </w:pPr>
            <w:r>
              <w:rPr>
                <w:color w:val="000000"/>
                <w:sz w:val="18"/>
                <w:szCs w:val="18"/>
              </w:rPr>
              <w:t>3,578,417.20</w:t>
            </w:r>
          </w:p>
        </w:tc>
        <w:tc>
          <w:tcPr>
            <w:tcW w:w="1500" w:type="dxa"/>
            <w:vAlign w:val="center"/>
          </w:tcPr>
          <w:p w:rsidR="00C42BB1" w:rsidRDefault="000A5494">
            <w:pPr>
              <w:jc w:val="right"/>
            </w:pPr>
            <w:r>
              <w:rPr>
                <w:color w:val="000000"/>
                <w:sz w:val="18"/>
                <w:szCs w:val="18"/>
              </w:rPr>
              <w:t>100,944,706.32</w:t>
            </w:r>
          </w:p>
        </w:tc>
        <w:tc>
          <w:tcPr>
            <w:tcW w:w="1500" w:type="dxa"/>
            <w:vAlign w:val="center"/>
          </w:tcPr>
          <w:p w:rsidR="00C42BB1" w:rsidRDefault="000A5494">
            <w:pPr>
              <w:jc w:val="right"/>
            </w:pPr>
            <w:r>
              <w:rPr>
                <w:color w:val="000000"/>
                <w:sz w:val="18"/>
                <w:szCs w:val="18"/>
              </w:rPr>
              <w:t>882,450,523.52</w:t>
            </w:r>
          </w:p>
        </w:tc>
      </w:tr>
      <w:tr w:rsidR="00C42BB1">
        <w:tc>
          <w:tcPr>
            <w:tcW w:w="1499" w:type="dxa"/>
            <w:vAlign w:val="center"/>
          </w:tcPr>
          <w:p w:rsidR="00C42BB1" w:rsidRDefault="000A5494">
            <w:pPr>
              <w:jc w:val="center"/>
            </w:pPr>
            <w:r>
              <w:rPr>
                <w:color w:val="000000"/>
                <w:sz w:val="18"/>
                <w:szCs w:val="18"/>
              </w:rPr>
              <w:t>应收证券清算款</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82,310.95</w:t>
            </w:r>
          </w:p>
        </w:tc>
        <w:tc>
          <w:tcPr>
            <w:tcW w:w="1500" w:type="dxa"/>
            <w:vAlign w:val="center"/>
          </w:tcPr>
          <w:p w:rsidR="00C42BB1" w:rsidRDefault="000A5494">
            <w:pPr>
              <w:jc w:val="right"/>
            </w:pPr>
            <w:r>
              <w:rPr>
                <w:color w:val="000000"/>
                <w:sz w:val="18"/>
                <w:szCs w:val="18"/>
              </w:rPr>
              <w:t>82,310.95</w:t>
            </w:r>
          </w:p>
        </w:tc>
      </w:tr>
      <w:tr w:rsidR="00C42BB1">
        <w:tc>
          <w:tcPr>
            <w:tcW w:w="1499" w:type="dxa"/>
            <w:vAlign w:val="center"/>
          </w:tcPr>
          <w:p w:rsidR="00C42BB1" w:rsidRDefault="000A5494">
            <w:pPr>
              <w:jc w:val="center"/>
            </w:pPr>
            <w:r>
              <w:rPr>
                <w:color w:val="000000"/>
                <w:sz w:val="18"/>
                <w:szCs w:val="18"/>
              </w:rPr>
              <w:t>应收利息</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15,358,694.15</w:t>
            </w:r>
          </w:p>
        </w:tc>
        <w:tc>
          <w:tcPr>
            <w:tcW w:w="1500" w:type="dxa"/>
            <w:vAlign w:val="center"/>
          </w:tcPr>
          <w:p w:rsidR="00C42BB1" w:rsidRDefault="000A5494">
            <w:pPr>
              <w:jc w:val="right"/>
            </w:pPr>
            <w:r>
              <w:rPr>
                <w:color w:val="000000"/>
                <w:sz w:val="18"/>
                <w:szCs w:val="18"/>
              </w:rPr>
              <w:t>15,358,694.15</w:t>
            </w:r>
          </w:p>
        </w:tc>
      </w:tr>
      <w:tr w:rsidR="00C42BB1">
        <w:tc>
          <w:tcPr>
            <w:tcW w:w="1499" w:type="dxa"/>
            <w:vAlign w:val="center"/>
          </w:tcPr>
          <w:p w:rsidR="00C42BB1" w:rsidRDefault="000A5494">
            <w:pPr>
              <w:jc w:val="center"/>
            </w:pPr>
            <w:r>
              <w:rPr>
                <w:color w:val="000000"/>
                <w:sz w:val="18"/>
                <w:szCs w:val="18"/>
              </w:rPr>
              <w:t>应收申购款</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17,424.67</w:t>
            </w:r>
          </w:p>
        </w:tc>
        <w:tc>
          <w:tcPr>
            <w:tcW w:w="1500" w:type="dxa"/>
            <w:vAlign w:val="center"/>
          </w:tcPr>
          <w:p w:rsidR="00C42BB1" w:rsidRDefault="000A5494">
            <w:pPr>
              <w:jc w:val="right"/>
            </w:pPr>
            <w:r>
              <w:rPr>
                <w:color w:val="000000"/>
                <w:sz w:val="18"/>
                <w:szCs w:val="18"/>
              </w:rPr>
              <w:t>17,424.67</w:t>
            </w:r>
          </w:p>
        </w:tc>
      </w:tr>
      <w:tr w:rsidR="00C42BB1">
        <w:trPr>
          <w:trHeight w:val="280"/>
        </w:trPr>
        <w:tc>
          <w:tcPr>
            <w:tcW w:w="3459" w:type="dxa"/>
            <w:vAlign w:val="center"/>
          </w:tcPr>
          <w:p w:rsidR="00C42BB1" w:rsidRDefault="000A5494">
            <w:pPr>
              <w:spacing w:before="29" w:line="288" w:lineRule="auto"/>
              <w:rPr>
                <w:rFonts w:ascii="宋体" w:hAnsi="宋体"/>
                <w:color w:val="000000"/>
                <w:szCs w:val="21"/>
              </w:rPr>
            </w:pPr>
            <w:r>
              <w:rPr>
                <w:rFonts w:hint="eastAsia"/>
                <w:color w:val="000000"/>
                <w:sz w:val="18"/>
                <w:szCs w:val="18"/>
              </w:rPr>
              <w:t>资产总计</w:t>
            </w:r>
          </w:p>
        </w:tc>
        <w:tc>
          <w:tcPr>
            <w:tcW w:w="3459" w:type="dxa"/>
            <w:vAlign w:val="center"/>
          </w:tcPr>
          <w:p w:rsidR="00C42BB1" w:rsidRDefault="000A5494">
            <w:pPr>
              <w:spacing w:before="29" w:line="288" w:lineRule="auto"/>
              <w:jc w:val="right"/>
              <w:rPr>
                <w:sz w:val="18"/>
                <w:szCs w:val="18"/>
              </w:rPr>
            </w:pPr>
            <w:r>
              <w:rPr>
                <w:sz w:val="18"/>
                <w:szCs w:val="18"/>
              </w:rPr>
              <w:t>102,110,148.65</w:t>
            </w:r>
          </w:p>
        </w:tc>
        <w:tc>
          <w:tcPr>
            <w:tcW w:w="3459" w:type="dxa"/>
            <w:vAlign w:val="center"/>
          </w:tcPr>
          <w:p w:rsidR="00C42BB1" w:rsidRDefault="000A5494">
            <w:pPr>
              <w:spacing w:before="29" w:line="288" w:lineRule="auto"/>
              <w:jc w:val="right"/>
              <w:rPr>
                <w:sz w:val="18"/>
                <w:szCs w:val="18"/>
              </w:rPr>
            </w:pPr>
            <w:r>
              <w:rPr>
                <w:sz w:val="18"/>
                <w:szCs w:val="18"/>
              </w:rPr>
              <w:t>694,403,000.00</w:t>
            </w:r>
          </w:p>
        </w:tc>
        <w:tc>
          <w:tcPr>
            <w:tcW w:w="3459" w:type="dxa"/>
            <w:vAlign w:val="center"/>
          </w:tcPr>
          <w:p w:rsidR="00C42BB1" w:rsidRDefault="000A5494">
            <w:pPr>
              <w:spacing w:before="29" w:line="288" w:lineRule="auto"/>
              <w:jc w:val="right"/>
              <w:rPr>
                <w:sz w:val="18"/>
                <w:szCs w:val="18"/>
              </w:rPr>
            </w:pPr>
            <w:r>
              <w:rPr>
                <w:sz w:val="18"/>
                <w:szCs w:val="18"/>
              </w:rPr>
              <w:t>3,578,417.20</w:t>
            </w:r>
          </w:p>
        </w:tc>
        <w:tc>
          <w:tcPr>
            <w:tcW w:w="3459" w:type="dxa"/>
            <w:vAlign w:val="center"/>
          </w:tcPr>
          <w:p w:rsidR="00C42BB1" w:rsidRDefault="000A5494">
            <w:pPr>
              <w:spacing w:before="29" w:line="288" w:lineRule="auto"/>
              <w:jc w:val="right"/>
              <w:rPr>
                <w:sz w:val="18"/>
                <w:szCs w:val="18"/>
              </w:rPr>
            </w:pPr>
            <w:r>
              <w:rPr>
                <w:sz w:val="18"/>
                <w:szCs w:val="18"/>
              </w:rPr>
              <w:t>116,403,136.09</w:t>
            </w:r>
          </w:p>
        </w:tc>
        <w:tc>
          <w:tcPr>
            <w:tcW w:w="3459" w:type="dxa"/>
            <w:vAlign w:val="center"/>
          </w:tcPr>
          <w:p w:rsidR="00C42BB1" w:rsidRDefault="000A5494">
            <w:pPr>
              <w:spacing w:before="29" w:line="288" w:lineRule="auto"/>
              <w:jc w:val="right"/>
              <w:rPr>
                <w:sz w:val="18"/>
                <w:szCs w:val="18"/>
              </w:rPr>
            </w:pPr>
            <w:r>
              <w:rPr>
                <w:sz w:val="18"/>
                <w:szCs w:val="18"/>
              </w:rPr>
              <w:t>916,494,701.94</w:t>
            </w:r>
          </w:p>
        </w:tc>
      </w:tr>
      <w:tr w:rsidR="00C42BB1">
        <w:trPr>
          <w:trHeight w:val="278"/>
        </w:trPr>
        <w:tc>
          <w:tcPr>
            <w:tcW w:w="3459" w:type="dxa"/>
            <w:vAlign w:val="center"/>
          </w:tcPr>
          <w:p w:rsidR="00C42BB1" w:rsidRDefault="000A5494">
            <w:pPr>
              <w:spacing w:before="29" w:line="288" w:lineRule="auto"/>
              <w:rPr>
                <w:rFonts w:ascii="宋体" w:hAnsi="宋体"/>
                <w:color w:val="000000"/>
                <w:szCs w:val="21"/>
              </w:rPr>
            </w:pPr>
            <w:r>
              <w:rPr>
                <w:rFonts w:hint="eastAsia"/>
                <w:color w:val="000000"/>
                <w:sz w:val="18"/>
                <w:szCs w:val="18"/>
              </w:rPr>
              <w:t>负债</w:t>
            </w:r>
          </w:p>
        </w:tc>
        <w:tc>
          <w:tcPr>
            <w:tcW w:w="3459" w:type="dxa"/>
            <w:vAlign w:val="center"/>
          </w:tcPr>
          <w:p w:rsidR="00C42BB1" w:rsidRDefault="00C42BB1">
            <w:pPr>
              <w:spacing w:line="360" w:lineRule="auto"/>
              <w:jc w:val="right"/>
              <w:rPr>
                <w:rFonts w:ascii="宋体" w:hAnsi="宋体"/>
                <w:color w:val="0000FF"/>
                <w:kern w:val="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c>
          <w:tcPr>
            <w:tcW w:w="3459" w:type="dxa"/>
            <w:vAlign w:val="center"/>
          </w:tcPr>
          <w:p w:rsidR="00C42BB1" w:rsidRDefault="00C42BB1">
            <w:pPr>
              <w:spacing w:line="360" w:lineRule="auto"/>
              <w:jc w:val="right"/>
              <w:rPr>
                <w:rFonts w:ascii="宋体" w:hAnsi="宋体"/>
                <w:color w:val="000000"/>
                <w:szCs w:val="21"/>
              </w:rPr>
            </w:pPr>
          </w:p>
        </w:tc>
      </w:tr>
      <w:tr w:rsidR="00C42BB1">
        <w:tc>
          <w:tcPr>
            <w:tcW w:w="1499" w:type="dxa"/>
            <w:vAlign w:val="center"/>
          </w:tcPr>
          <w:p w:rsidR="00C42BB1" w:rsidRDefault="000A5494">
            <w:pPr>
              <w:jc w:val="center"/>
            </w:pPr>
            <w:r>
              <w:rPr>
                <w:color w:val="000000"/>
                <w:sz w:val="18"/>
                <w:szCs w:val="18"/>
              </w:rPr>
              <w:t>卖出回购金融资产款</w:t>
            </w:r>
          </w:p>
        </w:tc>
        <w:tc>
          <w:tcPr>
            <w:tcW w:w="1499" w:type="dxa"/>
            <w:vAlign w:val="center"/>
          </w:tcPr>
          <w:p w:rsidR="00C42BB1" w:rsidRDefault="000A5494">
            <w:pPr>
              <w:jc w:val="right"/>
            </w:pPr>
            <w:r>
              <w:rPr>
                <w:color w:val="000000"/>
                <w:sz w:val="18"/>
                <w:szCs w:val="18"/>
              </w:rPr>
              <w:t>111,100,000.00</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111,100,000.00</w:t>
            </w:r>
          </w:p>
        </w:tc>
      </w:tr>
      <w:tr w:rsidR="00C42BB1">
        <w:tc>
          <w:tcPr>
            <w:tcW w:w="1499" w:type="dxa"/>
            <w:vAlign w:val="center"/>
          </w:tcPr>
          <w:p w:rsidR="00C42BB1" w:rsidRDefault="000A5494">
            <w:pPr>
              <w:jc w:val="center"/>
            </w:pPr>
            <w:r>
              <w:rPr>
                <w:color w:val="000000"/>
                <w:sz w:val="18"/>
                <w:szCs w:val="18"/>
              </w:rPr>
              <w:t>应付赎回款</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20,859.65</w:t>
            </w:r>
          </w:p>
        </w:tc>
        <w:tc>
          <w:tcPr>
            <w:tcW w:w="1500" w:type="dxa"/>
            <w:vAlign w:val="center"/>
          </w:tcPr>
          <w:p w:rsidR="00C42BB1" w:rsidRDefault="000A5494">
            <w:pPr>
              <w:jc w:val="right"/>
            </w:pPr>
            <w:r>
              <w:rPr>
                <w:color w:val="000000"/>
                <w:sz w:val="18"/>
                <w:szCs w:val="18"/>
              </w:rPr>
              <w:t>20,859.65</w:t>
            </w:r>
          </w:p>
        </w:tc>
      </w:tr>
      <w:tr w:rsidR="00C42BB1">
        <w:tc>
          <w:tcPr>
            <w:tcW w:w="1499" w:type="dxa"/>
            <w:vAlign w:val="center"/>
          </w:tcPr>
          <w:p w:rsidR="00C42BB1" w:rsidRDefault="000A5494">
            <w:pPr>
              <w:jc w:val="center"/>
            </w:pPr>
            <w:r>
              <w:rPr>
                <w:color w:val="000000"/>
                <w:sz w:val="18"/>
                <w:szCs w:val="18"/>
              </w:rPr>
              <w:t>应付管理人报酬</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407,029.43</w:t>
            </w:r>
          </w:p>
        </w:tc>
        <w:tc>
          <w:tcPr>
            <w:tcW w:w="1500" w:type="dxa"/>
            <w:vAlign w:val="center"/>
          </w:tcPr>
          <w:p w:rsidR="00C42BB1" w:rsidRDefault="000A5494">
            <w:pPr>
              <w:jc w:val="right"/>
            </w:pPr>
            <w:r>
              <w:rPr>
                <w:color w:val="000000"/>
                <w:sz w:val="18"/>
                <w:szCs w:val="18"/>
              </w:rPr>
              <w:t>407,029.43</w:t>
            </w:r>
          </w:p>
        </w:tc>
      </w:tr>
      <w:tr w:rsidR="00C42BB1">
        <w:tc>
          <w:tcPr>
            <w:tcW w:w="1499" w:type="dxa"/>
            <w:vAlign w:val="center"/>
          </w:tcPr>
          <w:p w:rsidR="00C42BB1" w:rsidRDefault="000A5494">
            <w:pPr>
              <w:jc w:val="center"/>
            </w:pPr>
            <w:r>
              <w:rPr>
                <w:color w:val="000000"/>
                <w:sz w:val="18"/>
                <w:szCs w:val="18"/>
              </w:rPr>
              <w:t>应付托管费</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135,676.47</w:t>
            </w:r>
          </w:p>
        </w:tc>
        <w:tc>
          <w:tcPr>
            <w:tcW w:w="1500" w:type="dxa"/>
            <w:vAlign w:val="center"/>
          </w:tcPr>
          <w:p w:rsidR="00C42BB1" w:rsidRDefault="000A5494">
            <w:pPr>
              <w:jc w:val="right"/>
            </w:pPr>
            <w:r>
              <w:rPr>
                <w:color w:val="000000"/>
                <w:sz w:val="18"/>
                <w:szCs w:val="18"/>
              </w:rPr>
              <w:t>135,676.47</w:t>
            </w:r>
          </w:p>
        </w:tc>
      </w:tr>
      <w:tr w:rsidR="00C42BB1">
        <w:tc>
          <w:tcPr>
            <w:tcW w:w="1499" w:type="dxa"/>
            <w:vAlign w:val="center"/>
          </w:tcPr>
          <w:p w:rsidR="00C42BB1" w:rsidRDefault="000A5494">
            <w:pPr>
              <w:jc w:val="center"/>
            </w:pPr>
            <w:r>
              <w:rPr>
                <w:color w:val="000000"/>
                <w:sz w:val="18"/>
                <w:szCs w:val="18"/>
              </w:rPr>
              <w:t>应付销售服务费</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107.71</w:t>
            </w:r>
          </w:p>
        </w:tc>
        <w:tc>
          <w:tcPr>
            <w:tcW w:w="1500" w:type="dxa"/>
            <w:vAlign w:val="center"/>
          </w:tcPr>
          <w:p w:rsidR="00C42BB1" w:rsidRDefault="000A5494">
            <w:pPr>
              <w:jc w:val="right"/>
            </w:pPr>
            <w:r>
              <w:rPr>
                <w:color w:val="000000"/>
                <w:sz w:val="18"/>
                <w:szCs w:val="18"/>
              </w:rPr>
              <w:t>107.71</w:t>
            </w:r>
          </w:p>
        </w:tc>
      </w:tr>
      <w:tr w:rsidR="00C42BB1">
        <w:tc>
          <w:tcPr>
            <w:tcW w:w="1499" w:type="dxa"/>
            <w:vAlign w:val="center"/>
          </w:tcPr>
          <w:p w:rsidR="00C42BB1" w:rsidRDefault="000A5494">
            <w:pPr>
              <w:jc w:val="center"/>
            </w:pPr>
            <w:r>
              <w:rPr>
                <w:color w:val="000000"/>
                <w:sz w:val="18"/>
                <w:szCs w:val="18"/>
              </w:rPr>
              <w:t>应付交易费用</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22,941.87</w:t>
            </w:r>
          </w:p>
        </w:tc>
        <w:tc>
          <w:tcPr>
            <w:tcW w:w="1500" w:type="dxa"/>
            <w:vAlign w:val="center"/>
          </w:tcPr>
          <w:p w:rsidR="00C42BB1" w:rsidRDefault="000A5494">
            <w:pPr>
              <w:jc w:val="right"/>
            </w:pPr>
            <w:r>
              <w:rPr>
                <w:color w:val="000000"/>
                <w:sz w:val="18"/>
                <w:szCs w:val="18"/>
              </w:rPr>
              <w:t>22,941.87</w:t>
            </w:r>
          </w:p>
        </w:tc>
      </w:tr>
      <w:tr w:rsidR="00C42BB1">
        <w:tc>
          <w:tcPr>
            <w:tcW w:w="1499" w:type="dxa"/>
            <w:vAlign w:val="center"/>
          </w:tcPr>
          <w:p w:rsidR="00C42BB1" w:rsidRDefault="000A5494">
            <w:pPr>
              <w:jc w:val="center"/>
            </w:pPr>
            <w:r>
              <w:rPr>
                <w:color w:val="000000"/>
                <w:sz w:val="18"/>
                <w:szCs w:val="18"/>
              </w:rPr>
              <w:t>应交税费</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72,971.13</w:t>
            </w:r>
          </w:p>
        </w:tc>
        <w:tc>
          <w:tcPr>
            <w:tcW w:w="1500" w:type="dxa"/>
            <w:vAlign w:val="center"/>
          </w:tcPr>
          <w:p w:rsidR="00C42BB1" w:rsidRDefault="000A5494">
            <w:pPr>
              <w:jc w:val="right"/>
            </w:pPr>
            <w:r>
              <w:rPr>
                <w:color w:val="000000"/>
                <w:sz w:val="18"/>
                <w:szCs w:val="18"/>
              </w:rPr>
              <w:t>72,971.13</w:t>
            </w:r>
          </w:p>
        </w:tc>
      </w:tr>
      <w:tr w:rsidR="00C42BB1">
        <w:tc>
          <w:tcPr>
            <w:tcW w:w="1499" w:type="dxa"/>
            <w:vAlign w:val="center"/>
          </w:tcPr>
          <w:p w:rsidR="00C42BB1" w:rsidRDefault="000A5494">
            <w:pPr>
              <w:jc w:val="center"/>
            </w:pPr>
            <w:r>
              <w:rPr>
                <w:color w:val="000000"/>
                <w:sz w:val="18"/>
                <w:szCs w:val="18"/>
              </w:rPr>
              <w:t>应付利息</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-9,344.66</w:t>
            </w:r>
          </w:p>
        </w:tc>
        <w:tc>
          <w:tcPr>
            <w:tcW w:w="1500" w:type="dxa"/>
            <w:vAlign w:val="center"/>
          </w:tcPr>
          <w:p w:rsidR="00C42BB1" w:rsidRDefault="000A5494">
            <w:pPr>
              <w:jc w:val="right"/>
            </w:pPr>
            <w:r>
              <w:rPr>
                <w:color w:val="000000"/>
                <w:sz w:val="18"/>
                <w:szCs w:val="18"/>
              </w:rPr>
              <w:t>-9,344.66</w:t>
            </w:r>
          </w:p>
        </w:tc>
      </w:tr>
      <w:tr w:rsidR="00C42BB1">
        <w:tc>
          <w:tcPr>
            <w:tcW w:w="1499" w:type="dxa"/>
            <w:vAlign w:val="center"/>
          </w:tcPr>
          <w:p w:rsidR="00C42BB1" w:rsidRDefault="000A5494">
            <w:pPr>
              <w:jc w:val="center"/>
            </w:pPr>
            <w:r>
              <w:rPr>
                <w:color w:val="000000"/>
                <w:sz w:val="18"/>
                <w:szCs w:val="18"/>
              </w:rPr>
              <w:t>其他负债</w:t>
            </w:r>
          </w:p>
        </w:tc>
        <w:tc>
          <w:tcPr>
            <w:tcW w:w="1499"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w:t>
            </w:r>
          </w:p>
        </w:tc>
        <w:tc>
          <w:tcPr>
            <w:tcW w:w="1500" w:type="dxa"/>
            <w:vAlign w:val="center"/>
          </w:tcPr>
          <w:p w:rsidR="00C42BB1" w:rsidRDefault="000A5494">
            <w:pPr>
              <w:jc w:val="right"/>
            </w:pPr>
            <w:r>
              <w:rPr>
                <w:color w:val="000000"/>
                <w:sz w:val="18"/>
                <w:szCs w:val="18"/>
              </w:rPr>
              <w:t>203,313.77</w:t>
            </w:r>
          </w:p>
        </w:tc>
        <w:tc>
          <w:tcPr>
            <w:tcW w:w="1500" w:type="dxa"/>
            <w:vAlign w:val="center"/>
          </w:tcPr>
          <w:p w:rsidR="00C42BB1" w:rsidRDefault="000A5494">
            <w:pPr>
              <w:jc w:val="right"/>
            </w:pPr>
            <w:r>
              <w:rPr>
                <w:color w:val="000000"/>
                <w:sz w:val="18"/>
                <w:szCs w:val="18"/>
              </w:rPr>
              <w:t>203,313.77</w:t>
            </w:r>
          </w:p>
        </w:tc>
      </w:tr>
      <w:tr w:rsidR="00C42BB1">
        <w:trPr>
          <w:trHeight w:val="278"/>
        </w:trPr>
        <w:tc>
          <w:tcPr>
            <w:tcW w:w="3459" w:type="dxa"/>
            <w:vAlign w:val="center"/>
          </w:tcPr>
          <w:p w:rsidR="00C42BB1" w:rsidRDefault="000A5494">
            <w:pPr>
              <w:spacing w:before="29" w:line="288" w:lineRule="auto"/>
              <w:rPr>
                <w:color w:val="000000"/>
                <w:sz w:val="18"/>
                <w:szCs w:val="18"/>
              </w:rPr>
            </w:pPr>
            <w:r>
              <w:rPr>
                <w:rFonts w:hint="eastAsia"/>
                <w:color w:val="000000"/>
                <w:sz w:val="18"/>
                <w:szCs w:val="18"/>
              </w:rPr>
              <w:t>负债总计</w:t>
            </w:r>
          </w:p>
        </w:tc>
        <w:tc>
          <w:tcPr>
            <w:tcW w:w="3459" w:type="dxa"/>
            <w:vAlign w:val="center"/>
          </w:tcPr>
          <w:p w:rsidR="00C42BB1" w:rsidRDefault="000A5494">
            <w:pPr>
              <w:spacing w:before="29" w:line="288" w:lineRule="auto"/>
              <w:jc w:val="right"/>
              <w:rPr>
                <w:sz w:val="18"/>
                <w:szCs w:val="18"/>
              </w:rPr>
            </w:pPr>
            <w:r>
              <w:rPr>
                <w:rFonts w:hint="eastAsia"/>
                <w:sz w:val="18"/>
                <w:szCs w:val="18"/>
              </w:rPr>
              <w:t>111,100,000.00</w:t>
            </w:r>
          </w:p>
        </w:tc>
        <w:tc>
          <w:tcPr>
            <w:tcW w:w="3459" w:type="dxa"/>
            <w:vAlign w:val="center"/>
          </w:tcPr>
          <w:p w:rsidR="00C42BB1" w:rsidRDefault="000A5494">
            <w:pPr>
              <w:spacing w:before="29" w:line="288" w:lineRule="auto"/>
              <w:jc w:val="right"/>
              <w:rPr>
                <w:sz w:val="18"/>
                <w:szCs w:val="18"/>
              </w:rPr>
            </w:pPr>
            <w:r>
              <w:rPr>
                <w:sz w:val="18"/>
                <w:szCs w:val="18"/>
              </w:rPr>
              <w:t>-</w:t>
            </w:r>
          </w:p>
        </w:tc>
        <w:tc>
          <w:tcPr>
            <w:tcW w:w="3459" w:type="dxa"/>
            <w:vAlign w:val="center"/>
          </w:tcPr>
          <w:p w:rsidR="00C42BB1" w:rsidRDefault="000A5494">
            <w:pPr>
              <w:spacing w:before="29" w:line="288" w:lineRule="auto"/>
              <w:jc w:val="right"/>
              <w:rPr>
                <w:sz w:val="18"/>
                <w:szCs w:val="18"/>
              </w:rPr>
            </w:pPr>
            <w:r>
              <w:rPr>
                <w:sz w:val="18"/>
                <w:szCs w:val="18"/>
              </w:rPr>
              <w:t>-</w:t>
            </w:r>
          </w:p>
        </w:tc>
        <w:tc>
          <w:tcPr>
            <w:tcW w:w="3459" w:type="dxa"/>
            <w:vAlign w:val="center"/>
          </w:tcPr>
          <w:p w:rsidR="00C42BB1" w:rsidRDefault="000A5494">
            <w:pPr>
              <w:spacing w:before="29" w:line="288" w:lineRule="auto"/>
              <w:jc w:val="right"/>
              <w:rPr>
                <w:sz w:val="18"/>
                <w:szCs w:val="18"/>
              </w:rPr>
            </w:pPr>
            <w:r>
              <w:rPr>
                <w:sz w:val="18"/>
                <w:szCs w:val="18"/>
              </w:rPr>
              <w:t>853,555.37</w:t>
            </w:r>
          </w:p>
        </w:tc>
        <w:tc>
          <w:tcPr>
            <w:tcW w:w="3459" w:type="dxa"/>
            <w:vAlign w:val="center"/>
          </w:tcPr>
          <w:p w:rsidR="00C42BB1" w:rsidRDefault="000A5494">
            <w:pPr>
              <w:spacing w:before="29" w:line="288" w:lineRule="auto"/>
              <w:jc w:val="right"/>
              <w:rPr>
                <w:sz w:val="18"/>
                <w:szCs w:val="18"/>
              </w:rPr>
            </w:pPr>
            <w:r>
              <w:rPr>
                <w:rFonts w:hint="eastAsia"/>
                <w:sz w:val="18"/>
                <w:szCs w:val="18"/>
              </w:rPr>
              <w:t>111,953,555.37</w:t>
            </w:r>
          </w:p>
        </w:tc>
      </w:tr>
      <w:tr w:rsidR="00C42BB1">
        <w:trPr>
          <w:trHeight w:val="278"/>
        </w:trPr>
        <w:tc>
          <w:tcPr>
            <w:tcW w:w="3459" w:type="dxa"/>
            <w:vAlign w:val="center"/>
          </w:tcPr>
          <w:p w:rsidR="00C42BB1" w:rsidRDefault="000A5494">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C42BB1" w:rsidRDefault="000A5494">
            <w:pPr>
              <w:spacing w:before="29" w:line="288" w:lineRule="auto"/>
              <w:jc w:val="right"/>
              <w:rPr>
                <w:sz w:val="18"/>
                <w:szCs w:val="18"/>
              </w:rPr>
            </w:pPr>
            <w:r>
              <w:rPr>
                <w:sz w:val="18"/>
                <w:szCs w:val="18"/>
              </w:rPr>
              <w:t>-8,989,851.35</w:t>
            </w:r>
          </w:p>
        </w:tc>
        <w:tc>
          <w:tcPr>
            <w:tcW w:w="3459" w:type="dxa"/>
            <w:vAlign w:val="center"/>
          </w:tcPr>
          <w:p w:rsidR="00C42BB1" w:rsidRDefault="000A5494">
            <w:pPr>
              <w:spacing w:before="29" w:line="288" w:lineRule="auto"/>
              <w:jc w:val="right"/>
              <w:rPr>
                <w:sz w:val="18"/>
                <w:szCs w:val="18"/>
              </w:rPr>
            </w:pPr>
            <w:r>
              <w:rPr>
                <w:sz w:val="18"/>
                <w:szCs w:val="18"/>
              </w:rPr>
              <w:t>694,403,000.00</w:t>
            </w:r>
          </w:p>
        </w:tc>
        <w:tc>
          <w:tcPr>
            <w:tcW w:w="3459" w:type="dxa"/>
            <w:vAlign w:val="center"/>
          </w:tcPr>
          <w:p w:rsidR="00C42BB1" w:rsidRDefault="000A5494">
            <w:pPr>
              <w:spacing w:before="29" w:line="288" w:lineRule="auto"/>
              <w:jc w:val="right"/>
              <w:rPr>
                <w:sz w:val="18"/>
                <w:szCs w:val="18"/>
              </w:rPr>
            </w:pPr>
            <w:r>
              <w:rPr>
                <w:sz w:val="18"/>
                <w:szCs w:val="18"/>
              </w:rPr>
              <w:t>3,578,417.20</w:t>
            </w:r>
          </w:p>
        </w:tc>
        <w:tc>
          <w:tcPr>
            <w:tcW w:w="3459" w:type="dxa"/>
            <w:vAlign w:val="center"/>
          </w:tcPr>
          <w:p w:rsidR="00C42BB1" w:rsidRDefault="000A5494">
            <w:pPr>
              <w:spacing w:before="29" w:line="288" w:lineRule="auto"/>
              <w:jc w:val="right"/>
              <w:rPr>
                <w:sz w:val="18"/>
                <w:szCs w:val="18"/>
              </w:rPr>
            </w:pPr>
            <w:r>
              <w:rPr>
                <w:sz w:val="18"/>
                <w:szCs w:val="18"/>
              </w:rPr>
              <w:t>115,549,580.72</w:t>
            </w:r>
          </w:p>
        </w:tc>
        <w:tc>
          <w:tcPr>
            <w:tcW w:w="3459" w:type="dxa"/>
            <w:vAlign w:val="center"/>
          </w:tcPr>
          <w:p w:rsidR="00C42BB1" w:rsidRDefault="000A5494">
            <w:pPr>
              <w:spacing w:before="29" w:line="288" w:lineRule="auto"/>
              <w:jc w:val="right"/>
              <w:rPr>
                <w:sz w:val="18"/>
                <w:szCs w:val="18"/>
              </w:rPr>
            </w:pPr>
            <w:r>
              <w:rPr>
                <w:sz w:val="18"/>
                <w:szCs w:val="18"/>
              </w:rPr>
              <w:t>804,541,146.57</w:t>
            </w:r>
          </w:p>
        </w:tc>
      </w:tr>
    </w:tbl>
    <w:p w:rsidR="00C42BB1" w:rsidRDefault="000A5494">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注：表中所示为本基金资产及负债的账面价值，并按照合约规定的利率重新定价日或到期日孰早者予以分类。</w:t>
      </w:r>
    </w:p>
    <w:p w:rsidR="00C42BB1" w:rsidRDefault="000A5494">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C42BB1" w:rsidRDefault="000A5494">
      <w:pPr>
        <w:spacing w:before="29" w:line="288" w:lineRule="auto"/>
        <w:rPr>
          <w:rFonts w:eastAsiaTheme="minorEastAsia"/>
          <w:b/>
          <w:sz w:val="24"/>
        </w:rPr>
      </w:pPr>
      <w:r>
        <w:rPr>
          <w:rFonts w:eastAsiaTheme="minorEastAsia"/>
          <w:b/>
          <w:sz w:val="24"/>
        </w:rPr>
        <w:t>7.4.13.4.1.2</w:t>
      </w:r>
      <w:r>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693"/>
        <w:gridCol w:w="2780"/>
        <w:gridCol w:w="2249"/>
      </w:tblGrid>
      <w:tr w:rsidR="00C42BB1">
        <w:tc>
          <w:tcPr>
            <w:tcW w:w="1276" w:type="dxa"/>
            <w:vAlign w:val="center"/>
          </w:tcPr>
          <w:p w:rsidR="00C42BB1" w:rsidRDefault="000A5494">
            <w:pPr>
              <w:jc w:val="left"/>
            </w:pPr>
            <w:r>
              <w:rPr>
                <w:color w:val="000000"/>
                <w:sz w:val="24"/>
              </w:rPr>
              <w:t>假设</w:t>
            </w:r>
          </w:p>
        </w:tc>
        <w:tc>
          <w:tcPr>
            <w:tcW w:w="7722" w:type="dxa"/>
            <w:gridSpan w:val="3"/>
            <w:vAlign w:val="center"/>
          </w:tcPr>
          <w:p w:rsidR="00C42BB1" w:rsidRDefault="000A5494">
            <w:pPr>
              <w:jc w:val="left"/>
            </w:pPr>
            <w:r>
              <w:rPr>
                <w:color w:val="000000"/>
                <w:sz w:val="24"/>
              </w:rPr>
              <w:t>除市场利率以外的其他市场变量保持不变</w:t>
            </w:r>
          </w:p>
        </w:tc>
      </w:tr>
      <w:tr w:rsidR="00C42BB1">
        <w:tc>
          <w:tcPr>
            <w:tcW w:w="1276" w:type="dxa"/>
            <w:vMerge w:val="restart"/>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gridSpan w:val="2"/>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C42BB1">
        <w:tc>
          <w:tcPr>
            <w:tcW w:w="1276" w:type="dxa"/>
            <w:vMerge/>
            <w:vAlign w:val="center"/>
          </w:tcPr>
          <w:p w:rsidR="00C42BB1" w:rsidRDefault="00C42BB1">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C42BB1" w:rsidRDefault="00C42BB1">
            <w:pPr>
              <w:widowControl/>
              <w:autoSpaceDE w:val="0"/>
              <w:autoSpaceDN w:val="0"/>
              <w:spacing w:before="29" w:line="288" w:lineRule="auto"/>
              <w:ind w:right="-15"/>
              <w:jc w:val="center"/>
              <w:textAlignment w:val="bottom"/>
              <w:rPr>
                <w:color w:val="000000"/>
                <w:sz w:val="24"/>
              </w:rPr>
            </w:pPr>
          </w:p>
        </w:tc>
        <w:tc>
          <w:tcPr>
            <w:tcW w:w="2780" w:type="dxa"/>
            <w:vAlign w:val="center"/>
          </w:tcPr>
          <w:p w:rsidR="00C42BB1" w:rsidRDefault="000A5494">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C42BB1" w:rsidRDefault="000A5494">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249" w:type="dxa"/>
            <w:vAlign w:val="center"/>
          </w:tcPr>
          <w:p w:rsidR="00C42BB1" w:rsidRDefault="000A5494">
            <w:pPr>
              <w:autoSpaceDE w:val="0"/>
              <w:autoSpaceDN w:val="0"/>
              <w:spacing w:before="29" w:line="288" w:lineRule="auto"/>
              <w:ind w:right="-15" w:firstLineChars="300" w:firstLine="720"/>
              <w:jc w:val="center"/>
              <w:textAlignment w:val="bottom"/>
              <w:rPr>
                <w:color w:val="000000"/>
                <w:sz w:val="24"/>
              </w:rPr>
            </w:pPr>
            <w:r>
              <w:rPr>
                <w:rFonts w:hint="eastAsia"/>
                <w:color w:val="000000"/>
                <w:sz w:val="24"/>
              </w:rPr>
              <w:t>上年度末</w:t>
            </w:r>
          </w:p>
          <w:p w:rsidR="00C42BB1" w:rsidRDefault="000A5494">
            <w:pPr>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1276" w:type="dxa"/>
            <w:vMerge/>
          </w:tcPr>
          <w:p w:rsidR="00C42BB1" w:rsidRDefault="00C42BB1"/>
        </w:tc>
        <w:tc>
          <w:tcPr>
            <w:tcW w:w="2693" w:type="dxa"/>
            <w:vAlign w:val="center"/>
          </w:tcPr>
          <w:p w:rsidR="00C42BB1" w:rsidRDefault="000A5494">
            <w:pPr>
              <w:jc w:val="left"/>
            </w:pPr>
            <w:r>
              <w:rPr>
                <w:color w:val="000000"/>
                <w:sz w:val="24"/>
              </w:rPr>
              <w:t>市场利率上升</w:t>
            </w:r>
            <w:r>
              <w:rPr>
                <w:color w:val="000000"/>
                <w:sz w:val="24"/>
              </w:rPr>
              <w:t>25</w:t>
            </w:r>
            <w:r>
              <w:rPr>
                <w:color w:val="000000"/>
                <w:sz w:val="24"/>
              </w:rPr>
              <w:t>个基点</w:t>
            </w:r>
          </w:p>
        </w:tc>
        <w:tc>
          <w:tcPr>
            <w:tcW w:w="2780" w:type="dxa"/>
            <w:vAlign w:val="center"/>
          </w:tcPr>
          <w:p w:rsidR="00C42BB1" w:rsidRDefault="000A5494">
            <w:pPr>
              <w:jc w:val="right"/>
            </w:pPr>
            <w:r>
              <w:rPr>
                <w:color w:val="000000"/>
                <w:sz w:val="24"/>
              </w:rPr>
              <w:t>减少约</w:t>
            </w:r>
            <w:r>
              <w:rPr>
                <w:color w:val="000000"/>
                <w:sz w:val="24"/>
              </w:rPr>
              <w:t>141</w:t>
            </w:r>
          </w:p>
        </w:tc>
        <w:tc>
          <w:tcPr>
            <w:tcW w:w="2249" w:type="dxa"/>
            <w:vAlign w:val="center"/>
          </w:tcPr>
          <w:p w:rsidR="00C42BB1" w:rsidRDefault="000A5494">
            <w:pPr>
              <w:jc w:val="right"/>
            </w:pPr>
            <w:r>
              <w:rPr>
                <w:color w:val="000000"/>
                <w:sz w:val="24"/>
              </w:rPr>
              <w:t>减少约</w:t>
            </w:r>
            <w:r>
              <w:rPr>
                <w:color w:val="000000"/>
                <w:sz w:val="24"/>
              </w:rPr>
              <w:t>285</w:t>
            </w:r>
          </w:p>
        </w:tc>
      </w:tr>
      <w:tr w:rsidR="00C42BB1">
        <w:tc>
          <w:tcPr>
            <w:tcW w:w="1276" w:type="dxa"/>
            <w:vMerge/>
          </w:tcPr>
          <w:p w:rsidR="00C42BB1" w:rsidRDefault="00C42BB1"/>
        </w:tc>
        <w:tc>
          <w:tcPr>
            <w:tcW w:w="2693" w:type="dxa"/>
            <w:vAlign w:val="center"/>
          </w:tcPr>
          <w:p w:rsidR="00C42BB1" w:rsidRDefault="000A5494">
            <w:pPr>
              <w:jc w:val="left"/>
            </w:pPr>
            <w:r>
              <w:rPr>
                <w:color w:val="000000"/>
                <w:sz w:val="24"/>
              </w:rPr>
              <w:t>市场利率下降</w:t>
            </w:r>
            <w:r>
              <w:rPr>
                <w:color w:val="000000"/>
                <w:sz w:val="24"/>
              </w:rPr>
              <w:t>25</w:t>
            </w:r>
            <w:r>
              <w:rPr>
                <w:color w:val="000000"/>
                <w:sz w:val="24"/>
              </w:rPr>
              <w:t>个基点</w:t>
            </w:r>
          </w:p>
        </w:tc>
        <w:tc>
          <w:tcPr>
            <w:tcW w:w="2780" w:type="dxa"/>
            <w:vAlign w:val="center"/>
          </w:tcPr>
          <w:p w:rsidR="00C42BB1" w:rsidRDefault="000A5494">
            <w:pPr>
              <w:jc w:val="right"/>
            </w:pPr>
            <w:r>
              <w:rPr>
                <w:color w:val="000000"/>
                <w:sz w:val="24"/>
              </w:rPr>
              <w:t>增加约</w:t>
            </w:r>
            <w:r>
              <w:rPr>
                <w:color w:val="000000"/>
                <w:sz w:val="24"/>
              </w:rPr>
              <w:t>141</w:t>
            </w:r>
          </w:p>
        </w:tc>
        <w:tc>
          <w:tcPr>
            <w:tcW w:w="2249" w:type="dxa"/>
            <w:vAlign w:val="center"/>
          </w:tcPr>
          <w:p w:rsidR="00C42BB1" w:rsidRDefault="000A5494">
            <w:pPr>
              <w:jc w:val="right"/>
            </w:pPr>
            <w:r>
              <w:rPr>
                <w:color w:val="000000"/>
                <w:sz w:val="24"/>
              </w:rPr>
              <w:t>增加约</w:t>
            </w:r>
            <w:r>
              <w:rPr>
                <w:color w:val="000000"/>
                <w:sz w:val="24"/>
              </w:rPr>
              <w:t>287</w:t>
            </w:r>
          </w:p>
        </w:tc>
      </w:tr>
    </w:tbl>
    <w:p w:rsidR="00C42BB1" w:rsidRDefault="00C42BB1">
      <w:pPr>
        <w:spacing w:line="360" w:lineRule="auto"/>
        <w:ind w:firstLine="420"/>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7.4.13.4.2</w:t>
      </w:r>
      <w:r>
        <w:rPr>
          <w:rFonts w:eastAsiaTheme="minorEastAsia" w:hint="eastAsia"/>
          <w:b/>
          <w:sz w:val="24"/>
        </w:rPr>
        <w:t>外汇风险</w:t>
      </w:r>
    </w:p>
    <w:p w:rsidR="00C42BB1" w:rsidRDefault="000A5494">
      <w:pPr>
        <w:spacing w:before="29" w:line="288" w:lineRule="auto"/>
        <w:ind w:firstLineChars="200" w:firstLine="480"/>
        <w:rPr>
          <w:kern w:val="0"/>
          <w:sz w:val="24"/>
        </w:rPr>
      </w:pPr>
      <w:r>
        <w:rPr>
          <w:kern w:val="0"/>
          <w:sz w:val="24"/>
        </w:rPr>
        <w:t>外汇风险是指金融工具的公允价值或未来现金流量因外汇汇率变动而发生波动的</w:t>
      </w:r>
      <w:r>
        <w:rPr>
          <w:kern w:val="0"/>
          <w:sz w:val="24"/>
        </w:rPr>
        <w:lastRenderedPageBreak/>
        <w:t>风险。本基金的所有资产及负债以人民币计价，因此无重大外汇风险。</w:t>
      </w:r>
    </w:p>
    <w:p w:rsidR="00C42BB1" w:rsidRDefault="00C42BB1">
      <w:pPr>
        <w:spacing w:before="29" w:line="288" w:lineRule="auto"/>
        <w:ind w:firstLineChars="200" w:firstLine="480"/>
        <w:rPr>
          <w:kern w:val="0"/>
          <w:sz w:val="24"/>
        </w:rPr>
      </w:pPr>
    </w:p>
    <w:p w:rsidR="00C42BB1" w:rsidRDefault="000A5494">
      <w:pPr>
        <w:spacing w:before="29" w:line="288" w:lineRule="auto"/>
        <w:rPr>
          <w:rFonts w:eastAsiaTheme="minorEastAsia"/>
          <w:b/>
          <w:sz w:val="24"/>
        </w:rPr>
      </w:pPr>
      <w:r>
        <w:rPr>
          <w:rFonts w:eastAsiaTheme="minorEastAsia"/>
          <w:b/>
          <w:sz w:val="24"/>
        </w:rPr>
        <w:t>7.4.13.4.3</w:t>
      </w:r>
      <w:r>
        <w:rPr>
          <w:rFonts w:eastAsiaTheme="minorEastAsia" w:hint="eastAsia"/>
          <w:b/>
          <w:sz w:val="24"/>
        </w:rPr>
        <w:t>其他价格风险</w:t>
      </w:r>
    </w:p>
    <w:p w:rsidR="00C42BB1" w:rsidRDefault="000A5494">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C42BB1" w:rsidRDefault="000A5494">
      <w:pPr>
        <w:spacing w:before="29" w:line="288" w:lineRule="auto"/>
        <w:ind w:firstLineChars="200" w:firstLine="480"/>
        <w:rPr>
          <w:kern w:val="0"/>
          <w:sz w:val="24"/>
        </w:rPr>
      </w:pPr>
      <w:r>
        <w:rPr>
          <w:kern w:val="0"/>
          <w:sz w:val="24"/>
        </w:rPr>
        <w:t>本基金通过投资组合的分散化降低其他价格风险。本基金投资于股票资产（含存托凭证）占基金资产的</w:t>
      </w:r>
      <w:r>
        <w:rPr>
          <w:kern w:val="0"/>
          <w:sz w:val="24"/>
        </w:rPr>
        <w:t>0%-95%</w:t>
      </w:r>
      <w:r>
        <w:rPr>
          <w:kern w:val="0"/>
          <w:sz w:val="24"/>
        </w:rPr>
        <w:t>，股票资产按照基金所持有的股票市值以及买入、卖出股指期货合约价值合计（轧差计算</w:t>
      </w:r>
      <w:r>
        <w:rPr>
          <w:kern w:val="0"/>
          <w:sz w:val="24"/>
        </w:rPr>
        <w:t>)</w:t>
      </w:r>
      <w:r>
        <w:rPr>
          <w:kern w:val="0"/>
          <w:sz w:val="24"/>
        </w:rPr>
        <w:t>；权证的投资比例不超过基金资产净值的</w:t>
      </w:r>
      <w:r>
        <w:rPr>
          <w:kern w:val="0"/>
          <w:sz w:val="24"/>
        </w:rPr>
        <w:t>3</w:t>
      </w:r>
      <w:r>
        <w:rPr>
          <w:kern w:val="0"/>
          <w:sz w:val="24"/>
        </w:rPr>
        <w:t>%</w:t>
      </w:r>
      <w:r>
        <w:rPr>
          <w:kern w:val="0"/>
          <w:sz w:val="24"/>
        </w:rPr>
        <w:t>；每个交易日日终在扣除股指期货合约需缴纳的交易保证金后，基金保留的现金或者投资于到期日在一年以内的政府债券的比例合计不低于基金资产净值的</w:t>
      </w:r>
      <w:r>
        <w:rPr>
          <w:kern w:val="0"/>
          <w:sz w:val="24"/>
        </w:rPr>
        <w:t>5%</w:t>
      </w:r>
      <w:r>
        <w:rPr>
          <w:kern w:val="0"/>
          <w:sz w:val="24"/>
        </w:rPr>
        <w:t>，其中现金不包括结算备付金、存出保证金、应收申购款等；基金在任何交易日日终，持有的买入股指期货合约价值，不得超过基金资产净值的</w:t>
      </w:r>
      <w:r>
        <w:rPr>
          <w:kern w:val="0"/>
          <w:sz w:val="24"/>
        </w:rPr>
        <w:t>10%</w:t>
      </w:r>
      <w:r>
        <w:rPr>
          <w:kern w:val="0"/>
          <w:sz w:val="24"/>
        </w:rPr>
        <w:t>；基金在任何交易日日终，持有的卖出期货合约价值不得超过基金持有的股票总市值的</w:t>
      </w:r>
      <w:r>
        <w:rPr>
          <w:kern w:val="0"/>
          <w:sz w:val="24"/>
        </w:rPr>
        <w:t>20%</w:t>
      </w:r>
      <w:r>
        <w:rPr>
          <w:kern w:val="0"/>
          <w:sz w:val="24"/>
        </w:rPr>
        <w:t>。此外，本基金的基金管理人每日对本基金所持有的证券价格实施监控，定期运用多种定量方法对基金进行风险度量，来测试本基金面临的潜在价格风险，及时可靠地对风险进行</w:t>
      </w:r>
      <w:r>
        <w:rPr>
          <w:kern w:val="0"/>
          <w:sz w:val="24"/>
        </w:rPr>
        <w:t>跟踪和控制。</w:t>
      </w:r>
    </w:p>
    <w:p w:rsidR="00C42BB1" w:rsidRDefault="00C42BB1">
      <w:pPr>
        <w:spacing w:line="360" w:lineRule="auto"/>
        <w:ind w:firstLineChars="200" w:firstLine="422"/>
        <w:rPr>
          <w:rFonts w:asciiTheme="minorEastAsia" w:eastAsiaTheme="minorEastAsia" w:hAnsiTheme="minorEastAsia"/>
          <w:b/>
          <w:bCs/>
          <w:color w:val="000000"/>
          <w:szCs w:val="21"/>
        </w:rPr>
      </w:pPr>
    </w:p>
    <w:p w:rsidR="00C42BB1" w:rsidRDefault="000A5494">
      <w:pPr>
        <w:spacing w:before="29" w:line="288" w:lineRule="auto"/>
        <w:rPr>
          <w:rFonts w:eastAsiaTheme="minorEastAsia"/>
          <w:b/>
          <w:sz w:val="24"/>
        </w:rPr>
      </w:pPr>
      <w:r>
        <w:rPr>
          <w:rFonts w:eastAsiaTheme="minorEastAsia"/>
          <w:b/>
          <w:sz w:val="24"/>
        </w:rPr>
        <w:t>7.4.13.4.3.1</w:t>
      </w:r>
      <w:r>
        <w:rPr>
          <w:rFonts w:eastAsiaTheme="minorEastAsia" w:hint="eastAsia"/>
          <w:b/>
          <w:sz w:val="24"/>
        </w:rPr>
        <w:t>其他价格风险敞口</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C42BB1">
        <w:tc>
          <w:tcPr>
            <w:tcW w:w="3119" w:type="dxa"/>
            <w:vMerge w:val="restart"/>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r>
              <w:rPr>
                <w:color w:val="000000"/>
                <w:sz w:val="24"/>
              </w:rPr>
              <w:t xml:space="preserve"> </w:t>
            </w:r>
          </w:p>
        </w:tc>
        <w:tc>
          <w:tcPr>
            <w:tcW w:w="2940" w:type="dxa"/>
            <w:gridSpan w:val="2"/>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本期末</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上年度末</w:t>
            </w:r>
          </w:p>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C42BB1">
        <w:tc>
          <w:tcPr>
            <w:tcW w:w="3119" w:type="dxa"/>
            <w:vMerge/>
            <w:vAlign w:val="center"/>
          </w:tcPr>
          <w:p w:rsidR="00C42BB1" w:rsidRDefault="00C42BB1">
            <w:pPr>
              <w:widowControl/>
              <w:autoSpaceDE w:val="0"/>
              <w:autoSpaceDN w:val="0"/>
              <w:spacing w:before="29" w:line="288" w:lineRule="auto"/>
              <w:ind w:right="-15"/>
              <w:jc w:val="center"/>
              <w:textAlignment w:val="bottom"/>
              <w:rPr>
                <w:color w:val="000000"/>
                <w:sz w:val="24"/>
              </w:rPr>
            </w:pPr>
          </w:p>
        </w:tc>
        <w:tc>
          <w:tcPr>
            <w:tcW w:w="1843" w:type="dxa"/>
            <w:vAlign w:val="center"/>
          </w:tcPr>
          <w:p w:rsidR="00C42BB1" w:rsidRDefault="000A5494">
            <w:pPr>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097" w:type="dxa"/>
            <w:vAlign w:val="center"/>
          </w:tcPr>
          <w:p w:rsidR="00C42BB1" w:rsidRDefault="000A5494">
            <w:pPr>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C42BB1" w:rsidRDefault="000A5494">
            <w:pPr>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062" w:type="dxa"/>
            <w:vAlign w:val="center"/>
          </w:tcPr>
          <w:p w:rsidR="00C42BB1" w:rsidRDefault="000A5494">
            <w:pPr>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C42BB1" w:rsidRDefault="000A5494">
            <w:pPr>
              <w:spacing w:before="29" w:line="288" w:lineRule="auto"/>
              <w:jc w:val="right"/>
              <w:rPr>
                <w:color w:val="000000"/>
                <w:kern w:val="0"/>
                <w:sz w:val="24"/>
              </w:rPr>
            </w:pPr>
            <w:r>
              <w:rPr>
                <w:color w:val="000000"/>
                <w:kern w:val="0"/>
                <w:sz w:val="24"/>
              </w:rPr>
              <w:t>182,823,203.59</w:t>
            </w:r>
          </w:p>
        </w:tc>
        <w:tc>
          <w:tcPr>
            <w:tcW w:w="1097" w:type="dxa"/>
            <w:vAlign w:val="center"/>
          </w:tcPr>
          <w:p w:rsidR="00C42BB1" w:rsidRDefault="000A5494">
            <w:pPr>
              <w:spacing w:before="29" w:line="288" w:lineRule="auto"/>
              <w:jc w:val="right"/>
              <w:rPr>
                <w:color w:val="000000"/>
                <w:kern w:val="0"/>
                <w:sz w:val="24"/>
              </w:rPr>
            </w:pPr>
            <w:r>
              <w:rPr>
                <w:color w:val="000000"/>
                <w:kern w:val="0"/>
                <w:sz w:val="24"/>
              </w:rPr>
              <w:t>17.28</w:t>
            </w:r>
          </w:p>
        </w:tc>
        <w:tc>
          <w:tcPr>
            <w:tcW w:w="1879" w:type="dxa"/>
            <w:vAlign w:val="center"/>
          </w:tcPr>
          <w:p w:rsidR="00C42BB1" w:rsidRDefault="000A5494">
            <w:pPr>
              <w:spacing w:before="29" w:line="288" w:lineRule="auto"/>
              <w:jc w:val="right"/>
              <w:rPr>
                <w:color w:val="000000"/>
                <w:kern w:val="0"/>
                <w:sz w:val="24"/>
              </w:rPr>
            </w:pPr>
            <w:r>
              <w:rPr>
                <w:color w:val="000000"/>
                <w:kern w:val="0"/>
                <w:sz w:val="24"/>
              </w:rPr>
              <w:t>100,944,706.32</w:t>
            </w:r>
          </w:p>
        </w:tc>
        <w:tc>
          <w:tcPr>
            <w:tcW w:w="1062" w:type="dxa"/>
            <w:vAlign w:val="center"/>
          </w:tcPr>
          <w:p w:rsidR="00C42BB1" w:rsidRDefault="000A5494">
            <w:pPr>
              <w:spacing w:before="29" w:line="288" w:lineRule="auto"/>
              <w:jc w:val="right"/>
              <w:rPr>
                <w:color w:val="000000"/>
                <w:kern w:val="0"/>
                <w:sz w:val="24"/>
              </w:rPr>
            </w:pPr>
            <w:r>
              <w:rPr>
                <w:color w:val="000000"/>
                <w:kern w:val="0"/>
                <w:sz w:val="24"/>
              </w:rPr>
              <w:t>12.55</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097" w:type="dxa"/>
            <w:vAlign w:val="center"/>
          </w:tcPr>
          <w:p w:rsidR="00C42BB1" w:rsidRDefault="000A5494">
            <w:pPr>
              <w:spacing w:before="29" w:line="288" w:lineRule="auto"/>
              <w:jc w:val="right"/>
              <w:rPr>
                <w:color w:val="000000"/>
                <w:kern w:val="0"/>
                <w:sz w:val="24"/>
              </w:rPr>
            </w:pPr>
            <w:r>
              <w:rPr>
                <w:color w:val="000000"/>
                <w:kern w:val="0"/>
                <w:sz w:val="24"/>
              </w:rPr>
              <w:t>-</w:t>
            </w:r>
          </w:p>
        </w:tc>
        <w:tc>
          <w:tcPr>
            <w:tcW w:w="1879" w:type="dxa"/>
            <w:vAlign w:val="center"/>
          </w:tcPr>
          <w:p w:rsidR="00C42BB1" w:rsidRDefault="000A5494">
            <w:pPr>
              <w:spacing w:before="29" w:line="288" w:lineRule="auto"/>
              <w:jc w:val="right"/>
              <w:rPr>
                <w:color w:val="000000"/>
                <w:kern w:val="0"/>
                <w:sz w:val="24"/>
              </w:rPr>
            </w:pPr>
            <w:r>
              <w:rPr>
                <w:color w:val="000000"/>
                <w:kern w:val="0"/>
                <w:sz w:val="24"/>
              </w:rPr>
              <w:t>-</w:t>
            </w:r>
          </w:p>
        </w:tc>
        <w:tc>
          <w:tcPr>
            <w:tcW w:w="1062"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C42BB1" w:rsidRDefault="000A5494">
            <w:pPr>
              <w:spacing w:before="29" w:line="288" w:lineRule="auto"/>
              <w:jc w:val="right"/>
              <w:rPr>
                <w:color w:val="000000"/>
                <w:kern w:val="0"/>
                <w:sz w:val="24"/>
              </w:rPr>
            </w:pPr>
            <w:r>
              <w:rPr>
                <w:color w:val="000000"/>
                <w:kern w:val="0"/>
                <w:sz w:val="24"/>
              </w:rPr>
              <w:t>872,448.50</w:t>
            </w:r>
          </w:p>
        </w:tc>
        <w:tc>
          <w:tcPr>
            <w:tcW w:w="1097" w:type="dxa"/>
            <w:vAlign w:val="center"/>
          </w:tcPr>
          <w:p w:rsidR="00C42BB1" w:rsidRDefault="000A5494">
            <w:pPr>
              <w:spacing w:before="29" w:line="288" w:lineRule="auto"/>
              <w:jc w:val="right"/>
              <w:rPr>
                <w:color w:val="000000"/>
                <w:kern w:val="0"/>
                <w:sz w:val="24"/>
              </w:rPr>
            </w:pPr>
            <w:r>
              <w:rPr>
                <w:color w:val="000000"/>
                <w:kern w:val="0"/>
                <w:sz w:val="24"/>
              </w:rPr>
              <w:t>0.08</w:t>
            </w:r>
          </w:p>
        </w:tc>
        <w:tc>
          <w:tcPr>
            <w:tcW w:w="1879" w:type="dxa"/>
            <w:vAlign w:val="center"/>
          </w:tcPr>
          <w:p w:rsidR="00C42BB1" w:rsidRDefault="000A5494">
            <w:pPr>
              <w:spacing w:before="29" w:line="288" w:lineRule="auto"/>
              <w:jc w:val="right"/>
              <w:rPr>
                <w:color w:val="000000"/>
                <w:kern w:val="0"/>
                <w:sz w:val="24"/>
              </w:rPr>
            </w:pPr>
            <w:r>
              <w:rPr>
                <w:color w:val="000000"/>
                <w:kern w:val="0"/>
                <w:sz w:val="24"/>
              </w:rPr>
              <w:t>3,578,417.20</w:t>
            </w:r>
          </w:p>
        </w:tc>
        <w:tc>
          <w:tcPr>
            <w:tcW w:w="1062" w:type="dxa"/>
            <w:vAlign w:val="center"/>
          </w:tcPr>
          <w:p w:rsidR="00C42BB1" w:rsidRDefault="000A5494">
            <w:pPr>
              <w:spacing w:before="29" w:line="288" w:lineRule="auto"/>
              <w:jc w:val="right"/>
              <w:rPr>
                <w:color w:val="000000"/>
                <w:kern w:val="0"/>
                <w:sz w:val="24"/>
              </w:rPr>
            </w:pPr>
            <w:r>
              <w:rPr>
                <w:color w:val="000000"/>
                <w:kern w:val="0"/>
                <w:sz w:val="24"/>
              </w:rPr>
              <w:t>0.44</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1097"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1879"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1062"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097" w:type="dxa"/>
            <w:vAlign w:val="center"/>
          </w:tcPr>
          <w:p w:rsidR="00C42BB1" w:rsidRDefault="000A5494">
            <w:pPr>
              <w:spacing w:before="29" w:line="288" w:lineRule="auto"/>
              <w:jc w:val="right"/>
              <w:rPr>
                <w:color w:val="000000"/>
                <w:kern w:val="0"/>
                <w:sz w:val="24"/>
              </w:rPr>
            </w:pPr>
            <w:r>
              <w:rPr>
                <w:color w:val="000000"/>
                <w:kern w:val="0"/>
                <w:sz w:val="24"/>
              </w:rPr>
              <w:t>-</w:t>
            </w:r>
          </w:p>
        </w:tc>
        <w:tc>
          <w:tcPr>
            <w:tcW w:w="1879" w:type="dxa"/>
            <w:vAlign w:val="center"/>
          </w:tcPr>
          <w:p w:rsidR="00C42BB1" w:rsidRDefault="000A5494">
            <w:pPr>
              <w:spacing w:before="29" w:line="288" w:lineRule="auto"/>
              <w:jc w:val="right"/>
              <w:rPr>
                <w:color w:val="000000"/>
                <w:kern w:val="0"/>
                <w:sz w:val="24"/>
              </w:rPr>
            </w:pPr>
            <w:r>
              <w:rPr>
                <w:color w:val="000000"/>
                <w:kern w:val="0"/>
                <w:sz w:val="24"/>
              </w:rPr>
              <w:t>-</w:t>
            </w:r>
          </w:p>
        </w:tc>
        <w:tc>
          <w:tcPr>
            <w:tcW w:w="1062"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其他</w:t>
            </w:r>
          </w:p>
        </w:tc>
        <w:tc>
          <w:tcPr>
            <w:tcW w:w="184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097" w:type="dxa"/>
            <w:vAlign w:val="center"/>
          </w:tcPr>
          <w:p w:rsidR="00C42BB1" w:rsidRDefault="000A5494">
            <w:pPr>
              <w:spacing w:before="29" w:line="288" w:lineRule="auto"/>
              <w:jc w:val="right"/>
              <w:rPr>
                <w:color w:val="000000"/>
                <w:kern w:val="0"/>
                <w:sz w:val="24"/>
              </w:rPr>
            </w:pPr>
            <w:r>
              <w:rPr>
                <w:color w:val="000000"/>
                <w:kern w:val="0"/>
                <w:sz w:val="24"/>
              </w:rPr>
              <w:t>-</w:t>
            </w:r>
          </w:p>
        </w:tc>
        <w:tc>
          <w:tcPr>
            <w:tcW w:w="1879" w:type="dxa"/>
            <w:vAlign w:val="center"/>
          </w:tcPr>
          <w:p w:rsidR="00C42BB1" w:rsidRDefault="000A5494">
            <w:pPr>
              <w:spacing w:before="29" w:line="288" w:lineRule="auto"/>
              <w:jc w:val="right"/>
              <w:rPr>
                <w:color w:val="000000"/>
                <w:kern w:val="0"/>
                <w:sz w:val="24"/>
              </w:rPr>
            </w:pPr>
            <w:r>
              <w:rPr>
                <w:color w:val="000000"/>
                <w:kern w:val="0"/>
                <w:sz w:val="24"/>
              </w:rPr>
              <w:t>-</w:t>
            </w:r>
          </w:p>
        </w:tc>
        <w:tc>
          <w:tcPr>
            <w:tcW w:w="1062"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3119" w:type="dxa"/>
            <w:vAlign w:val="center"/>
          </w:tcPr>
          <w:p w:rsidR="00C42BB1" w:rsidRDefault="000A5494">
            <w:pPr>
              <w:spacing w:before="29" w:line="288" w:lineRule="auto"/>
              <w:jc w:val="left"/>
              <w:rPr>
                <w:color w:val="000000"/>
                <w:sz w:val="24"/>
              </w:rPr>
            </w:pPr>
            <w:r>
              <w:rPr>
                <w:rFonts w:hint="eastAsia"/>
                <w:color w:val="000000"/>
                <w:sz w:val="24"/>
              </w:rPr>
              <w:t>合计</w:t>
            </w:r>
          </w:p>
        </w:tc>
        <w:tc>
          <w:tcPr>
            <w:tcW w:w="1843" w:type="dxa"/>
            <w:vAlign w:val="center"/>
          </w:tcPr>
          <w:p w:rsidR="00C42BB1" w:rsidRDefault="000A5494">
            <w:pPr>
              <w:spacing w:before="29" w:line="288" w:lineRule="auto"/>
              <w:jc w:val="right"/>
              <w:rPr>
                <w:color w:val="000000"/>
                <w:kern w:val="0"/>
                <w:sz w:val="24"/>
              </w:rPr>
            </w:pPr>
            <w:r>
              <w:rPr>
                <w:color w:val="000000"/>
                <w:kern w:val="0"/>
                <w:sz w:val="24"/>
              </w:rPr>
              <w:t>183,695,652.09</w:t>
            </w:r>
          </w:p>
        </w:tc>
        <w:tc>
          <w:tcPr>
            <w:tcW w:w="1097" w:type="dxa"/>
            <w:vAlign w:val="center"/>
          </w:tcPr>
          <w:p w:rsidR="00C42BB1" w:rsidRDefault="000A5494">
            <w:pPr>
              <w:spacing w:before="29" w:line="288" w:lineRule="auto"/>
              <w:jc w:val="right"/>
              <w:rPr>
                <w:color w:val="000000"/>
                <w:kern w:val="0"/>
                <w:sz w:val="24"/>
              </w:rPr>
            </w:pPr>
            <w:r>
              <w:rPr>
                <w:color w:val="000000"/>
                <w:kern w:val="0"/>
                <w:sz w:val="24"/>
              </w:rPr>
              <w:t>17.37</w:t>
            </w:r>
          </w:p>
        </w:tc>
        <w:tc>
          <w:tcPr>
            <w:tcW w:w="1879" w:type="dxa"/>
            <w:vAlign w:val="center"/>
          </w:tcPr>
          <w:p w:rsidR="00C42BB1" w:rsidRDefault="000A5494">
            <w:pPr>
              <w:spacing w:before="29" w:line="288" w:lineRule="auto"/>
              <w:jc w:val="right"/>
              <w:rPr>
                <w:color w:val="000000"/>
                <w:kern w:val="0"/>
                <w:sz w:val="24"/>
              </w:rPr>
            </w:pPr>
            <w:r>
              <w:rPr>
                <w:color w:val="000000"/>
                <w:kern w:val="0"/>
                <w:sz w:val="24"/>
              </w:rPr>
              <w:t>104,523,123.52</w:t>
            </w:r>
          </w:p>
        </w:tc>
        <w:tc>
          <w:tcPr>
            <w:tcW w:w="1062" w:type="dxa"/>
            <w:vAlign w:val="center"/>
          </w:tcPr>
          <w:p w:rsidR="00C42BB1" w:rsidRDefault="000A5494">
            <w:pPr>
              <w:spacing w:before="29" w:line="288" w:lineRule="auto"/>
              <w:jc w:val="right"/>
              <w:rPr>
                <w:color w:val="000000"/>
                <w:kern w:val="0"/>
                <w:sz w:val="24"/>
              </w:rPr>
            </w:pPr>
            <w:r>
              <w:rPr>
                <w:color w:val="000000"/>
                <w:kern w:val="0"/>
                <w:sz w:val="24"/>
              </w:rPr>
              <w:t>12.99</w:t>
            </w:r>
          </w:p>
        </w:tc>
      </w:tr>
    </w:tbl>
    <w:p w:rsidR="00C42BB1" w:rsidRDefault="000A5494">
      <w:pPr>
        <w:tabs>
          <w:tab w:val="left" w:pos="426"/>
        </w:tabs>
        <w:spacing w:before="29" w:line="288" w:lineRule="auto"/>
        <w:jc w:val="left"/>
        <w:rPr>
          <w:kern w:val="0"/>
          <w:sz w:val="24"/>
        </w:rPr>
      </w:pPr>
      <w:r>
        <w:rPr>
          <w:kern w:val="0"/>
          <w:sz w:val="24"/>
        </w:rPr>
        <w:t>注：债券投资为可转换债券、可交换债券投资。</w:t>
      </w:r>
    </w:p>
    <w:p w:rsidR="00C42BB1" w:rsidRDefault="00C42BB1">
      <w:pPr>
        <w:spacing w:line="360" w:lineRule="auto"/>
        <w:ind w:firstLineChars="200" w:firstLine="420"/>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lastRenderedPageBreak/>
        <w:t>7.4.13.4.3.2</w:t>
      </w:r>
      <w:r>
        <w:rPr>
          <w:rFonts w:eastAsiaTheme="minorEastAsia" w:hint="eastAsia"/>
          <w:b/>
          <w:sz w:val="24"/>
        </w:rPr>
        <w:t>其他价格风险的敏感性分析</w:t>
      </w:r>
    </w:p>
    <w:p w:rsidR="00C42BB1" w:rsidRDefault="000A5494">
      <w:pPr>
        <w:tabs>
          <w:tab w:val="left" w:pos="426"/>
        </w:tabs>
        <w:spacing w:before="29" w:line="288" w:lineRule="auto"/>
        <w:jc w:val="left"/>
        <w:rPr>
          <w:rFonts w:asciiTheme="minorEastAsia" w:eastAsiaTheme="minorEastAsia" w:hAnsiTheme="minorEastAsia"/>
          <w:color w:val="000000"/>
          <w:szCs w:val="21"/>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日，本基金持有的交易性权益类投资公允价值占基金资产净值的比例为</w:t>
      </w:r>
      <w:r>
        <w:rPr>
          <w:kern w:val="0"/>
          <w:sz w:val="24"/>
        </w:rPr>
        <w:t>17.37%</w:t>
      </w:r>
      <w:r>
        <w:rPr>
          <w:kern w:val="0"/>
          <w:sz w:val="24"/>
        </w:rPr>
        <w:t>（</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12.99%</w:t>
      </w:r>
      <w:r>
        <w:rPr>
          <w:kern w:val="0"/>
          <w:sz w:val="24"/>
        </w:rPr>
        <w:t>），因此除市场利率和外汇汇率以外的市场价格因素的变动对于本基金资产净值无重大影响（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rFonts w:hint="eastAsia"/>
          <w:kern w:val="0"/>
          <w:sz w:val="24"/>
        </w:rPr>
        <w:br/>
      </w:r>
    </w:p>
    <w:p w:rsidR="00C42BB1" w:rsidRDefault="000A5494">
      <w:pPr>
        <w:spacing w:before="29" w:line="288" w:lineRule="auto"/>
        <w:rPr>
          <w:rFonts w:asciiTheme="minorEastAsia" w:eastAsiaTheme="minorEastAsia" w:hAnsiTheme="minorEastAsia"/>
          <w:b/>
          <w:color w:val="000000"/>
          <w:szCs w:val="21"/>
        </w:rPr>
      </w:pPr>
      <w:r>
        <w:rPr>
          <w:rFonts w:eastAsiaTheme="minorEastAsia"/>
          <w:b/>
          <w:sz w:val="24"/>
        </w:rPr>
        <w:t>7.4.14</w:t>
      </w:r>
      <w:r>
        <w:rPr>
          <w:rFonts w:eastAsiaTheme="minorEastAsia" w:hint="eastAsia"/>
          <w:b/>
          <w:sz w:val="24"/>
        </w:rPr>
        <w:t>有助于理解和分析会计报表需要说明的其他事项</w:t>
      </w:r>
    </w:p>
    <w:p w:rsidR="00C42BB1" w:rsidRDefault="000A5494">
      <w:pPr>
        <w:spacing w:before="29" w:line="288" w:lineRule="auto"/>
        <w:ind w:firstLineChars="200" w:firstLine="480"/>
        <w:rPr>
          <w:kern w:val="0"/>
          <w:sz w:val="24"/>
        </w:rPr>
      </w:pPr>
      <w:r>
        <w:rPr>
          <w:kern w:val="0"/>
          <w:sz w:val="24"/>
        </w:rPr>
        <w:t xml:space="preserve">(1) </w:t>
      </w:r>
      <w:r>
        <w:rPr>
          <w:kern w:val="0"/>
          <w:sz w:val="24"/>
        </w:rPr>
        <w:t>公允价值</w:t>
      </w:r>
    </w:p>
    <w:p w:rsidR="00C42BB1" w:rsidRDefault="000A5494">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C42BB1" w:rsidRDefault="000A5494">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C42BB1" w:rsidRDefault="000A5494">
      <w:pPr>
        <w:spacing w:before="29" w:line="288" w:lineRule="auto"/>
        <w:ind w:firstLineChars="200" w:firstLine="480"/>
        <w:rPr>
          <w:kern w:val="0"/>
          <w:sz w:val="24"/>
        </w:rPr>
      </w:pPr>
      <w:r>
        <w:rPr>
          <w:kern w:val="0"/>
          <w:sz w:val="24"/>
        </w:rPr>
        <w:t>第一层次：相同资产或负债在活跃市场上未经调整的报</w:t>
      </w:r>
      <w:r>
        <w:rPr>
          <w:kern w:val="0"/>
          <w:sz w:val="24"/>
        </w:rPr>
        <w:t>价。</w:t>
      </w:r>
    </w:p>
    <w:p w:rsidR="00C42BB1" w:rsidRDefault="000A5494">
      <w:pPr>
        <w:spacing w:before="29" w:line="288" w:lineRule="auto"/>
        <w:ind w:firstLineChars="200" w:firstLine="480"/>
        <w:rPr>
          <w:kern w:val="0"/>
          <w:sz w:val="24"/>
        </w:rPr>
      </w:pPr>
      <w:r>
        <w:rPr>
          <w:kern w:val="0"/>
          <w:sz w:val="24"/>
        </w:rPr>
        <w:t>第二层次：除第一层次输入值外相关资产或负债直接或间接可观察的输入值。</w:t>
      </w:r>
    </w:p>
    <w:p w:rsidR="00C42BB1" w:rsidRDefault="000A5494">
      <w:pPr>
        <w:spacing w:before="29" w:line="288" w:lineRule="auto"/>
        <w:ind w:firstLineChars="200" w:firstLine="480"/>
        <w:rPr>
          <w:kern w:val="0"/>
          <w:sz w:val="24"/>
        </w:rPr>
      </w:pPr>
      <w:r>
        <w:rPr>
          <w:kern w:val="0"/>
          <w:sz w:val="24"/>
        </w:rPr>
        <w:t>第三层次：相关资产或负债的不可观察输入值。</w:t>
      </w:r>
    </w:p>
    <w:p w:rsidR="00C42BB1" w:rsidRDefault="000A5494">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C42BB1" w:rsidRDefault="000A5494">
      <w:pPr>
        <w:spacing w:before="29" w:line="288" w:lineRule="auto"/>
        <w:ind w:firstLineChars="200" w:firstLine="480"/>
        <w:rPr>
          <w:kern w:val="0"/>
          <w:sz w:val="24"/>
        </w:rPr>
      </w:pPr>
      <w:r>
        <w:rPr>
          <w:kern w:val="0"/>
          <w:sz w:val="24"/>
        </w:rPr>
        <w:t xml:space="preserve">(i)  </w:t>
      </w:r>
      <w:r>
        <w:rPr>
          <w:kern w:val="0"/>
          <w:sz w:val="24"/>
        </w:rPr>
        <w:t>各层次金融工具公允价值</w:t>
      </w:r>
    </w:p>
    <w:p w:rsidR="00C42BB1" w:rsidRDefault="000A549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177,114,663.09</w:t>
      </w:r>
      <w:r>
        <w:rPr>
          <w:kern w:val="0"/>
          <w:sz w:val="24"/>
        </w:rPr>
        <w:t>元，属于第二层次的余额为</w:t>
      </w:r>
      <w:r>
        <w:rPr>
          <w:kern w:val="0"/>
          <w:sz w:val="24"/>
        </w:rPr>
        <w:t>889,149,925.30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100,322,571.39</w:t>
      </w:r>
      <w:r>
        <w:rPr>
          <w:kern w:val="0"/>
          <w:sz w:val="24"/>
        </w:rPr>
        <w:t>元，第二层次</w:t>
      </w:r>
      <w:r>
        <w:rPr>
          <w:kern w:val="0"/>
          <w:sz w:val="24"/>
        </w:rPr>
        <w:t>782,127,952.13</w:t>
      </w:r>
      <w:r>
        <w:rPr>
          <w:kern w:val="0"/>
          <w:sz w:val="24"/>
        </w:rPr>
        <w:t>元，无第三层次</w:t>
      </w:r>
      <w:r>
        <w:rPr>
          <w:kern w:val="0"/>
          <w:sz w:val="24"/>
        </w:rPr>
        <w:t>)</w:t>
      </w:r>
      <w:r>
        <w:rPr>
          <w:kern w:val="0"/>
          <w:sz w:val="24"/>
        </w:rPr>
        <w:t>。</w:t>
      </w:r>
    </w:p>
    <w:p w:rsidR="00C42BB1" w:rsidRDefault="000A5494">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C42BB1" w:rsidRDefault="000A5494">
      <w:pPr>
        <w:spacing w:before="29" w:line="288" w:lineRule="auto"/>
        <w:ind w:firstLineChars="200" w:firstLine="480"/>
        <w:rPr>
          <w:kern w:val="0"/>
          <w:sz w:val="24"/>
        </w:rPr>
      </w:pPr>
      <w:r>
        <w:rPr>
          <w:kern w:val="0"/>
          <w:sz w:val="24"/>
        </w:rPr>
        <w:t>本基金以导致各层次之间转换的事项发生日为确认各层次之间转换的时点。</w:t>
      </w:r>
    </w:p>
    <w:p w:rsidR="00C42BB1" w:rsidRDefault="000A5494">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w:t>
      </w:r>
      <w:r>
        <w:rPr>
          <w:kern w:val="0"/>
          <w:sz w:val="24"/>
        </w:rPr>
        <w:t>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C42BB1" w:rsidRDefault="000A5494">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C42BB1" w:rsidRDefault="000A5494">
      <w:pPr>
        <w:spacing w:before="29" w:line="288" w:lineRule="auto"/>
        <w:ind w:firstLineChars="200" w:firstLine="480"/>
        <w:rPr>
          <w:kern w:val="0"/>
          <w:sz w:val="24"/>
        </w:rPr>
      </w:pPr>
      <w:r>
        <w:rPr>
          <w:kern w:val="0"/>
          <w:sz w:val="24"/>
        </w:rPr>
        <w:t>无。</w:t>
      </w:r>
    </w:p>
    <w:p w:rsidR="00C42BB1" w:rsidRDefault="000A5494">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C42BB1" w:rsidRDefault="000A5494">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C42BB1" w:rsidRDefault="000A5494">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C42BB1" w:rsidRDefault="000A5494">
      <w:pPr>
        <w:spacing w:before="29" w:line="288" w:lineRule="auto"/>
        <w:ind w:firstLineChars="200" w:firstLine="480"/>
        <w:rPr>
          <w:kern w:val="0"/>
          <w:sz w:val="24"/>
        </w:rPr>
      </w:pPr>
      <w:r>
        <w:rPr>
          <w:kern w:val="0"/>
          <w:sz w:val="24"/>
        </w:rPr>
        <w:t>不以公允</w:t>
      </w:r>
      <w:r>
        <w:rPr>
          <w:kern w:val="0"/>
          <w:sz w:val="24"/>
        </w:rPr>
        <w:t>价值计量的金融资产和负债主要包括应收款项和其他金融负债，其账面价值与公允价值相差很小。</w:t>
      </w:r>
    </w:p>
    <w:p w:rsidR="00C42BB1" w:rsidRDefault="000A5494">
      <w:pPr>
        <w:spacing w:before="29" w:line="288" w:lineRule="auto"/>
        <w:ind w:firstLineChars="200" w:firstLine="480"/>
        <w:rPr>
          <w:kern w:val="0"/>
          <w:sz w:val="24"/>
        </w:rPr>
      </w:pPr>
      <w:r>
        <w:rPr>
          <w:kern w:val="0"/>
          <w:sz w:val="24"/>
        </w:rPr>
        <w:t xml:space="preserve">(2) </w:t>
      </w:r>
      <w:r>
        <w:rPr>
          <w:kern w:val="0"/>
          <w:sz w:val="24"/>
        </w:rPr>
        <w:t>除公允价值外，截至资产负债表日本基金无需要说明的其他重要事项。</w:t>
      </w:r>
    </w:p>
    <w:p w:rsidR="00C42BB1" w:rsidRDefault="00C42BB1">
      <w:pPr>
        <w:spacing w:before="29" w:line="288" w:lineRule="auto"/>
        <w:ind w:firstLineChars="200" w:firstLine="480"/>
        <w:rPr>
          <w:kern w:val="0"/>
          <w:sz w:val="24"/>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14943"/>
      <w:r>
        <w:rPr>
          <w:rFonts w:hint="eastAsia"/>
          <w:b/>
          <w:bCs/>
          <w:szCs w:val="24"/>
          <w:lang w:val="en-US"/>
        </w:rPr>
        <w:lastRenderedPageBreak/>
        <w:t>§</w:t>
      </w:r>
      <w:r>
        <w:rPr>
          <w:b/>
          <w:bCs/>
          <w:szCs w:val="24"/>
          <w:lang w:val="en-US"/>
        </w:rPr>
        <w:t>8</w:t>
      </w:r>
      <w:r>
        <w:rPr>
          <w:rFonts w:hint="eastAsia"/>
          <w:b/>
          <w:bCs/>
          <w:szCs w:val="24"/>
          <w:lang w:val="en-US"/>
        </w:rPr>
        <w:t>投资组合报告</w:t>
      </w:r>
      <w:bookmarkEnd w:id="125"/>
      <w:bookmarkEnd w:id="126"/>
      <w:bookmarkEnd w:id="127"/>
    </w:p>
    <w:p w:rsidR="00C42BB1" w:rsidRDefault="00C42BB1"/>
    <w:p w:rsidR="00C42BB1" w:rsidRDefault="000A5494">
      <w:pPr>
        <w:pStyle w:val="2"/>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1833"/>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128"/>
      <w:bookmarkEnd w:id="129"/>
      <w:bookmarkEnd w:id="130"/>
    </w:p>
    <w:p w:rsidR="00C42BB1" w:rsidRDefault="000A5494">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C42BB1" w:rsidRDefault="000A5494">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C42BB1" w:rsidRDefault="000A5494">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C42BB1" w:rsidRDefault="000A5494">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182,823,203.59</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16.73</w:t>
            </w:r>
          </w:p>
        </w:tc>
      </w:tr>
      <w:tr w:rsidR="00C42BB1">
        <w:tc>
          <w:tcPr>
            <w:tcW w:w="1080" w:type="dxa"/>
            <w:vAlign w:val="center"/>
          </w:tcPr>
          <w:p w:rsidR="00C42BB1" w:rsidRDefault="00C42BB1">
            <w:pPr>
              <w:spacing w:line="276" w:lineRule="auto"/>
              <w:jc w:val="center"/>
              <w:rPr>
                <w:rFonts w:eastAsiaTheme="minorEastAsia"/>
                <w:color w:val="000000" w:themeColor="text1"/>
                <w:szCs w:val="21"/>
              </w:rPr>
            </w:pP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182,823,203.59</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16.73</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883,441,384.80</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80.86</w:t>
            </w:r>
          </w:p>
        </w:tc>
      </w:tr>
      <w:tr w:rsidR="00C42BB1">
        <w:tc>
          <w:tcPr>
            <w:tcW w:w="1080" w:type="dxa"/>
            <w:vAlign w:val="center"/>
          </w:tcPr>
          <w:p w:rsidR="00C42BB1" w:rsidRDefault="00C42BB1">
            <w:pPr>
              <w:spacing w:line="276" w:lineRule="auto"/>
              <w:jc w:val="center"/>
              <w:rPr>
                <w:rFonts w:eastAsiaTheme="minorEastAsia"/>
                <w:color w:val="000000" w:themeColor="text1"/>
                <w:szCs w:val="21"/>
              </w:rPr>
            </w:pP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883,441,384.80</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80.86</w:t>
            </w:r>
          </w:p>
        </w:tc>
      </w:tr>
      <w:tr w:rsidR="00C42BB1">
        <w:tc>
          <w:tcPr>
            <w:tcW w:w="1080" w:type="dxa"/>
            <w:vAlign w:val="center"/>
          </w:tcPr>
          <w:p w:rsidR="00C42BB1" w:rsidRDefault="00C42BB1">
            <w:pPr>
              <w:spacing w:line="276" w:lineRule="auto"/>
              <w:jc w:val="center"/>
              <w:rPr>
                <w:rFonts w:eastAsiaTheme="minorEastAsia"/>
                <w:color w:val="000000" w:themeColor="text1"/>
                <w:szCs w:val="21"/>
              </w:rPr>
            </w:pPr>
          </w:p>
        </w:tc>
        <w:tc>
          <w:tcPr>
            <w:tcW w:w="2748" w:type="dxa"/>
            <w:vAlign w:val="center"/>
          </w:tcPr>
          <w:p w:rsidR="00C42BB1" w:rsidRDefault="000A5494">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2BB1">
        <w:tc>
          <w:tcPr>
            <w:tcW w:w="1080" w:type="dxa"/>
            <w:vAlign w:val="center"/>
          </w:tcPr>
          <w:p w:rsidR="00C42BB1" w:rsidRDefault="00C42BB1">
            <w:pPr>
              <w:spacing w:line="276" w:lineRule="auto"/>
              <w:jc w:val="center"/>
              <w:rPr>
                <w:rFonts w:eastAsiaTheme="minorEastAsia"/>
                <w:color w:val="000000" w:themeColor="text1"/>
                <w:szCs w:val="21"/>
              </w:rPr>
            </w:pP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C42BB1">
        <w:tc>
          <w:tcPr>
            <w:tcW w:w="1080" w:type="dxa"/>
            <w:vAlign w:val="center"/>
          </w:tcPr>
          <w:p w:rsidR="00C42BB1" w:rsidRDefault="000A5494">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6,830,060.66</w:t>
            </w:r>
          </w:p>
        </w:tc>
        <w:tc>
          <w:tcPr>
            <w:tcW w:w="2621" w:type="dxa"/>
            <w:vAlign w:val="center"/>
          </w:tcPr>
          <w:p w:rsidR="00C42BB1" w:rsidRDefault="000A5494">
            <w:pPr>
              <w:spacing w:before="29" w:line="276" w:lineRule="auto"/>
              <w:ind w:left="17"/>
              <w:jc w:val="right"/>
              <w:rPr>
                <w:rFonts w:eastAsiaTheme="minorEastAsia"/>
                <w:color w:val="000000" w:themeColor="text1"/>
                <w:szCs w:val="21"/>
              </w:rPr>
            </w:pPr>
            <w:r>
              <w:rPr>
                <w:rFonts w:eastAsiaTheme="minorEastAsia"/>
                <w:color w:val="000000" w:themeColor="text1"/>
                <w:szCs w:val="21"/>
              </w:rPr>
              <w:t>0.63</w:t>
            </w:r>
          </w:p>
        </w:tc>
      </w:tr>
      <w:tr w:rsidR="00C42BB1">
        <w:tc>
          <w:tcPr>
            <w:tcW w:w="1080" w:type="dxa"/>
            <w:vAlign w:val="center"/>
          </w:tcPr>
          <w:p w:rsidR="00C42BB1" w:rsidRDefault="000A5494">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C42BB1" w:rsidRDefault="000A5494">
            <w:pPr>
              <w:spacing w:line="276" w:lineRule="auto"/>
              <w:jc w:val="right"/>
              <w:rPr>
                <w:rFonts w:eastAsiaTheme="minorEastAsia"/>
                <w:color w:val="000000" w:themeColor="text1"/>
                <w:szCs w:val="21"/>
              </w:rPr>
            </w:pPr>
            <w:r>
              <w:rPr>
                <w:rFonts w:eastAsiaTheme="minorEastAsia"/>
                <w:color w:val="000000" w:themeColor="text1"/>
                <w:szCs w:val="21"/>
              </w:rPr>
              <w:t>19,439,305.28</w:t>
            </w:r>
          </w:p>
        </w:tc>
        <w:tc>
          <w:tcPr>
            <w:tcW w:w="2621" w:type="dxa"/>
            <w:vAlign w:val="center"/>
          </w:tcPr>
          <w:p w:rsidR="00C42BB1" w:rsidRDefault="000A5494">
            <w:pPr>
              <w:spacing w:line="276" w:lineRule="auto"/>
              <w:jc w:val="right"/>
              <w:rPr>
                <w:rFonts w:eastAsiaTheme="minorEastAsia"/>
                <w:color w:val="000000" w:themeColor="text1"/>
                <w:szCs w:val="21"/>
              </w:rPr>
            </w:pPr>
            <w:r>
              <w:rPr>
                <w:rFonts w:eastAsiaTheme="minorEastAsia"/>
                <w:color w:val="000000" w:themeColor="text1"/>
                <w:szCs w:val="21"/>
              </w:rPr>
              <w:t>1.78</w:t>
            </w:r>
          </w:p>
        </w:tc>
      </w:tr>
      <w:tr w:rsidR="00C42BB1">
        <w:tc>
          <w:tcPr>
            <w:tcW w:w="1080" w:type="dxa"/>
            <w:vAlign w:val="center"/>
          </w:tcPr>
          <w:p w:rsidR="00C42BB1" w:rsidRDefault="000A5494">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C42BB1" w:rsidRDefault="000A5494">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C42BB1" w:rsidRDefault="000A5494">
            <w:pPr>
              <w:spacing w:line="276" w:lineRule="auto"/>
              <w:jc w:val="right"/>
              <w:rPr>
                <w:rFonts w:eastAsiaTheme="minorEastAsia"/>
                <w:color w:val="000000" w:themeColor="text1"/>
                <w:szCs w:val="21"/>
              </w:rPr>
            </w:pPr>
            <w:r>
              <w:rPr>
                <w:rFonts w:eastAsiaTheme="minorEastAsia"/>
                <w:color w:val="000000" w:themeColor="text1"/>
                <w:szCs w:val="21"/>
              </w:rPr>
              <w:t>1,092,533,954.33</w:t>
            </w:r>
          </w:p>
        </w:tc>
        <w:tc>
          <w:tcPr>
            <w:tcW w:w="2621" w:type="dxa"/>
            <w:vAlign w:val="center"/>
          </w:tcPr>
          <w:p w:rsidR="00C42BB1" w:rsidRDefault="000A5494">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131" w:name="_Toc225498274"/>
      <w:bookmarkStart w:id="132" w:name="_Toc361324879"/>
      <w:bookmarkStart w:id="133" w:name="_Toc8254"/>
      <w:r>
        <w:rPr>
          <w:rFonts w:eastAsiaTheme="minorEastAsia"/>
        </w:rPr>
        <w:t>8.2</w:t>
      </w:r>
      <w:r>
        <w:rPr>
          <w:rFonts w:eastAsiaTheme="minorEastAsia" w:hint="eastAsia"/>
        </w:rPr>
        <w:t>期末按行业分类的股票投资组合</w:t>
      </w:r>
      <w:bookmarkEnd w:id="131"/>
      <w:bookmarkEnd w:id="132"/>
      <w:bookmarkEnd w:id="133"/>
    </w:p>
    <w:p w:rsidR="00C42BB1" w:rsidRDefault="000A5494">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C42BB1">
        <w:tc>
          <w:tcPr>
            <w:tcW w:w="851"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C42BB1">
        <w:tc>
          <w:tcPr>
            <w:tcW w:w="851" w:type="dxa"/>
            <w:vAlign w:val="center"/>
          </w:tcPr>
          <w:p w:rsidR="00C42BB1" w:rsidRDefault="000A5494">
            <w:pPr>
              <w:spacing w:before="29" w:line="288" w:lineRule="auto"/>
              <w:jc w:val="center"/>
              <w:rPr>
                <w:sz w:val="24"/>
              </w:rPr>
            </w:pPr>
            <w:r>
              <w:rPr>
                <w:sz w:val="24"/>
              </w:rPr>
              <w:t>A</w:t>
            </w:r>
          </w:p>
        </w:tc>
        <w:tc>
          <w:tcPr>
            <w:tcW w:w="3685" w:type="dxa"/>
            <w:vAlign w:val="center"/>
          </w:tcPr>
          <w:p w:rsidR="00C42BB1" w:rsidRDefault="000A5494">
            <w:pPr>
              <w:spacing w:before="29" w:line="288" w:lineRule="auto"/>
              <w:rPr>
                <w:sz w:val="24"/>
              </w:rPr>
            </w:pPr>
            <w:r>
              <w:rPr>
                <w:rFonts w:hint="eastAsia"/>
                <w:sz w:val="24"/>
              </w:rPr>
              <w:t>农、林、牧、渔业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0A5494">
            <w:pPr>
              <w:spacing w:before="29" w:line="288" w:lineRule="auto"/>
              <w:jc w:val="center"/>
              <w:rPr>
                <w:sz w:val="24"/>
              </w:rPr>
            </w:pPr>
            <w:r>
              <w:rPr>
                <w:sz w:val="24"/>
              </w:rPr>
              <w:t>B</w:t>
            </w:r>
          </w:p>
        </w:tc>
        <w:tc>
          <w:tcPr>
            <w:tcW w:w="3685" w:type="dxa"/>
            <w:vAlign w:val="center"/>
          </w:tcPr>
          <w:p w:rsidR="00C42BB1" w:rsidRDefault="000A5494">
            <w:pPr>
              <w:spacing w:before="29" w:line="288" w:lineRule="auto"/>
              <w:rPr>
                <w:sz w:val="24"/>
              </w:rPr>
            </w:pPr>
            <w:r>
              <w:rPr>
                <w:rFonts w:hint="eastAsia"/>
                <w:sz w:val="24"/>
              </w:rPr>
              <w:t>采矿业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1,331,250.00</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0.13</w:t>
            </w:r>
          </w:p>
        </w:tc>
      </w:tr>
      <w:tr w:rsidR="00C42BB1">
        <w:tc>
          <w:tcPr>
            <w:tcW w:w="851" w:type="dxa"/>
            <w:vAlign w:val="center"/>
          </w:tcPr>
          <w:p w:rsidR="00C42BB1" w:rsidRDefault="000A5494">
            <w:pPr>
              <w:spacing w:before="29" w:line="288" w:lineRule="auto"/>
              <w:jc w:val="center"/>
              <w:rPr>
                <w:sz w:val="24"/>
              </w:rPr>
            </w:pPr>
            <w:r>
              <w:rPr>
                <w:sz w:val="24"/>
              </w:rPr>
              <w:t>C</w:t>
            </w:r>
          </w:p>
        </w:tc>
        <w:tc>
          <w:tcPr>
            <w:tcW w:w="3685" w:type="dxa"/>
            <w:vAlign w:val="center"/>
          </w:tcPr>
          <w:p w:rsidR="00C42BB1" w:rsidRDefault="000A5494">
            <w:pPr>
              <w:spacing w:before="29" w:line="288" w:lineRule="auto"/>
              <w:rPr>
                <w:sz w:val="24"/>
              </w:rPr>
            </w:pPr>
            <w:r>
              <w:rPr>
                <w:rFonts w:hint="eastAsia"/>
                <w:sz w:val="24"/>
              </w:rPr>
              <w:t>制造业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111,745,957.46</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10.56</w:t>
            </w:r>
          </w:p>
        </w:tc>
      </w:tr>
      <w:tr w:rsidR="00C42BB1">
        <w:tc>
          <w:tcPr>
            <w:tcW w:w="851" w:type="dxa"/>
            <w:vAlign w:val="center"/>
          </w:tcPr>
          <w:p w:rsidR="00C42BB1" w:rsidRDefault="000A5494">
            <w:pPr>
              <w:spacing w:before="29" w:line="288" w:lineRule="auto"/>
              <w:jc w:val="center"/>
              <w:rPr>
                <w:sz w:val="24"/>
              </w:rPr>
            </w:pPr>
            <w:r>
              <w:rPr>
                <w:sz w:val="24"/>
              </w:rPr>
              <w:t>D</w:t>
            </w:r>
          </w:p>
        </w:tc>
        <w:tc>
          <w:tcPr>
            <w:tcW w:w="3685" w:type="dxa"/>
            <w:vAlign w:val="center"/>
          </w:tcPr>
          <w:p w:rsidR="00C42BB1" w:rsidRDefault="000A5494">
            <w:pPr>
              <w:spacing w:before="29" w:line="288" w:lineRule="auto"/>
              <w:rPr>
                <w:sz w:val="24"/>
              </w:rPr>
            </w:pPr>
            <w:r>
              <w:rPr>
                <w:rFonts w:hint="eastAsia"/>
                <w:sz w:val="24"/>
              </w:rPr>
              <w:t>电力、热力、燃气及水生产和供应业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2,502,296.00</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0.24</w:t>
            </w:r>
          </w:p>
        </w:tc>
      </w:tr>
      <w:tr w:rsidR="00C42BB1">
        <w:tc>
          <w:tcPr>
            <w:tcW w:w="851" w:type="dxa"/>
            <w:vAlign w:val="center"/>
          </w:tcPr>
          <w:p w:rsidR="00C42BB1" w:rsidRDefault="000A5494">
            <w:pPr>
              <w:spacing w:before="29" w:line="288" w:lineRule="auto"/>
              <w:jc w:val="center"/>
              <w:rPr>
                <w:sz w:val="24"/>
              </w:rPr>
            </w:pPr>
            <w:r>
              <w:rPr>
                <w:sz w:val="24"/>
              </w:rPr>
              <w:t>E</w:t>
            </w:r>
          </w:p>
        </w:tc>
        <w:tc>
          <w:tcPr>
            <w:tcW w:w="3685" w:type="dxa"/>
            <w:vAlign w:val="center"/>
          </w:tcPr>
          <w:p w:rsidR="00C42BB1" w:rsidRDefault="000A5494">
            <w:pPr>
              <w:spacing w:before="29" w:line="288" w:lineRule="auto"/>
              <w:rPr>
                <w:sz w:val="24"/>
              </w:rPr>
            </w:pPr>
            <w:r>
              <w:rPr>
                <w:rFonts w:hint="eastAsia"/>
                <w:sz w:val="24"/>
              </w:rPr>
              <w:t>建筑业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2,883,594.00</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0.27</w:t>
            </w:r>
          </w:p>
        </w:tc>
      </w:tr>
      <w:tr w:rsidR="00C42BB1">
        <w:tc>
          <w:tcPr>
            <w:tcW w:w="851" w:type="dxa"/>
            <w:vAlign w:val="center"/>
          </w:tcPr>
          <w:p w:rsidR="00C42BB1" w:rsidRDefault="000A5494">
            <w:pPr>
              <w:spacing w:before="29" w:line="288" w:lineRule="auto"/>
              <w:jc w:val="center"/>
              <w:rPr>
                <w:sz w:val="24"/>
              </w:rPr>
            </w:pPr>
            <w:r>
              <w:rPr>
                <w:sz w:val="24"/>
              </w:rPr>
              <w:t>F</w:t>
            </w:r>
          </w:p>
        </w:tc>
        <w:tc>
          <w:tcPr>
            <w:tcW w:w="3685" w:type="dxa"/>
            <w:vAlign w:val="center"/>
          </w:tcPr>
          <w:p w:rsidR="00C42BB1" w:rsidRDefault="000A5494">
            <w:pPr>
              <w:spacing w:before="29" w:line="288" w:lineRule="auto"/>
              <w:rPr>
                <w:sz w:val="24"/>
              </w:rPr>
            </w:pPr>
            <w:r>
              <w:rPr>
                <w:rFonts w:hint="eastAsia"/>
                <w:sz w:val="24"/>
              </w:rPr>
              <w:t>批发和零售业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16,322.72</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0.00</w:t>
            </w:r>
          </w:p>
        </w:tc>
      </w:tr>
      <w:tr w:rsidR="00C42BB1">
        <w:tc>
          <w:tcPr>
            <w:tcW w:w="851" w:type="dxa"/>
            <w:vAlign w:val="center"/>
          </w:tcPr>
          <w:p w:rsidR="00C42BB1" w:rsidRDefault="000A5494">
            <w:pPr>
              <w:spacing w:before="29" w:line="288" w:lineRule="auto"/>
              <w:jc w:val="center"/>
              <w:rPr>
                <w:sz w:val="24"/>
              </w:rPr>
            </w:pPr>
            <w:r>
              <w:rPr>
                <w:sz w:val="24"/>
              </w:rPr>
              <w:t>G</w:t>
            </w:r>
          </w:p>
        </w:tc>
        <w:tc>
          <w:tcPr>
            <w:tcW w:w="3685" w:type="dxa"/>
            <w:vAlign w:val="center"/>
          </w:tcPr>
          <w:p w:rsidR="00C42BB1" w:rsidRDefault="000A5494">
            <w:pPr>
              <w:spacing w:before="29" w:line="288" w:lineRule="auto"/>
              <w:rPr>
                <w:sz w:val="24"/>
              </w:rPr>
            </w:pPr>
            <w:r>
              <w:rPr>
                <w:rFonts w:hint="eastAsia"/>
                <w:sz w:val="24"/>
              </w:rPr>
              <w:t>交通运输、仓储和邮政业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4,510,597.72</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0.43</w:t>
            </w:r>
          </w:p>
        </w:tc>
      </w:tr>
      <w:tr w:rsidR="00C42BB1">
        <w:tc>
          <w:tcPr>
            <w:tcW w:w="851" w:type="dxa"/>
            <w:vAlign w:val="center"/>
          </w:tcPr>
          <w:p w:rsidR="00C42BB1" w:rsidRDefault="000A5494">
            <w:pPr>
              <w:spacing w:before="29" w:line="288" w:lineRule="auto"/>
              <w:jc w:val="center"/>
              <w:rPr>
                <w:sz w:val="24"/>
              </w:rPr>
            </w:pPr>
            <w:r>
              <w:rPr>
                <w:sz w:val="24"/>
              </w:rPr>
              <w:lastRenderedPageBreak/>
              <w:t>H</w:t>
            </w:r>
          </w:p>
        </w:tc>
        <w:tc>
          <w:tcPr>
            <w:tcW w:w="3685" w:type="dxa"/>
            <w:vAlign w:val="center"/>
          </w:tcPr>
          <w:p w:rsidR="00C42BB1" w:rsidRDefault="000A5494">
            <w:pPr>
              <w:spacing w:before="29" w:line="288" w:lineRule="auto"/>
              <w:rPr>
                <w:sz w:val="24"/>
              </w:rPr>
            </w:pPr>
            <w:r>
              <w:rPr>
                <w:rFonts w:hint="eastAsia"/>
                <w:sz w:val="24"/>
              </w:rPr>
              <w:t>住宿和餐饮业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0A5494">
            <w:pPr>
              <w:spacing w:before="29" w:line="288" w:lineRule="auto"/>
              <w:jc w:val="center"/>
              <w:rPr>
                <w:sz w:val="24"/>
              </w:rPr>
            </w:pPr>
            <w:r>
              <w:rPr>
                <w:sz w:val="24"/>
              </w:rPr>
              <w:t>I</w:t>
            </w:r>
          </w:p>
        </w:tc>
        <w:tc>
          <w:tcPr>
            <w:tcW w:w="3685" w:type="dxa"/>
            <w:vAlign w:val="center"/>
          </w:tcPr>
          <w:p w:rsidR="00C42BB1" w:rsidRDefault="000A5494">
            <w:pPr>
              <w:spacing w:before="29" w:line="288" w:lineRule="auto"/>
              <w:rPr>
                <w:sz w:val="24"/>
              </w:rPr>
            </w:pPr>
            <w:r>
              <w:rPr>
                <w:rFonts w:hint="eastAsia"/>
                <w:sz w:val="24"/>
              </w:rPr>
              <w:t>信息传输、软件和信息技术服务业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13,893,985.18</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1.31</w:t>
            </w:r>
          </w:p>
        </w:tc>
      </w:tr>
      <w:tr w:rsidR="00C42BB1">
        <w:tc>
          <w:tcPr>
            <w:tcW w:w="851" w:type="dxa"/>
            <w:vAlign w:val="center"/>
          </w:tcPr>
          <w:p w:rsidR="00C42BB1" w:rsidRDefault="000A5494">
            <w:pPr>
              <w:spacing w:before="29" w:line="288" w:lineRule="auto"/>
              <w:jc w:val="center"/>
              <w:rPr>
                <w:sz w:val="24"/>
              </w:rPr>
            </w:pPr>
            <w:r>
              <w:rPr>
                <w:sz w:val="24"/>
              </w:rPr>
              <w:t>J</w:t>
            </w:r>
          </w:p>
        </w:tc>
        <w:tc>
          <w:tcPr>
            <w:tcW w:w="3685" w:type="dxa"/>
            <w:vAlign w:val="center"/>
          </w:tcPr>
          <w:p w:rsidR="00C42BB1" w:rsidRDefault="000A5494">
            <w:pPr>
              <w:spacing w:before="29" w:line="288" w:lineRule="auto"/>
              <w:rPr>
                <w:sz w:val="24"/>
              </w:rPr>
            </w:pPr>
            <w:r>
              <w:rPr>
                <w:rFonts w:hint="eastAsia"/>
                <w:sz w:val="24"/>
              </w:rPr>
              <w:t>金融业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28,771,340.47</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2.72</w:t>
            </w:r>
          </w:p>
        </w:tc>
      </w:tr>
      <w:tr w:rsidR="00C42BB1">
        <w:tc>
          <w:tcPr>
            <w:tcW w:w="851" w:type="dxa"/>
            <w:vAlign w:val="center"/>
          </w:tcPr>
          <w:p w:rsidR="00C42BB1" w:rsidRDefault="000A5494">
            <w:pPr>
              <w:spacing w:before="29" w:line="288" w:lineRule="auto"/>
              <w:jc w:val="center"/>
              <w:rPr>
                <w:sz w:val="24"/>
              </w:rPr>
            </w:pPr>
            <w:r>
              <w:rPr>
                <w:sz w:val="24"/>
              </w:rPr>
              <w:t>K</w:t>
            </w:r>
          </w:p>
        </w:tc>
        <w:tc>
          <w:tcPr>
            <w:tcW w:w="3685" w:type="dxa"/>
            <w:vAlign w:val="center"/>
          </w:tcPr>
          <w:p w:rsidR="00C42BB1" w:rsidRDefault="000A5494">
            <w:pPr>
              <w:spacing w:before="29" w:line="288" w:lineRule="auto"/>
              <w:rPr>
                <w:sz w:val="24"/>
              </w:rPr>
            </w:pPr>
            <w:r>
              <w:rPr>
                <w:rFonts w:hint="eastAsia"/>
                <w:sz w:val="24"/>
              </w:rPr>
              <w:t>房地产业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13,064,535.14</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1.24</w:t>
            </w:r>
          </w:p>
        </w:tc>
      </w:tr>
      <w:tr w:rsidR="00C42BB1">
        <w:tc>
          <w:tcPr>
            <w:tcW w:w="851" w:type="dxa"/>
            <w:vAlign w:val="center"/>
          </w:tcPr>
          <w:p w:rsidR="00C42BB1" w:rsidRDefault="000A5494">
            <w:pPr>
              <w:spacing w:before="29" w:line="288" w:lineRule="auto"/>
              <w:jc w:val="center"/>
              <w:rPr>
                <w:sz w:val="24"/>
              </w:rPr>
            </w:pPr>
            <w:r>
              <w:rPr>
                <w:sz w:val="24"/>
              </w:rPr>
              <w:t>L</w:t>
            </w:r>
          </w:p>
        </w:tc>
        <w:tc>
          <w:tcPr>
            <w:tcW w:w="3685" w:type="dxa"/>
            <w:vAlign w:val="center"/>
          </w:tcPr>
          <w:p w:rsidR="00C42BB1" w:rsidRDefault="000A5494">
            <w:pPr>
              <w:spacing w:before="29" w:line="288" w:lineRule="auto"/>
              <w:rPr>
                <w:sz w:val="24"/>
              </w:rPr>
            </w:pPr>
            <w:r>
              <w:rPr>
                <w:rFonts w:hint="eastAsia"/>
                <w:sz w:val="24"/>
              </w:rPr>
              <w:t>租赁和商务服务业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0A5494">
            <w:pPr>
              <w:spacing w:before="29" w:line="288" w:lineRule="auto"/>
              <w:jc w:val="center"/>
              <w:rPr>
                <w:sz w:val="24"/>
              </w:rPr>
            </w:pPr>
            <w:r>
              <w:rPr>
                <w:sz w:val="24"/>
              </w:rPr>
              <w:t>M</w:t>
            </w:r>
          </w:p>
        </w:tc>
        <w:tc>
          <w:tcPr>
            <w:tcW w:w="3685" w:type="dxa"/>
            <w:vAlign w:val="center"/>
          </w:tcPr>
          <w:p w:rsidR="00C42BB1" w:rsidRDefault="000A5494">
            <w:pPr>
              <w:spacing w:before="29" w:line="288" w:lineRule="auto"/>
              <w:rPr>
                <w:sz w:val="24"/>
              </w:rPr>
            </w:pPr>
            <w:r>
              <w:rPr>
                <w:rFonts w:hint="eastAsia"/>
                <w:sz w:val="24"/>
              </w:rPr>
              <w:t>科学研究和技术服务业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15,649.20</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0.00</w:t>
            </w:r>
          </w:p>
        </w:tc>
      </w:tr>
      <w:tr w:rsidR="00C42BB1">
        <w:tc>
          <w:tcPr>
            <w:tcW w:w="851" w:type="dxa"/>
            <w:vAlign w:val="center"/>
          </w:tcPr>
          <w:p w:rsidR="00C42BB1" w:rsidRDefault="000A5494">
            <w:pPr>
              <w:spacing w:before="29" w:line="288" w:lineRule="auto"/>
              <w:jc w:val="center"/>
              <w:rPr>
                <w:sz w:val="24"/>
              </w:rPr>
            </w:pPr>
            <w:r>
              <w:rPr>
                <w:sz w:val="24"/>
              </w:rPr>
              <w:t>N</w:t>
            </w:r>
          </w:p>
        </w:tc>
        <w:tc>
          <w:tcPr>
            <w:tcW w:w="3685" w:type="dxa"/>
            <w:vAlign w:val="center"/>
          </w:tcPr>
          <w:p w:rsidR="00C42BB1" w:rsidRDefault="000A5494">
            <w:pPr>
              <w:spacing w:before="29" w:line="288" w:lineRule="auto"/>
              <w:rPr>
                <w:sz w:val="24"/>
              </w:rPr>
            </w:pPr>
            <w:r>
              <w:rPr>
                <w:rFonts w:hint="eastAsia"/>
                <w:sz w:val="24"/>
              </w:rPr>
              <w:t>水利、环境和公共设施管理业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4,039,414.43</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0.38</w:t>
            </w:r>
          </w:p>
        </w:tc>
      </w:tr>
      <w:tr w:rsidR="00C42BB1">
        <w:tc>
          <w:tcPr>
            <w:tcW w:w="851" w:type="dxa"/>
            <w:vAlign w:val="center"/>
          </w:tcPr>
          <w:p w:rsidR="00C42BB1" w:rsidRDefault="000A5494">
            <w:pPr>
              <w:spacing w:before="29" w:line="288" w:lineRule="auto"/>
              <w:jc w:val="center"/>
              <w:rPr>
                <w:sz w:val="24"/>
              </w:rPr>
            </w:pPr>
            <w:r>
              <w:rPr>
                <w:sz w:val="24"/>
              </w:rPr>
              <w:t>O</w:t>
            </w:r>
          </w:p>
        </w:tc>
        <w:tc>
          <w:tcPr>
            <w:tcW w:w="3685" w:type="dxa"/>
            <w:vAlign w:val="center"/>
          </w:tcPr>
          <w:p w:rsidR="00C42BB1" w:rsidRDefault="000A5494">
            <w:pPr>
              <w:spacing w:before="29" w:line="288" w:lineRule="auto"/>
              <w:rPr>
                <w:sz w:val="24"/>
              </w:rPr>
            </w:pPr>
            <w:r>
              <w:rPr>
                <w:rFonts w:hint="eastAsia"/>
                <w:sz w:val="24"/>
              </w:rPr>
              <w:t>居民服务、修理和其他服务业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0A5494">
            <w:pPr>
              <w:spacing w:before="29" w:line="288" w:lineRule="auto"/>
              <w:jc w:val="center"/>
              <w:rPr>
                <w:sz w:val="24"/>
              </w:rPr>
            </w:pPr>
            <w:r>
              <w:rPr>
                <w:sz w:val="24"/>
              </w:rPr>
              <w:t>P</w:t>
            </w:r>
          </w:p>
        </w:tc>
        <w:tc>
          <w:tcPr>
            <w:tcW w:w="3685" w:type="dxa"/>
            <w:vAlign w:val="center"/>
          </w:tcPr>
          <w:p w:rsidR="00C42BB1" w:rsidRDefault="000A5494">
            <w:pPr>
              <w:spacing w:before="29" w:line="288" w:lineRule="auto"/>
              <w:rPr>
                <w:sz w:val="24"/>
              </w:rPr>
            </w:pPr>
            <w:r>
              <w:rPr>
                <w:rFonts w:hint="eastAsia"/>
                <w:sz w:val="24"/>
              </w:rPr>
              <w:t>教育</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0A5494">
            <w:pPr>
              <w:spacing w:before="29" w:line="288" w:lineRule="auto"/>
              <w:jc w:val="center"/>
              <w:rPr>
                <w:sz w:val="24"/>
              </w:rPr>
            </w:pPr>
            <w:r>
              <w:rPr>
                <w:sz w:val="24"/>
              </w:rPr>
              <w:t>Q</w:t>
            </w:r>
          </w:p>
        </w:tc>
        <w:tc>
          <w:tcPr>
            <w:tcW w:w="3685" w:type="dxa"/>
            <w:vAlign w:val="center"/>
          </w:tcPr>
          <w:p w:rsidR="00C42BB1" w:rsidRDefault="000A5494">
            <w:pPr>
              <w:spacing w:before="29" w:line="288" w:lineRule="auto"/>
              <w:rPr>
                <w:sz w:val="24"/>
              </w:rPr>
            </w:pPr>
            <w:r>
              <w:rPr>
                <w:rFonts w:hint="eastAsia"/>
                <w:sz w:val="24"/>
              </w:rPr>
              <w:t>卫生和社会工作</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0A5494">
            <w:pPr>
              <w:spacing w:before="29" w:line="288" w:lineRule="auto"/>
              <w:jc w:val="center"/>
              <w:rPr>
                <w:sz w:val="24"/>
              </w:rPr>
            </w:pPr>
            <w:r>
              <w:rPr>
                <w:sz w:val="24"/>
              </w:rPr>
              <w:t>R</w:t>
            </w:r>
          </w:p>
        </w:tc>
        <w:tc>
          <w:tcPr>
            <w:tcW w:w="3685" w:type="dxa"/>
            <w:vAlign w:val="center"/>
          </w:tcPr>
          <w:p w:rsidR="00C42BB1" w:rsidRDefault="000A5494">
            <w:pPr>
              <w:spacing w:before="29" w:line="288" w:lineRule="auto"/>
              <w:rPr>
                <w:sz w:val="24"/>
              </w:rPr>
            </w:pPr>
            <w:r>
              <w:rPr>
                <w:rFonts w:hint="eastAsia"/>
                <w:sz w:val="24"/>
              </w:rPr>
              <w:t>文化、体育和娱乐业</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48,261.27</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0.00</w:t>
            </w:r>
          </w:p>
        </w:tc>
      </w:tr>
      <w:tr w:rsidR="00C42BB1">
        <w:tc>
          <w:tcPr>
            <w:tcW w:w="851" w:type="dxa"/>
            <w:vAlign w:val="center"/>
          </w:tcPr>
          <w:p w:rsidR="00C42BB1" w:rsidRDefault="000A5494">
            <w:pPr>
              <w:spacing w:before="29" w:line="288" w:lineRule="auto"/>
              <w:jc w:val="center"/>
              <w:rPr>
                <w:sz w:val="24"/>
              </w:rPr>
            </w:pPr>
            <w:r>
              <w:rPr>
                <w:sz w:val="24"/>
              </w:rPr>
              <w:t>S</w:t>
            </w:r>
          </w:p>
        </w:tc>
        <w:tc>
          <w:tcPr>
            <w:tcW w:w="3685" w:type="dxa"/>
            <w:vAlign w:val="center"/>
          </w:tcPr>
          <w:p w:rsidR="00C42BB1" w:rsidRDefault="000A5494">
            <w:pPr>
              <w:spacing w:before="29" w:line="288" w:lineRule="auto"/>
              <w:rPr>
                <w:sz w:val="24"/>
              </w:rPr>
            </w:pPr>
            <w:r>
              <w:rPr>
                <w:rFonts w:hint="eastAsia"/>
                <w:sz w:val="24"/>
              </w:rPr>
              <w:t>综合</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851" w:type="dxa"/>
            <w:vAlign w:val="center"/>
          </w:tcPr>
          <w:p w:rsidR="00C42BB1" w:rsidRDefault="00C42BB1">
            <w:pPr>
              <w:spacing w:before="29" w:line="288" w:lineRule="auto"/>
              <w:jc w:val="center"/>
              <w:rPr>
                <w:sz w:val="24"/>
              </w:rPr>
            </w:pPr>
          </w:p>
        </w:tc>
        <w:tc>
          <w:tcPr>
            <w:tcW w:w="3685" w:type="dxa"/>
            <w:vAlign w:val="center"/>
          </w:tcPr>
          <w:p w:rsidR="00C42BB1" w:rsidRDefault="000A5494">
            <w:pPr>
              <w:spacing w:before="29" w:line="288" w:lineRule="auto"/>
              <w:rPr>
                <w:sz w:val="24"/>
              </w:rPr>
            </w:pPr>
            <w:r>
              <w:rPr>
                <w:rFonts w:hint="eastAsia"/>
                <w:sz w:val="24"/>
              </w:rPr>
              <w:t>合计</w:t>
            </w:r>
          </w:p>
        </w:tc>
        <w:tc>
          <w:tcPr>
            <w:tcW w:w="2693" w:type="dxa"/>
            <w:vAlign w:val="center"/>
          </w:tcPr>
          <w:p w:rsidR="00C42BB1" w:rsidRDefault="000A5494">
            <w:pPr>
              <w:spacing w:before="29" w:line="288" w:lineRule="auto"/>
              <w:jc w:val="right"/>
              <w:rPr>
                <w:color w:val="000000"/>
                <w:kern w:val="0"/>
                <w:sz w:val="24"/>
              </w:rPr>
            </w:pPr>
            <w:r>
              <w:rPr>
                <w:color w:val="000000"/>
                <w:kern w:val="0"/>
                <w:sz w:val="24"/>
              </w:rPr>
              <w:t>182,823,203.59</w:t>
            </w:r>
          </w:p>
        </w:tc>
        <w:tc>
          <w:tcPr>
            <w:tcW w:w="1701" w:type="dxa"/>
            <w:vAlign w:val="center"/>
          </w:tcPr>
          <w:p w:rsidR="00C42BB1" w:rsidRDefault="000A5494">
            <w:pPr>
              <w:spacing w:before="29" w:line="288" w:lineRule="auto"/>
              <w:jc w:val="right"/>
              <w:rPr>
                <w:color w:val="000000"/>
                <w:kern w:val="0"/>
                <w:sz w:val="24"/>
              </w:rPr>
            </w:pPr>
            <w:r>
              <w:rPr>
                <w:color w:val="000000"/>
                <w:kern w:val="0"/>
                <w:sz w:val="24"/>
              </w:rPr>
              <w:t>17.28</w:t>
            </w:r>
          </w:p>
        </w:tc>
      </w:tr>
    </w:tbl>
    <w:p w:rsidR="00C42BB1" w:rsidRDefault="00C42BB1">
      <w:pPr>
        <w:tabs>
          <w:tab w:val="left" w:pos="426"/>
        </w:tabs>
        <w:spacing w:before="29" w:line="288" w:lineRule="auto"/>
        <w:jc w:val="left"/>
        <w:rPr>
          <w:kern w:val="0"/>
          <w:sz w:val="24"/>
        </w:rPr>
      </w:pPr>
    </w:p>
    <w:p w:rsidR="00C42BB1" w:rsidRDefault="000A5494">
      <w:pPr>
        <w:tabs>
          <w:tab w:val="left" w:pos="426"/>
        </w:tabs>
        <w:spacing w:before="29" w:line="288" w:lineRule="auto"/>
        <w:jc w:val="left"/>
        <w:rPr>
          <w:kern w:val="0"/>
          <w:sz w:val="24"/>
        </w:rPr>
      </w:pPr>
      <w:r>
        <w:rPr>
          <w:rFonts w:hint="eastAsia"/>
          <w:kern w:val="0"/>
          <w:sz w:val="24"/>
        </w:rPr>
        <w:br/>
      </w:r>
      <w:r>
        <w:rPr>
          <w:rFonts w:eastAsiaTheme="minorEastAsia"/>
          <w:b/>
          <w:sz w:val="24"/>
        </w:rPr>
        <w:t>8.2.2</w:t>
      </w:r>
      <w:r>
        <w:rPr>
          <w:rFonts w:eastAsiaTheme="minorEastAsia" w:hint="eastAsia"/>
          <w:b/>
          <w:sz w:val="24"/>
        </w:rPr>
        <w:t>报告期末按行业分类的港股通投资股票投资组合</w:t>
      </w:r>
    </w:p>
    <w:p w:rsidR="00C42BB1" w:rsidRDefault="000A5494">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C42BB1" w:rsidRDefault="00C42BB1">
      <w:pPr>
        <w:tabs>
          <w:tab w:val="left" w:pos="426"/>
        </w:tabs>
        <w:spacing w:before="29" w:line="288" w:lineRule="auto"/>
        <w:jc w:val="left"/>
        <w:rPr>
          <w:kern w:val="0"/>
          <w:sz w:val="24"/>
        </w:rPr>
      </w:pPr>
    </w:p>
    <w:p w:rsidR="00C42BB1" w:rsidRDefault="000A5494">
      <w:pPr>
        <w:pStyle w:val="2"/>
        <w:spacing w:before="29" w:after="0" w:line="288" w:lineRule="auto"/>
        <w:rPr>
          <w:rFonts w:eastAsiaTheme="minorEastAsia"/>
        </w:rPr>
      </w:pPr>
      <w:bookmarkStart w:id="134" w:name="_Toc361324881"/>
      <w:bookmarkStart w:id="135" w:name="_Toc23251"/>
      <w:r>
        <w:rPr>
          <w:rFonts w:eastAsiaTheme="minorEastAsia"/>
        </w:rPr>
        <w:t>8.3</w:t>
      </w:r>
      <w:r>
        <w:rPr>
          <w:rFonts w:eastAsiaTheme="minorEastAsia" w:hint="eastAsia"/>
        </w:rPr>
        <w:t>期末按公允价值占基金资产净值比例大小排序的所有股票投资明细</w:t>
      </w:r>
      <w:bookmarkEnd w:id="134"/>
      <w:bookmarkEnd w:id="135"/>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C42BB1">
        <w:trPr>
          <w:jc w:val="center"/>
        </w:trPr>
        <w:tc>
          <w:tcPr>
            <w:tcW w:w="817"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276"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股票代码</w:t>
            </w:r>
          </w:p>
        </w:tc>
        <w:tc>
          <w:tcPr>
            <w:tcW w:w="1701"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股票名称</w:t>
            </w:r>
          </w:p>
        </w:tc>
        <w:tc>
          <w:tcPr>
            <w:tcW w:w="1559"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数量</w:t>
            </w:r>
            <w:r>
              <w:rPr>
                <w:color w:val="000000"/>
                <w:sz w:val="24"/>
              </w:rPr>
              <w:t>(</w:t>
            </w:r>
            <w:r>
              <w:rPr>
                <w:rFonts w:hint="eastAsia"/>
                <w:color w:val="000000"/>
                <w:sz w:val="24"/>
              </w:rPr>
              <w:t>股</w:t>
            </w:r>
            <w:r>
              <w:rPr>
                <w:color w:val="000000"/>
                <w:sz w:val="24"/>
              </w:rPr>
              <w:t>)</w:t>
            </w:r>
          </w:p>
        </w:tc>
        <w:tc>
          <w:tcPr>
            <w:tcW w:w="1932" w:type="dxa"/>
            <w:vAlign w:val="center"/>
          </w:tcPr>
          <w:p w:rsidR="00C42BB1" w:rsidRDefault="000A5494">
            <w:pPr>
              <w:widowControl/>
              <w:autoSpaceDE w:val="0"/>
              <w:autoSpaceDN w:val="0"/>
              <w:adjustRightInd w:val="0"/>
              <w:spacing w:before="29" w:line="288" w:lineRule="auto"/>
              <w:ind w:right="-15"/>
              <w:jc w:val="center"/>
              <w:textAlignment w:val="bottom"/>
              <w:rPr>
                <w:color w:val="000000"/>
                <w:sz w:val="24"/>
              </w:rPr>
            </w:pPr>
            <w:r>
              <w:rPr>
                <w:rFonts w:hint="eastAsia"/>
                <w:color w:val="000000"/>
                <w:sz w:val="24"/>
              </w:rPr>
              <w:t>公允价值</w:t>
            </w:r>
          </w:p>
        </w:tc>
        <w:tc>
          <w:tcPr>
            <w:tcW w:w="1612"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color w:val="000000"/>
                <w:sz w:val="24"/>
              </w:rPr>
              <w:t>(</w:t>
            </w:r>
            <w:r>
              <w:rPr>
                <w:rFonts w:hint="eastAsia"/>
                <w:color w:val="000000"/>
                <w:sz w:val="24"/>
              </w:rPr>
              <w:t>％</w:t>
            </w:r>
            <w:r>
              <w:rPr>
                <w:color w:val="000000"/>
                <w:sz w:val="24"/>
              </w:rPr>
              <w:t>)</w:t>
            </w:r>
          </w:p>
        </w:tc>
      </w:tr>
      <w:tr w:rsidR="00C42BB1">
        <w:trPr>
          <w:jc w:val="center"/>
        </w:trPr>
        <w:tc>
          <w:tcPr>
            <w:tcW w:w="817" w:type="dxa"/>
            <w:vAlign w:val="center"/>
          </w:tcPr>
          <w:p w:rsidR="00C42BB1" w:rsidRDefault="000A5494">
            <w:pPr>
              <w:jc w:val="center"/>
            </w:pPr>
            <w:r>
              <w:rPr>
                <w:color w:val="000000"/>
                <w:sz w:val="24"/>
              </w:rPr>
              <w:t>1</w:t>
            </w:r>
          </w:p>
        </w:tc>
        <w:tc>
          <w:tcPr>
            <w:tcW w:w="1276" w:type="dxa"/>
            <w:vAlign w:val="center"/>
          </w:tcPr>
          <w:p w:rsidR="00C42BB1" w:rsidRDefault="000A5494">
            <w:pPr>
              <w:jc w:val="center"/>
            </w:pPr>
            <w:r>
              <w:rPr>
                <w:color w:val="000000"/>
                <w:sz w:val="24"/>
              </w:rPr>
              <w:t>002271</w:t>
            </w:r>
          </w:p>
        </w:tc>
        <w:tc>
          <w:tcPr>
            <w:tcW w:w="1701" w:type="dxa"/>
            <w:vAlign w:val="center"/>
          </w:tcPr>
          <w:p w:rsidR="00C42BB1" w:rsidRDefault="000A5494">
            <w:pPr>
              <w:jc w:val="center"/>
            </w:pPr>
            <w:r>
              <w:rPr>
                <w:color w:val="000000"/>
                <w:sz w:val="24"/>
              </w:rPr>
              <w:t>东方雨虹</w:t>
            </w:r>
          </w:p>
        </w:tc>
        <w:tc>
          <w:tcPr>
            <w:tcW w:w="1559" w:type="dxa"/>
            <w:vAlign w:val="center"/>
          </w:tcPr>
          <w:p w:rsidR="00C42BB1" w:rsidRDefault="000A5494">
            <w:pPr>
              <w:jc w:val="right"/>
            </w:pPr>
            <w:r>
              <w:rPr>
                <w:color w:val="000000"/>
                <w:sz w:val="24"/>
              </w:rPr>
              <w:t>286,152</w:t>
            </w:r>
          </w:p>
        </w:tc>
        <w:tc>
          <w:tcPr>
            <w:tcW w:w="1932" w:type="dxa"/>
            <w:vAlign w:val="center"/>
          </w:tcPr>
          <w:p w:rsidR="00C42BB1" w:rsidRDefault="000A5494">
            <w:pPr>
              <w:jc w:val="right"/>
            </w:pPr>
            <w:r>
              <w:rPr>
                <w:color w:val="000000"/>
                <w:sz w:val="24"/>
              </w:rPr>
              <w:t>11,102,697.60</w:t>
            </w:r>
          </w:p>
        </w:tc>
        <w:tc>
          <w:tcPr>
            <w:tcW w:w="1612" w:type="dxa"/>
            <w:vAlign w:val="center"/>
          </w:tcPr>
          <w:p w:rsidR="00C42BB1" w:rsidRDefault="000A5494">
            <w:pPr>
              <w:jc w:val="right"/>
            </w:pPr>
            <w:r>
              <w:rPr>
                <w:color w:val="000000"/>
                <w:sz w:val="24"/>
              </w:rPr>
              <w:t>1.05</w:t>
            </w:r>
          </w:p>
        </w:tc>
      </w:tr>
      <w:tr w:rsidR="00C42BB1">
        <w:trPr>
          <w:jc w:val="center"/>
        </w:trPr>
        <w:tc>
          <w:tcPr>
            <w:tcW w:w="817" w:type="dxa"/>
            <w:vAlign w:val="center"/>
          </w:tcPr>
          <w:p w:rsidR="00C42BB1" w:rsidRDefault="000A5494">
            <w:pPr>
              <w:jc w:val="center"/>
            </w:pPr>
            <w:r>
              <w:rPr>
                <w:color w:val="000000"/>
                <w:sz w:val="24"/>
              </w:rPr>
              <w:t>2</w:t>
            </w:r>
          </w:p>
        </w:tc>
        <w:tc>
          <w:tcPr>
            <w:tcW w:w="1276" w:type="dxa"/>
            <w:vAlign w:val="center"/>
          </w:tcPr>
          <w:p w:rsidR="00C42BB1" w:rsidRDefault="000A5494">
            <w:pPr>
              <w:jc w:val="center"/>
            </w:pPr>
            <w:r>
              <w:rPr>
                <w:color w:val="000000"/>
                <w:sz w:val="24"/>
              </w:rPr>
              <w:t>002493</w:t>
            </w:r>
          </w:p>
        </w:tc>
        <w:tc>
          <w:tcPr>
            <w:tcW w:w="1701" w:type="dxa"/>
            <w:vAlign w:val="center"/>
          </w:tcPr>
          <w:p w:rsidR="00C42BB1" w:rsidRDefault="000A5494">
            <w:pPr>
              <w:jc w:val="center"/>
            </w:pPr>
            <w:r>
              <w:rPr>
                <w:color w:val="000000"/>
                <w:sz w:val="24"/>
              </w:rPr>
              <w:t>荣盛石化</w:t>
            </w:r>
          </w:p>
        </w:tc>
        <w:tc>
          <w:tcPr>
            <w:tcW w:w="1559" w:type="dxa"/>
            <w:vAlign w:val="center"/>
          </w:tcPr>
          <w:p w:rsidR="00C42BB1" w:rsidRDefault="000A5494">
            <w:pPr>
              <w:jc w:val="right"/>
            </w:pPr>
            <w:r>
              <w:rPr>
                <w:color w:val="000000"/>
                <w:sz w:val="24"/>
              </w:rPr>
              <w:t>366,500</w:t>
            </w:r>
          </w:p>
        </w:tc>
        <w:tc>
          <w:tcPr>
            <w:tcW w:w="1932" w:type="dxa"/>
            <w:vAlign w:val="center"/>
          </w:tcPr>
          <w:p w:rsidR="00C42BB1" w:rsidRDefault="000A5494">
            <w:pPr>
              <w:jc w:val="right"/>
            </w:pPr>
            <w:r>
              <w:rPr>
                <w:color w:val="000000"/>
                <w:sz w:val="24"/>
              </w:rPr>
              <w:t>10,119,065.00</w:t>
            </w:r>
          </w:p>
        </w:tc>
        <w:tc>
          <w:tcPr>
            <w:tcW w:w="1612" w:type="dxa"/>
            <w:vAlign w:val="center"/>
          </w:tcPr>
          <w:p w:rsidR="00C42BB1" w:rsidRDefault="000A5494">
            <w:pPr>
              <w:jc w:val="right"/>
            </w:pPr>
            <w:r>
              <w:rPr>
                <w:color w:val="000000"/>
                <w:sz w:val="24"/>
              </w:rPr>
              <w:t>0.96</w:t>
            </w:r>
          </w:p>
        </w:tc>
      </w:tr>
      <w:tr w:rsidR="00C42BB1">
        <w:trPr>
          <w:jc w:val="center"/>
        </w:trPr>
        <w:tc>
          <w:tcPr>
            <w:tcW w:w="817" w:type="dxa"/>
            <w:vAlign w:val="center"/>
          </w:tcPr>
          <w:p w:rsidR="00C42BB1" w:rsidRDefault="000A5494">
            <w:pPr>
              <w:jc w:val="center"/>
            </w:pPr>
            <w:r>
              <w:rPr>
                <w:color w:val="000000"/>
                <w:sz w:val="24"/>
              </w:rPr>
              <w:t>3</w:t>
            </w:r>
          </w:p>
        </w:tc>
        <w:tc>
          <w:tcPr>
            <w:tcW w:w="1276" w:type="dxa"/>
            <w:vAlign w:val="center"/>
          </w:tcPr>
          <w:p w:rsidR="00C42BB1" w:rsidRDefault="000A5494">
            <w:pPr>
              <w:jc w:val="center"/>
            </w:pPr>
            <w:r>
              <w:rPr>
                <w:color w:val="000000"/>
                <w:sz w:val="24"/>
              </w:rPr>
              <w:t>600519</w:t>
            </w:r>
          </w:p>
        </w:tc>
        <w:tc>
          <w:tcPr>
            <w:tcW w:w="1701" w:type="dxa"/>
            <w:vAlign w:val="center"/>
          </w:tcPr>
          <w:p w:rsidR="00C42BB1" w:rsidRDefault="000A5494">
            <w:pPr>
              <w:jc w:val="center"/>
            </w:pPr>
            <w:r>
              <w:rPr>
                <w:color w:val="000000"/>
                <w:sz w:val="24"/>
              </w:rPr>
              <w:t>贵州茅台</w:t>
            </w:r>
          </w:p>
        </w:tc>
        <w:tc>
          <w:tcPr>
            <w:tcW w:w="1559" w:type="dxa"/>
            <w:vAlign w:val="center"/>
          </w:tcPr>
          <w:p w:rsidR="00C42BB1" w:rsidRDefault="000A5494">
            <w:pPr>
              <w:jc w:val="right"/>
            </w:pPr>
            <w:r>
              <w:rPr>
                <w:color w:val="000000"/>
                <w:sz w:val="24"/>
              </w:rPr>
              <w:t>5,000</w:t>
            </w:r>
          </w:p>
        </w:tc>
        <w:tc>
          <w:tcPr>
            <w:tcW w:w="1932" w:type="dxa"/>
            <w:vAlign w:val="center"/>
          </w:tcPr>
          <w:p w:rsidR="00C42BB1" w:rsidRDefault="000A5494">
            <w:pPr>
              <w:jc w:val="right"/>
            </w:pPr>
            <w:r>
              <w:rPr>
                <w:color w:val="000000"/>
                <w:sz w:val="24"/>
              </w:rPr>
              <w:t>9,990,000.00</w:t>
            </w:r>
          </w:p>
        </w:tc>
        <w:tc>
          <w:tcPr>
            <w:tcW w:w="1612" w:type="dxa"/>
            <w:vAlign w:val="center"/>
          </w:tcPr>
          <w:p w:rsidR="00C42BB1" w:rsidRDefault="000A5494">
            <w:pPr>
              <w:jc w:val="right"/>
            </w:pPr>
            <w:r>
              <w:rPr>
                <w:color w:val="000000"/>
                <w:sz w:val="24"/>
              </w:rPr>
              <w:t>0.94</w:t>
            </w:r>
          </w:p>
        </w:tc>
      </w:tr>
      <w:tr w:rsidR="00C42BB1">
        <w:trPr>
          <w:jc w:val="center"/>
        </w:trPr>
        <w:tc>
          <w:tcPr>
            <w:tcW w:w="817" w:type="dxa"/>
            <w:vAlign w:val="center"/>
          </w:tcPr>
          <w:p w:rsidR="00C42BB1" w:rsidRDefault="000A5494">
            <w:pPr>
              <w:jc w:val="center"/>
            </w:pPr>
            <w:r>
              <w:rPr>
                <w:color w:val="000000"/>
                <w:sz w:val="24"/>
              </w:rPr>
              <w:t>4</w:t>
            </w:r>
          </w:p>
        </w:tc>
        <w:tc>
          <w:tcPr>
            <w:tcW w:w="1276" w:type="dxa"/>
            <w:vAlign w:val="center"/>
          </w:tcPr>
          <w:p w:rsidR="00C42BB1" w:rsidRDefault="000A5494">
            <w:pPr>
              <w:jc w:val="center"/>
            </w:pPr>
            <w:r>
              <w:rPr>
                <w:color w:val="000000"/>
                <w:sz w:val="24"/>
              </w:rPr>
              <w:t>002064</w:t>
            </w:r>
          </w:p>
        </w:tc>
        <w:tc>
          <w:tcPr>
            <w:tcW w:w="1701" w:type="dxa"/>
            <w:vAlign w:val="center"/>
          </w:tcPr>
          <w:p w:rsidR="00C42BB1" w:rsidRDefault="000A5494">
            <w:pPr>
              <w:jc w:val="center"/>
            </w:pPr>
            <w:r>
              <w:rPr>
                <w:color w:val="000000"/>
                <w:sz w:val="24"/>
              </w:rPr>
              <w:t>华峰</w:t>
            </w:r>
            <w:r>
              <w:rPr>
                <w:rFonts w:hint="eastAsia"/>
                <w:color w:val="000000"/>
                <w:sz w:val="24"/>
              </w:rPr>
              <w:t>化学</w:t>
            </w:r>
          </w:p>
        </w:tc>
        <w:tc>
          <w:tcPr>
            <w:tcW w:w="1559" w:type="dxa"/>
            <w:vAlign w:val="center"/>
          </w:tcPr>
          <w:p w:rsidR="00C42BB1" w:rsidRDefault="000A5494">
            <w:pPr>
              <w:jc w:val="right"/>
            </w:pPr>
            <w:r>
              <w:rPr>
                <w:color w:val="000000"/>
                <w:sz w:val="24"/>
              </w:rPr>
              <w:t>989,800</w:t>
            </w:r>
          </w:p>
        </w:tc>
        <w:tc>
          <w:tcPr>
            <w:tcW w:w="1932" w:type="dxa"/>
            <w:vAlign w:val="center"/>
          </w:tcPr>
          <w:p w:rsidR="00C42BB1" w:rsidRDefault="000A5494">
            <w:pPr>
              <w:jc w:val="right"/>
            </w:pPr>
            <w:r>
              <w:rPr>
                <w:color w:val="000000"/>
                <w:sz w:val="24"/>
              </w:rPr>
              <w:t>9,987,082.00</w:t>
            </w:r>
          </w:p>
        </w:tc>
        <w:tc>
          <w:tcPr>
            <w:tcW w:w="1612" w:type="dxa"/>
            <w:vAlign w:val="center"/>
          </w:tcPr>
          <w:p w:rsidR="00C42BB1" w:rsidRDefault="000A5494">
            <w:pPr>
              <w:jc w:val="right"/>
            </w:pPr>
            <w:r>
              <w:rPr>
                <w:color w:val="000000"/>
                <w:sz w:val="24"/>
              </w:rPr>
              <w:t>0.94</w:t>
            </w:r>
          </w:p>
        </w:tc>
      </w:tr>
      <w:tr w:rsidR="00C42BB1">
        <w:trPr>
          <w:jc w:val="center"/>
        </w:trPr>
        <w:tc>
          <w:tcPr>
            <w:tcW w:w="817" w:type="dxa"/>
            <w:vAlign w:val="center"/>
          </w:tcPr>
          <w:p w:rsidR="00C42BB1" w:rsidRDefault="000A5494">
            <w:pPr>
              <w:jc w:val="center"/>
            </w:pPr>
            <w:r>
              <w:rPr>
                <w:color w:val="000000"/>
                <w:sz w:val="24"/>
              </w:rPr>
              <w:t>5</w:t>
            </w:r>
          </w:p>
        </w:tc>
        <w:tc>
          <w:tcPr>
            <w:tcW w:w="1276" w:type="dxa"/>
            <w:vAlign w:val="center"/>
          </w:tcPr>
          <w:p w:rsidR="00C42BB1" w:rsidRDefault="000A5494">
            <w:pPr>
              <w:jc w:val="center"/>
            </w:pPr>
            <w:r>
              <w:rPr>
                <w:color w:val="000000"/>
                <w:sz w:val="24"/>
              </w:rPr>
              <w:t>601601</w:t>
            </w:r>
          </w:p>
        </w:tc>
        <w:tc>
          <w:tcPr>
            <w:tcW w:w="1701" w:type="dxa"/>
            <w:vAlign w:val="center"/>
          </w:tcPr>
          <w:p w:rsidR="00C42BB1" w:rsidRDefault="000A5494">
            <w:pPr>
              <w:jc w:val="center"/>
            </w:pPr>
            <w:r>
              <w:rPr>
                <w:color w:val="000000"/>
                <w:sz w:val="24"/>
              </w:rPr>
              <w:t>中国太保</w:t>
            </w:r>
          </w:p>
        </w:tc>
        <w:tc>
          <w:tcPr>
            <w:tcW w:w="1559" w:type="dxa"/>
            <w:vAlign w:val="center"/>
          </w:tcPr>
          <w:p w:rsidR="00C42BB1" w:rsidRDefault="000A5494">
            <w:pPr>
              <w:jc w:val="right"/>
            </w:pPr>
            <w:r>
              <w:rPr>
                <w:color w:val="000000"/>
                <w:sz w:val="24"/>
              </w:rPr>
              <w:t>248,700</w:t>
            </w:r>
          </w:p>
        </w:tc>
        <w:tc>
          <w:tcPr>
            <w:tcW w:w="1932" w:type="dxa"/>
            <w:vAlign w:val="center"/>
          </w:tcPr>
          <w:p w:rsidR="00C42BB1" w:rsidRDefault="000A5494">
            <w:pPr>
              <w:jc w:val="right"/>
            </w:pPr>
            <w:r>
              <w:rPr>
                <w:color w:val="000000"/>
                <w:sz w:val="24"/>
              </w:rPr>
              <w:t>9,550,080.00</w:t>
            </w:r>
          </w:p>
        </w:tc>
        <w:tc>
          <w:tcPr>
            <w:tcW w:w="1612" w:type="dxa"/>
            <w:vAlign w:val="center"/>
          </w:tcPr>
          <w:p w:rsidR="00C42BB1" w:rsidRDefault="000A5494">
            <w:pPr>
              <w:jc w:val="right"/>
            </w:pPr>
            <w:r>
              <w:rPr>
                <w:color w:val="000000"/>
                <w:sz w:val="24"/>
              </w:rPr>
              <w:t>0.90</w:t>
            </w:r>
          </w:p>
        </w:tc>
      </w:tr>
      <w:tr w:rsidR="00C42BB1">
        <w:trPr>
          <w:jc w:val="center"/>
        </w:trPr>
        <w:tc>
          <w:tcPr>
            <w:tcW w:w="817" w:type="dxa"/>
            <w:vAlign w:val="center"/>
          </w:tcPr>
          <w:p w:rsidR="00C42BB1" w:rsidRDefault="000A5494">
            <w:pPr>
              <w:jc w:val="center"/>
            </w:pPr>
            <w:r>
              <w:rPr>
                <w:color w:val="000000"/>
                <w:sz w:val="24"/>
              </w:rPr>
              <w:t>6</w:t>
            </w:r>
          </w:p>
        </w:tc>
        <w:tc>
          <w:tcPr>
            <w:tcW w:w="1276" w:type="dxa"/>
            <w:vAlign w:val="center"/>
          </w:tcPr>
          <w:p w:rsidR="00C42BB1" w:rsidRDefault="000A5494">
            <w:pPr>
              <w:jc w:val="center"/>
            </w:pPr>
            <w:r>
              <w:rPr>
                <w:color w:val="000000"/>
                <w:sz w:val="24"/>
              </w:rPr>
              <w:t>601838</w:t>
            </w:r>
          </w:p>
        </w:tc>
        <w:tc>
          <w:tcPr>
            <w:tcW w:w="1701" w:type="dxa"/>
            <w:vAlign w:val="center"/>
          </w:tcPr>
          <w:p w:rsidR="00C42BB1" w:rsidRDefault="000A5494">
            <w:pPr>
              <w:jc w:val="center"/>
            </w:pPr>
            <w:r>
              <w:rPr>
                <w:color w:val="000000"/>
                <w:sz w:val="24"/>
              </w:rPr>
              <w:t>成都银行</w:t>
            </w:r>
          </w:p>
        </w:tc>
        <w:tc>
          <w:tcPr>
            <w:tcW w:w="1559" w:type="dxa"/>
            <w:vAlign w:val="center"/>
          </w:tcPr>
          <w:p w:rsidR="00C42BB1" w:rsidRDefault="000A5494">
            <w:pPr>
              <w:jc w:val="right"/>
            </w:pPr>
            <w:r>
              <w:rPr>
                <w:color w:val="000000"/>
                <w:sz w:val="24"/>
              </w:rPr>
              <w:t>798,800</w:t>
            </w:r>
          </w:p>
        </w:tc>
        <w:tc>
          <w:tcPr>
            <w:tcW w:w="1932" w:type="dxa"/>
            <w:vAlign w:val="center"/>
          </w:tcPr>
          <w:p w:rsidR="00C42BB1" w:rsidRDefault="000A5494">
            <w:pPr>
              <w:jc w:val="right"/>
            </w:pPr>
            <w:r>
              <w:rPr>
                <w:color w:val="000000"/>
                <w:sz w:val="24"/>
              </w:rPr>
              <w:t>8,523,196.00</w:t>
            </w:r>
          </w:p>
        </w:tc>
        <w:tc>
          <w:tcPr>
            <w:tcW w:w="1612" w:type="dxa"/>
            <w:vAlign w:val="center"/>
          </w:tcPr>
          <w:p w:rsidR="00C42BB1" w:rsidRDefault="000A5494">
            <w:pPr>
              <w:jc w:val="right"/>
            </w:pPr>
            <w:r>
              <w:rPr>
                <w:color w:val="000000"/>
                <w:sz w:val="24"/>
              </w:rPr>
              <w:t>0.81</w:t>
            </w:r>
          </w:p>
        </w:tc>
      </w:tr>
      <w:tr w:rsidR="00C42BB1">
        <w:trPr>
          <w:jc w:val="center"/>
        </w:trPr>
        <w:tc>
          <w:tcPr>
            <w:tcW w:w="817" w:type="dxa"/>
            <w:vAlign w:val="center"/>
          </w:tcPr>
          <w:p w:rsidR="00C42BB1" w:rsidRDefault="000A5494">
            <w:pPr>
              <w:jc w:val="center"/>
            </w:pPr>
            <w:r>
              <w:rPr>
                <w:color w:val="000000"/>
                <w:sz w:val="24"/>
              </w:rPr>
              <w:t>7</w:t>
            </w:r>
          </w:p>
        </w:tc>
        <w:tc>
          <w:tcPr>
            <w:tcW w:w="1276" w:type="dxa"/>
            <w:vAlign w:val="center"/>
          </w:tcPr>
          <w:p w:rsidR="00C42BB1" w:rsidRDefault="000A5494">
            <w:pPr>
              <w:jc w:val="center"/>
            </w:pPr>
            <w:r>
              <w:rPr>
                <w:color w:val="000000"/>
                <w:sz w:val="24"/>
              </w:rPr>
              <w:t>600048</w:t>
            </w:r>
          </w:p>
        </w:tc>
        <w:tc>
          <w:tcPr>
            <w:tcW w:w="1701" w:type="dxa"/>
            <w:vAlign w:val="center"/>
          </w:tcPr>
          <w:p w:rsidR="00C42BB1" w:rsidRDefault="000A5494">
            <w:pPr>
              <w:jc w:val="center"/>
            </w:pPr>
            <w:r>
              <w:rPr>
                <w:color w:val="000000"/>
                <w:sz w:val="24"/>
              </w:rPr>
              <w:t>保利地产</w:t>
            </w:r>
          </w:p>
        </w:tc>
        <w:tc>
          <w:tcPr>
            <w:tcW w:w="1559" w:type="dxa"/>
            <w:vAlign w:val="center"/>
          </w:tcPr>
          <w:p w:rsidR="00C42BB1" w:rsidRDefault="000A5494">
            <w:pPr>
              <w:jc w:val="right"/>
            </w:pPr>
            <w:r>
              <w:rPr>
                <w:color w:val="000000"/>
                <w:sz w:val="24"/>
              </w:rPr>
              <w:t>531,000</w:t>
            </w:r>
          </w:p>
        </w:tc>
        <w:tc>
          <w:tcPr>
            <w:tcW w:w="1932" w:type="dxa"/>
            <w:vAlign w:val="center"/>
          </w:tcPr>
          <w:p w:rsidR="00C42BB1" w:rsidRDefault="000A5494">
            <w:pPr>
              <w:jc w:val="right"/>
            </w:pPr>
            <w:r>
              <w:rPr>
                <w:color w:val="000000"/>
                <w:sz w:val="24"/>
              </w:rPr>
              <w:t>8,400,420.00</w:t>
            </w:r>
          </w:p>
        </w:tc>
        <w:tc>
          <w:tcPr>
            <w:tcW w:w="1612" w:type="dxa"/>
            <w:vAlign w:val="center"/>
          </w:tcPr>
          <w:p w:rsidR="00C42BB1" w:rsidRDefault="000A5494">
            <w:pPr>
              <w:jc w:val="right"/>
            </w:pPr>
            <w:r>
              <w:rPr>
                <w:color w:val="000000"/>
                <w:sz w:val="24"/>
              </w:rPr>
              <w:t>0.79</w:t>
            </w:r>
          </w:p>
        </w:tc>
      </w:tr>
      <w:tr w:rsidR="00C42BB1">
        <w:trPr>
          <w:jc w:val="center"/>
        </w:trPr>
        <w:tc>
          <w:tcPr>
            <w:tcW w:w="817" w:type="dxa"/>
            <w:vAlign w:val="center"/>
          </w:tcPr>
          <w:p w:rsidR="00C42BB1" w:rsidRDefault="000A5494">
            <w:pPr>
              <w:jc w:val="center"/>
            </w:pPr>
            <w:r>
              <w:rPr>
                <w:color w:val="000000"/>
                <w:sz w:val="24"/>
              </w:rPr>
              <w:t>8</w:t>
            </w:r>
          </w:p>
        </w:tc>
        <w:tc>
          <w:tcPr>
            <w:tcW w:w="1276" w:type="dxa"/>
            <w:vAlign w:val="center"/>
          </w:tcPr>
          <w:p w:rsidR="00C42BB1" w:rsidRDefault="000A5494">
            <w:pPr>
              <w:jc w:val="center"/>
            </w:pPr>
            <w:r>
              <w:rPr>
                <w:color w:val="000000"/>
                <w:sz w:val="24"/>
              </w:rPr>
              <w:t>600031</w:t>
            </w:r>
          </w:p>
        </w:tc>
        <w:tc>
          <w:tcPr>
            <w:tcW w:w="1701" w:type="dxa"/>
            <w:vAlign w:val="center"/>
          </w:tcPr>
          <w:p w:rsidR="00C42BB1" w:rsidRDefault="000A5494">
            <w:pPr>
              <w:jc w:val="center"/>
            </w:pPr>
            <w:r>
              <w:rPr>
                <w:color w:val="000000"/>
                <w:sz w:val="24"/>
              </w:rPr>
              <w:t>三一重工</w:t>
            </w:r>
          </w:p>
        </w:tc>
        <w:tc>
          <w:tcPr>
            <w:tcW w:w="1559" w:type="dxa"/>
            <w:vAlign w:val="center"/>
          </w:tcPr>
          <w:p w:rsidR="00C42BB1" w:rsidRDefault="000A5494">
            <w:pPr>
              <w:jc w:val="right"/>
            </w:pPr>
            <w:r>
              <w:rPr>
                <w:color w:val="000000"/>
                <w:sz w:val="24"/>
              </w:rPr>
              <w:t>228,800</w:t>
            </w:r>
          </w:p>
        </w:tc>
        <w:tc>
          <w:tcPr>
            <w:tcW w:w="1932" w:type="dxa"/>
            <w:vAlign w:val="center"/>
          </w:tcPr>
          <w:p w:rsidR="00C42BB1" w:rsidRDefault="000A5494">
            <w:pPr>
              <w:jc w:val="right"/>
            </w:pPr>
            <w:r>
              <w:rPr>
                <w:color w:val="000000"/>
                <w:sz w:val="24"/>
              </w:rPr>
              <w:t>8,003,424.00</w:t>
            </w:r>
          </w:p>
        </w:tc>
        <w:tc>
          <w:tcPr>
            <w:tcW w:w="1612" w:type="dxa"/>
            <w:vAlign w:val="center"/>
          </w:tcPr>
          <w:p w:rsidR="00C42BB1" w:rsidRDefault="000A5494">
            <w:pPr>
              <w:jc w:val="right"/>
            </w:pPr>
            <w:r>
              <w:rPr>
                <w:color w:val="000000"/>
                <w:sz w:val="24"/>
              </w:rPr>
              <w:t>0.76</w:t>
            </w:r>
          </w:p>
        </w:tc>
      </w:tr>
      <w:tr w:rsidR="00C42BB1">
        <w:trPr>
          <w:jc w:val="center"/>
        </w:trPr>
        <w:tc>
          <w:tcPr>
            <w:tcW w:w="817" w:type="dxa"/>
            <w:vAlign w:val="center"/>
          </w:tcPr>
          <w:p w:rsidR="00C42BB1" w:rsidRDefault="000A5494">
            <w:pPr>
              <w:jc w:val="center"/>
            </w:pPr>
            <w:r>
              <w:rPr>
                <w:color w:val="000000"/>
                <w:sz w:val="24"/>
              </w:rPr>
              <w:t>9</w:t>
            </w:r>
          </w:p>
        </w:tc>
        <w:tc>
          <w:tcPr>
            <w:tcW w:w="1276" w:type="dxa"/>
            <w:vAlign w:val="center"/>
          </w:tcPr>
          <w:p w:rsidR="00C42BB1" w:rsidRDefault="000A5494">
            <w:pPr>
              <w:jc w:val="center"/>
            </w:pPr>
            <w:r>
              <w:rPr>
                <w:color w:val="000000"/>
                <w:sz w:val="24"/>
              </w:rPr>
              <w:t>002179</w:t>
            </w:r>
          </w:p>
        </w:tc>
        <w:tc>
          <w:tcPr>
            <w:tcW w:w="1701" w:type="dxa"/>
            <w:vAlign w:val="center"/>
          </w:tcPr>
          <w:p w:rsidR="00C42BB1" w:rsidRDefault="000A5494">
            <w:pPr>
              <w:jc w:val="center"/>
            </w:pPr>
            <w:r>
              <w:rPr>
                <w:color w:val="000000"/>
                <w:sz w:val="24"/>
              </w:rPr>
              <w:t>中航光电</w:t>
            </w:r>
          </w:p>
        </w:tc>
        <w:tc>
          <w:tcPr>
            <w:tcW w:w="1559" w:type="dxa"/>
            <w:vAlign w:val="center"/>
          </w:tcPr>
          <w:p w:rsidR="00C42BB1" w:rsidRDefault="000A5494">
            <w:pPr>
              <w:jc w:val="right"/>
            </w:pPr>
            <w:r>
              <w:rPr>
                <w:color w:val="000000"/>
                <w:sz w:val="24"/>
              </w:rPr>
              <w:t>100,400</w:t>
            </w:r>
          </w:p>
        </w:tc>
        <w:tc>
          <w:tcPr>
            <w:tcW w:w="1932" w:type="dxa"/>
            <w:vAlign w:val="center"/>
          </w:tcPr>
          <w:p w:rsidR="00C42BB1" w:rsidRDefault="000A5494">
            <w:pPr>
              <w:jc w:val="right"/>
            </w:pPr>
            <w:r>
              <w:rPr>
                <w:color w:val="000000"/>
                <w:sz w:val="24"/>
              </w:rPr>
              <w:t>7,860,316.00</w:t>
            </w:r>
          </w:p>
        </w:tc>
        <w:tc>
          <w:tcPr>
            <w:tcW w:w="1612" w:type="dxa"/>
            <w:vAlign w:val="center"/>
          </w:tcPr>
          <w:p w:rsidR="00C42BB1" w:rsidRDefault="000A5494">
            <w:pPr>
              <w:jc w:val="right"/>
            </w:pPr>
            <w:r>
              <w:rPr>
                <w:color w:val="000000"/>
                <w:sz w:val="24"/>
              </w:rPr>
              <w:t>0.74</w:t>
            </w:r>
          </w:p>
        </w:tc>
      </w:tr>
      <w:tr w:rsidR="00C42BB1">
        <w:trPr>
          <w:jc w:val="center"/>
        </w:trPr>
        <w:tc>
          <w:tcPr>
            <w:tcW w:w="817" w:type="dxa"/>
            <w:vAlign w:val="center"/>
          </w:tcPr>
          <w:p w:rsidR="00C42BB1" w:rsidRDefault="000A5494">
            <w:pPr>
              <w:jc w:val="center"/>
            </w:pPr>
            <w:r>
              <w:rPr>
                <w:color w:val="000000"/>
                <w:sz w:val="24"/>
              </w:rPr>
              <w:t>10</w:t>
            </w:r>
          </w:p>
        </w:tc>
        <w:tc>
          <w:tcPr>
            <w:tcW w:w="1276" w:type="dxa"/>
            <w:vAlign w:val="center"/>
          </w:tcPr>
          <w:p w:rsidR="00C42BB1" w:rsidRDefault="000A5494">
            <w:pPr>
              <w:jc w:val="center"/>
            </w:pPr>
            <w:r>
              <w:rPr>
                <w:color w:val="000000"/>
                <w:sz w:val="24"/>
              </w:rPr>
              <w:t>000733</w:t>
            </w:r>
          </w:p>
        </w:tc>
        <w:tc>
          <w:tcPr>
            <w:tcW w:w="1701" w:type="dxa"/>
            <w:vAlign w:val="center"/>
          </w:tcPr>
          <w:p w:rsidR="00C42BB1" w:rsidRDefault="000A5494">
            <w:pPr>
              <w:jc w:val="center"/>
            </w:pPr>
            <w:r>
              <w:rPr>
                <w:color w:val="000000"/>
                <w:sz w:val="24"/>
              </w:rPr>
              <w:t>振华科技</w:t>
            </w:r>
          </w:p>
        </w:tc>
        <w:tc>
          <w:tcPr>
            <w:tcW w:w="1559" w:type="dxa"/>
            <w:vAlign w:val="center"/>
          </w:tcPr>
          <w:p w:rsidR="00C42BB1" w:rsidRDefault="000A5494">
            <w:pPr>
              <w:jc w:val="right"/>
            </w:pPr>
            <w:r>
              <w:rPr>
                <w:color w:val="000000"/>
                <w:sz w:val="24"/>
              </w:rPr>
              <w:t>112,500</w:t>
            </w:r>
          </w:p>
        </w:tc>
        <w:tc>
          <w:tcPr>
            <w:tcW w:w="1932" w:type="dxa"/>
            <w:vAlign w:val="center"/>
          </w:tcPr>
          <w:p w:rsidR="00C42BB1" w:rsidRDefault="000A5494">
            <w:pPr>
              <w:jc w:val="right"/>
            </w:pPr>
            <w:r>
              <w:rPr>
                <w:color w:val="000000"/>
                <w:sz w:val="24"/>
              </w:rPr>
              <w:t>6,620,625.00</w:t>
            </w:r>
          </w:p>
        </w:tc>
        <w:tc>
          <w:tcPr>
            <w:tcW w:w="1612" w:type="dxa"/>
            <w:vAlign w:val="center"/>
          </w:tcPr>
          <w:p w:rsidR="00C42BB1" w:rsidRDefault="000A5494">
            <w:pPr>
              <w:jc w:val="right"/>
            </w:pPr>
            <w:r>
              <w:rPr>
                <w:color w:val="000000"/>
                <w:sz w:val="24"/>
              </w:rPr>
              <w:t>0.63</w:t>
            </w:r>
          </w:p>
        </w:tc>
      </w:tr>
      <w:tr w:rsidR="00C42BB1">
        <w:trPr>
          <w:jc w:val="center"/>
        </w:trPr>
        <w:tc>
          <w:tcPr>
            <w:tcW w:w="817" w:type="dxa"/>
            <w:vAlign w:val="center"/>
          </w:tcPr>
          <w:p w:rsidR="00C42BB1" w:rsidRDefault="000A5494">
            <w:pPr>
              <w:jc w:val="center"/>
            </w:pPr>
            <w:r>
              <w:rPr>
                <w:color w:val="000000"/>
                <w:sz w:val="24"/>
              </w:rPr>
              <w:t>11</w:t>
            </w:r>
          </w:p>
        </w:tc>
        <w:tc>
          <w:tcPr>
            <w:tcW w:w="1276" w:type="dxa"/>
            <w:vAlign w:val="center"/>
          </w:tcPr>
          <w:p w:rsidR="00C42BB1" w:rsidRDefault="000A5494">
            <w:pPr>
              <w:jc w:val="center"/>
            </w:pPr>
            <w:r>
              <w:rPr>
                <w:color w:val="000000"/>
                <w:sz w:val="24"/>
              </w:rPr>
              <w:t>002230</w:t>
            </w:r>
          </w:p>
        </w:tc>
        <w:tc>
          <w:tcPr>
            <w:tcW w:w="1701" w:type="dxa"/>
            <w:vAlign w:val="center"/>
          </w:tcPr>
          <w:p w:rsidR="00C42BB1" w:rsidRDefault="000A5494">
            <w:pPr>
              <w:jc w:val="center"/>
            </w:pPr>
            <w:r>
              <w:rPr>
                <w:color w:val="000000"/>
                <w:sz w:val="24"/>
              </w:rPr>
              <w:t>科大讯飞</w:t>
            </w:r>
          </w:p>
        </w:tc>
        <w:tc>
          <w:tcPr>
            <w:tcW w:w="1559" w:type="dxa"/>
            <w:vAlign w:val="center"/>
          </w:tcPr>
          <w:p w:rsidR="00C42BB1" w:rsidRDefault="000A5494">
            <w:pPr>
              <w:jc w:val="right"/>
            </w:pPr>
            <w:r>
              <w:rPr>
                <w:color w:val="000000"/>
                <w:sz w:val="24"/>
              </w:rPr>
              <w:t>154,501</w:t>
            </w:r>
          </w:p>
        </w:tc>
        <w:tc>
          <w:tcPr>
            <w:tcW w:w="1932" w:type="dxa"/>
            <w:vAlign w:val="center"/>
          </w:tcPr>
          <w:p w:rsidR="00C42BB1" w:rsidRDefault="000A5494">
            <w:pPr>
              <w:jc w:val="right"/>
            </w:pPr>
            <w:r>
              <w:rPr>
                <w:color w:val="000000"/>
                <w:sz w:val="24"/>
              </w:rPr>
              <w:t>6,314,455.87</w:t>
            </w:r>
          </w:p>
        </w:tc>
        <w:tc>
          <w:tcPr>
            <w:tcW w:w="1612" w:type="dxa"/>
            <w:vAlign w:val="center"/>
          </w:tcPr>
          <w:p w:rsidR="00C42BB1" w:rsidRDefault="000A5494">
            <w:pPr>
              <w:jc w:val="right"/>
            </w:pPr>
            <w:r>
              <w:rPr>
                <w:color w:val="000000"/>
                <w:sz w:val="24"/>
              </w:rPr>
              <w:t>0.60</w:t>
            </w:r>
          </w:p>
        </w:tc>
      </w:tr>
      <w:tr w:rsidR="00C42BB1">
        <w:trPr>
          <w:jc w:val="center"/>
        </w:trPr>
        <w:tc>
          <w:tcPr>
            <w:tcW w:w="817" w:type="dxa"/>
            <w:vAlign w:val="center"/>
          </w:tcPr>
          <w:p w:rsidR="00C42BB1" w:rsidRDefault="000A5494">
            <w:pPr>
              <w:jc w:val="center"/>
            </w:pPr>
            <w:r>
              <w:rPr>
                <w:color w:val="000000"/>
                <w:sz w:val="24"/>
              </w:rPr>
              <w:t>12</w:t>
            </w:r>
          </w:p>
        </w:tc>
        <w:tc>
          <w:tcPr>
            <w:tcW w:w="1276" w:type="dxa"/>
            <w:vAlign w:val="center"/>
          </w:tcPr>
          <w:p w:rsidR="00C42BB1" w:rsidRDefault="000A5494">
            <w:pPr>
              <w:jc w:val="center"/>
            </w:pPr>
            <w:r>
              <w:rPr>
                <w:color w:val="000000"/>
                <w:sz w:val="24"/>
              </w:rPr>
              <w:t>601818</w:t>
            </w:r>
          </w:p>
        </w:tc>
        <w:tc>
          <w:tcPr>
            <w:tcW w:w="1701" w:type="dxa"/>
            <w:vAlign w:val="center"/>
          </w:tcPr>
          <w:p w:rsidR="00C42BB1" w:rsidRDefault="000A5494">
            <w:pPr>
              <w:jc w:val="center"/>
            </w:pPr>
            <w:r>
              <w:rPr>
                <w:color w:val="000000"/>
                <w:sz w:val="24"/>
              </w:rPr>
              <w:t>光大银行</w:t>
            </w:r>
          </w:p>
        </w:tc>
        <w:tc>
          <w:tcPr>
            <w:tcW w:w="1559" w:type="dxa"/>
            <w:vAlign w:val="center"/>
          </w:tcPr>
          <w:p w:rsidR="00C42BB1" w:rsidRDefault="000A5494">
            <w:pPr>
              <w:jc w:val="right"/>
            </w:pPr>
            <w:r>
              <w:rPr>
                <w:color w:val="000000"/>
                <w:sz w:val="24"/>
              </w:rPr>
              <w:t>1,572,700</w:t>
            </w:r>
          </w:p>
        </w:tc>
        <w:tc>
          <w:tcPr>
            <w:tcW w:w="1932" w:type="dxa"/>
            <w:vAlign w:val="center"/>
          </w:tcPr>
          <w:p w:rsidR="00C42BB1" w:rsidRDefault="000A5494">
            <w:pPr>
              <w:jc w:val="right"/>
            </w:pPr>
            <w:r>
              <w:rPr>
                <w:color w:val="000000"/>
                <w:sz w:val="24"/>
              </w:rPr>
              <w:t>6,275,073.00</w:t>
            </w:r>
          </w:p>
        </w:tc>
        <w:tc>
          <w:tcPr>
            <w:tcW w:w="1612" w:type="dxa"/>
            <w:vAlign w:val="center"/>
          </w:tcPr>
          <w:p w:rsidR="00C42BB1" w:rsidRDefault="000A5494">
            <w:pPr>
              <w:jc w:val="right"/>
            </w:pPr>
            <w:r>
              <w:rPr>
                <w:color w:val="000000"/>
                <w:sz w:val="24"/>
              </w:rPr>
              <w:t>0.59</w:t>
            </w:r>
          </w:p>
        </w:tc>
      </w:tr>
      <w:tr w:rsidR="00C42BB1">
        <w:trPr>
          <w:jc w:val="center"/>
        </w:trPr>
        <w:tc>
          <w:tcPr>
            <w:tcW w:w="817" w:type="dxa"/>
            <w:vAlign w:val="center"/>
          </w:tcPr>
          <w:p w:rsidR="00C42BB1" w:rsidRDefault="000A5494">
            <w:pPr>
              <w:jc w:val="center"/>
            </w:pPr>
            <w:r>
              <w:rPr>
                <w:color w:val="000000"/>
                <w:sz w:val="24"/>
              </w:rPr>
              <w:t>13</w:t>
            </w:r>
          </w:p>
        </w:tc>
        <w:tc>
          <w:tcPr>
            <w:tcW w:w="1276" w:type="dxa"/>
            <w:vAlign w:val="center"/>
          </w:tcPr>
          <w:p w:rsidR="00C42BB1" w:rsidRDefault="000A5494">
            <w:pPr>
              <w:jc w:val="center"/>
            </w:pPr>
            <w:r>
              <w:rPr>
                <w:color w:val="000000"/>
                <w:sz w:val="24"/>
              </w:rPr>
              <w:t>002460</w:t>
            </w:r>
          </w:p>
        </w:tc>
        <w:tc>
          <w:tcPr>
            <w:tcW w:w="1701" w:type="dxa"/>
            <w:vAlign w:val="center"/>
          </w:tcPr>
          <w:p w:rsidR="00C42BB1" w:rsidRDefault="000A5494">
            <w:pPr>
              <w:jc w:val="center"/>
            </w:pPr>
            <w:r>
              <w:rPr>
                <w:color w:val="000000"/>
                <w:sz w:val="24"/>
              </w:rPr>
              <w:t>赣锋锂业</w:t>
            </w:r>
          </w:p>
        </w:tc>
        <w:tc>
          <w:tcPr>
            <w:tcW w:w="1559" w:type="dxa"/>
            <w:vAlign w:val="center"/>
          </w:tcPr>
          <w:p w:rsidR="00C42BB1" w:rsidRDefault="000A5494">
            <w:pPr>
              <w:jc w:val="right"/>
            </w:pPr>
            <w:r>
              <w:rPr>
                <w:color w:val="000000"/>
                <w:sz w:val="24"/>
              </w:rPr>
              <w:t>61,900</w:t>
            </w:r>
          </w:p>
        </w:tc>
        <w:tc>
          <w:tcPr>
            <w:tcW w:w="1932" w:type="dxa"/>
            <w:vAlign w:val="center"/>
          </w:tcPr>
          <w:p w:rsidR="00C42BB1" w:rsidRDefault="000A5494">
            <w:pPr>
              <w:jc w:val="right"/>
            </w:pPr>
            <w:r>
              <w:rPr>
                <w:color w:val="000000"/>
                <w:sz w:val="24"/>
              </w:rPr>
              <w:t>6,264,280.00</w:t>
            </w:r>
          </w:p>
        </w:tc>
        <w:tc>
          <w:tcPr>
            <w:tcW w:w="1612" w:type="dxa"/>
            <w:vAlign w:val="center"/>
          </w:tcPr>
          <w:p w:rsidR="00C42BB1" w:rsidRDefault="000A5494">
            <w:pPr>
              <w:jc w:val="right"/>
            </w:pPr>
            <w:r>
              <w:rPr>
                <w:color w:val="000000"/>
                <w:sz w:val="24"/>
              </w:rPr>
              <w:t>0.59</w:t>
            </w:r>
          </w:p>
        </w:tc>
      </w:tr>
      <w:tr w:rsidR="00C42BB1">
        <w:trPr>
          <w:jc w:val="center"/>
        </w:trPr>
        <w:tc>
          <w:tcPr>
            <w:tcW w:w="817" w:type="dxa"/>
            <w:vAlign w:val="center"/>
          </w:tcPr>
          <w:p w:rsidR="00C42BB1" w:rsidRDefault="000A5494">
            <w:pPr>
              <w:jc w:val="center"/>
            </w:pPr>
            <w:r>
              <w:rPr>
                <w:color w:val="000000"/>
                <w:sz w:val="24"/>
              </w:rPr>
              <w:t>14</w:t>
            </w:r>
          </w:p>
        </w:tc>
        <w:tc>
          <w:tcPr>
            <w:tcW w:w="1276" w:type="dxa"/>
            <w:vAlign w:val="center"/>
          </w:tcPr>
          <w:p w:rsidR="00C42BB1" w:rsidRDefault="000A5494">
            <w:pPr>
              <w:jc w:val="center"/>
            </w:pPr>
            <w:r>
              <w:rPr>
                <w:color w:val="000000"/>
                <w:sz w:val="24"/>
              </w:rPr>
              <w:t>002475</w:t>
            </w:r>
          </w:p>
        </w:tc>
        <w:tc>
          <w:tcPr>
            <w:tcW w:w="1701" w:type="dxa"/>
            <w:vAlign w:val="center"/>
          </w:tcPr>
          <w:p w:rsidR="00C42BB1" w:rsidRDefault="000A5494">
            <w:pPr>
              <w:jc w:val="center"/>
            </w:pPr>
            <w:r>
              <w:rPr>
                <w:color w:val="000000"/>
                <w:sz w:val="24"/>
              </w:rPr>
              <w:t>立讯精密</w:t>
            </w:r>
          </w:p>
        </w:tc>
        <w:tc>
          <w:tcPr>
            <w:tcW w:w="1559" w:type="dxa"/>
            <w:vAlign w:val="center"/>
          </w:tcPr>
          <w:p w:rsidR="00C42BB1" w:rsidRDefault="000A5494">
            <w:pPr>
              <w:jc w:val="right"/>
            </w:pPr>
            <w:r>
              <w:rPr>
                <w:color w:val="000000"/>
                <w:sz w:val="24"/>
              </w:rPr>
              <w:t>110,757</w:t>
            </w:r>
          </w:p>
        </w:tc>
        <w:tc>
          <w:tcPr>
            <w:tcW w:w="1932" w:type="dxa"/>
            <w:vAlign w:val="center"/>
          </w:tcPr>
          <w:p w:rsidR="00C42BB1" w:rsidRDefault="000A5494">
            <w:pPr>
              <w:jc w:val="right"/>
            </w:pPr>
            <w:r>
              <w:rPr>
                <w:color w:val="000000"/>
                <w:sz w:val="24"/>
              </w:rPr>
              <w:t>6,215,682.84</w:t>
            </w:r>
          </w:p>
        </w:tc>
        <w:tc>
          <w:tcPr>
            <w:tcW w:w="1612" w:type="dxa"/>
            <w:vAlign w:val="center"/>
          </w:tcPr>
          <w:p w:rsidR="00C42BB1" w:rsidRDefault="000A5494">
            <w:pPr>
              <w:jc w:val="right"/>
            </w:pPr>
            <w:r>
              <w:rPr>
                <w:color w:val="000000"/>
                <w:sz w:val="24"/>
              </w:rPr>
              <w:t>0.59</w:t>
            </w:r>
          </w:p>
        </w:tc>
      </w:tr>
      <w:tr w:rsidR="00C42BB1">
        <w:trPr>
          <w:jc w:val="center"/>
        </w:trPr>
        <w:tc>
          <w:tcPr>
            <w:tcW w:w="817" w:type="dxa"/>
            <w:vAlign w:val="center"/>
          </w:tcPr>
          <w:p w:rsidR="00C42BB1" w:rsidRDefault="000A5494">
            <w:pPr>
              <w:jc w:val="center"/>
            </w:pPr>
            <w:r>
              <w:rPr>
                <w:color w:val="000000"/>
                <w:sz w:val="24"/>
              </w:rPr>
              <w:t>15</w:t>
            </w:r>
          </w:p>
        </w:tc>
        <w:tc>
          <w:tcPr>
            <w:tcW w:w="1276" w:type="dxa"/>
            <w:vAlign w:val="center"/>
          </w:tcPr>
          <w:p w:rsidR="00C42BB1" w:rsidRDefault="000A5494">
            <w:pPr>
              <w:jc w:val="center"/>
            </w:pPr>
            <w:r>
              <w:rPr>
                <w:color w:val="000000"/>
                <w:sz w:val="24"/>
              </w:rPr>
              <w:t>000002</w:t>
            </w:r>
          </w:p>
        </w:tc>
        <w:tc>
          <w:tcPr>
            <w:tcW w:w="1701" w:type="dxa"/>
            <w:vAlign w:val="center"/>
          </w:tcPr>
          <w:p w:rsidR="00C42BB1" w:rsidRDefault="000A5494">
            <w:pPr>
              <w:jc w:val="center"/>
            </w:pPr>
            <w:r>
              <w:rPr>
                <w:color w:val="000000"/>
                <w:sz w:val="24"/>
              </w:rPr>
              <w:t>万科</w:t>
            </w:r>
            <w:r>
              <w:rPr>
                <w:color w:val="000000"/>
                <w:sz w:val="24"/>
              </w:rPr>
              <w:t>A</w:t>
            </w:r>
          </w:p>
        </w:tc>
        <w:tc>
          <w:tcPr>
            <w:tcW w:w="1559" w:type="dxa"/>
            <w:vAlign w:val="center"/>
          </w:tcPr>
          <w:p w:rsidR="00C42BB1" w:rsidRDefault="000A5494">
            <w:pPr>
              <w:jc w:val="right"/>
            </w:pPr>
            <w:r>
              <w:rPr>
                <w:color w:val="000000"/>
                <w:sz w:val="24"/>
              </w:rPr>
              <w:t>162,200</w:t>
            </w:r>
          </w:p>
        </w:tc>
        <w:tc>
          <w:tcPr>
            <w:tcW w:w="1932" w:type="dxa"/>
            <w:vAlign w:val="center"/>
          </w:tcPr>
          <w:p w:rsidR="00C42BB1" w:rsidRDefault="000A5494">
            <w:pPr>
              <w:jc w:val="right"/>
            </w:pPr>
            <w:r>
              <w:rPr>
                <w:color w:val="000000"/>
                <w:sz w:val="24"/>
              </w:rPr>
              <w:t>4,655,140.00</w:t>
            </w:r>
          </w:p>
        </w:tc>
        <w:tc>
          <w:tcPr>
            <w:tcW w:w="1612" w:type="dxa"/>
            <w:vAlign w:val="center"/>
          </w:tcPr>
          <w:p w:rsidR="00C42BB1" w:rsidRDefault="000A5494">
            <w:pPr>
              <w:jc w:val="right"/>
            </w:pPr>
            <w:r>
              <w:rPr>
                <w:color w:val="000000"/>
                <w:sz w:val="24"/>
              </w:rPr>
              <w:t>0.44</w:t>
            </w:r>
          </w:p>
        </w:tc>
      </w:tr>
      <w:tr w:rsidR="00C42BB1">
        <w:trPr>
          <w:jc w:val="center"/>
        </w:trPr>
        <w:tc>
          <w:tcPr>
            <w:tcW w:w="817" w:type="dxa"/>
            <w:vAlign w:val="center"/>
          </w:tcPr>
          <w:p w:rsidR="00C42BB1" w:rsidRDefault="000A5494">
            <w:pPr>
              <w:jc w:val="center"/>
            </w:pPr>
            <w:r>
              <w:rPr>
                <w:color w:val="000000"/>
                <w:sz w:val="24"/>
              </w:rPr>
              <w:t>16</w:t>
            </w:r>
          </w:p>
        </w:tc>
        <w:tc>
          <w:tcPr>
            <w:tcW w:w="1276" w:type="dxa"/>
            <w:vAlign w:val="center"/>
          </w:tcPr>
          <w:p w:rsidR="00C42BB1" w:rsidRDefault="000A5494">
            <w:pPr>
              <w:jc w:val="center"/>
            </w:pPr>
            <w:r>
              <w:rPr>
                <w:color w:val="000000"/>
                <w:sz w:val="24"/>
              </w:rPr>
              <w:t>001965</w:t>
            </w:r>
          </w:p>
        </w:tc>
        <w:tc>
          <w:tcPr>
            <w:tcW w:w="1701" w:type="dxa"/>
            <w:vAlign w:val="center"/>
          </w:tcPr>
          <w:p w:rsidR="00C42BB1" w:rsidRDefault="000A5494">
            <w:pPr>
              <w:jc w:val="center"/>
            </w:pPr>
            <w:r>
              <w:rPr>
                <w:color w:val="000000"/>
                <w:sz w:val="24"/>
              </w:rPr>
              <w:t>招商公路</w:t>
            </w:r>
          </w:p>
        </w:tc>
        <w:tc>
          <w:tcPr>
            <w:tcW w:w="1559" w:type="dxa"/>
            <w:vAlign w:val="center"/>
          </w:tcPr>
          <w:p w:rsidR="00C42BB1" w:rsidRDefault="000A5494">
            <w:pPr>
              <w:jc w:val="right"/>
            </w:pPr>
            <w:r>
              <w:rPr>
                <w:color w:val="000000"/>
                <w:sz w:val="24"/>
              </w:rPr>
              <w:t>651,756</w:t>
            </w:r>
          </w:p>
        </w:tc>
        <w:tc>
          <w:tcPr>
            <w:tcW w:w="1932" w:type="dxa"/>
            <w:vAlign w:val="center"/>
          </w:tcPr>
          <w:p w:rsidR="00C42BB1" w:rsidRDefault="000A5494">
            <w:pPr>
              <w:jc w:val="right"/>
            </w:pPr>
            <w:r>
              <w:rPr>
                <w:color w:val="000000"/>
                <w:sz w:val="24"/>
              </w:rPr>
              <w:t>4,490,598.84</w:t>
            </w:r>
          </w:p>
        </w:tc>
        <w:tc>
          <w:tcPr>
            <w:tcW w:w="1612" w:type="dxa"/>
            <w:vAlign w:val="center"/>
          </w:tcPr>
          <w:p w:rsidR="00C42BB1" w:rsidRDefault="000A5494">
            <w:pPr>
              <w:jc w:val="right"/>
            </w:pPr>
            <w:r>
              <w:rPr>
                <w:color w:val="000000"/>
                <w:sz w:val="24"/>
              </w:rPr>
              <w:t>0.42</w:t>
            </w:r>
          </w:p>
        </w:tc>
      </w:tr>
      <w:tr w:rsidR="00C42BB1">
        <w:trPr>
          <w:jc w:val="center"/>
        </w:trPr>
        <w:tc>
          <w:tcPr>
            <w:tcW w:w="817" w:type="dxa"/>
            <w:vAlign w:val="center"/>
          </w:tcPr>
          <w:p w:rsidR="00C42BB1" w:rsidRDefault="000A5494">
            <w:pPr>
              <w:jc w:val="center"/>
            </w:pPr>
            <w:r>
              <w:rPr>
                <w:color w:val="000000"/>
                <w:sz w:val="24"/>
              </w:rPr>
              <w:lastRenderedPageBreak/>
              <w:t>17</w:t>
            </w:r>
          </w:p>
        </w:tc>
        <w:tc>
          <w:tcPr>
            <w:tcW w:w="1276" w:type="dxa"/>
            <w:vAlign w:val="center"/>
          </w:tcPr>
          <w:p w:rsidR="00C42BB1" w:rsidRDefault="000A5494">
            <w:pPr>
              <w:jc w:val="center"/>
            </w:pPr>
            <w:r>
              <w:rPr>
                <w:color w:val="000000"/>
                <w:sz w:val="24"/>
              </w:rPr>
              <w:t>600887</w:t>
            </w:r>
          </w:p>
        </w:tc>
        <w:tc>
          <w:tcPr>
            <w:tcW w:w="1701" w:type="dxa"/>
            <w:vAlign w:val="center"/>
          </w:tcPr>
          <w:p w:rsidR="00C42BB1" w:rsidRDefault="000A5494">
            <w:pPr>
              <w:jc w:val="center"/>
            </w:pPr>
            <w:r>
              <w:rPr>
                <w:color w:val="000000"/>
                <w:sz w:val="24"/>
              </w:rPr>
              <w:t>伊利股份</w:t>
            </w:r>
          </w:p>
        </w:tc>
        <w:tc>
          <w:tcPr>
            <w:tcW w:w="1559" w:type="dxa"/>
            <w:vAlign w:val="center"/>
          </w:tcPr>
          <w:p w:rsidR="00C42BB1" w:rsidRDefault="000A5494">
            <w:pPr>
              <w:jc w:val="right"/>
            </w:pPr>
            <w:r>
              <w:rPr>
                <w:color w:val="000000"/>
                <w:sz w:val="24"/>
              </w:rPr>
              <w:t>100,000</w:t>
            </w:r>
          </w:p>
        </w:tc>
        <w:tc>
          <w:tcPr>
            <w:tcW w:w="1932" w:type="dxa"/>
            <w:vAlign w:val="center"/>
          </w:tcPr>
          <w:p w:rsidR="00C42BB1" w:rsidRDefault="000A5494">
            <w:pPr>
              <w:jc w:val="right"/>
            </w:pPr>
            <w:r>
              <w:rPr>
                <w:color w:val="000000"/>
                <w:sz w:val="24"/>
              </w:rPr>
              <w:t>4,437,000.00</w:t>
            </w:r>
          </w:p>
        </w:tc>
        <w:tc>
          <w:tcPr>
            <w:tcW w:w="1612" w:type="dxa"/>
            <w:vAlign w:val="center"/>
          </w:tcPr>
          <w:p w:rsidR="00C42BB1" w:rsidRDefault="000A5494">
            <w:pPr>
              <w:jc w:val="right"/>
            </w:pPr>
            <w:r>
              <w:rPr>
                <w:color w:val="000000"/>
                <w:sz w:val="24"/>
              </w:rPr>
              <w:t>0.42</w:t>
            </w:r>
          </w:p>
        </w:tc>
      </w:tr>
      <w:tr w:rsidR="00C42BB1">
        <w:trPr>
          <w:jc w:val="center"/>
        </w:trPr>
        <w:tc>
          <w:tcPr>
            <w:tcW w:w="817" w:type="dxa"/>
            <w:vAlign w:val="center"/>
          </w:tcPr>
          <w:p w:rsidR="00C42BB1" w:rsidRDefault="000A5494">
            <w:pPr>
              <w:jc w:val="center"/>
            </w:pPr>
            <w:r>
              <w:rPr>
                <w:color w:val="000000"/>
                <w:sz w:val="24"/>
              </w:rPr>
              <w:t>18</w:t>
            </w:r>
          </w:p>
        </w:tc>
        <w:tc>
          <w:tcPr>
            <w:tcW w:w="1276" w:type="dxa"/>
            <w:vAlign w:val="center"/>
          </w:tcPr>
          <w:p w:rsidR="00C42BB1" w:rsidRDefault="000A5494">
            <w:pPr>
              <w:jc w:val="center"/>
            </w:pPr>
            <w:r>
              <w:rPr>
                <w:color w:val="000000"/>
                <w:sz w:val="24"/>
              </w:rPr>
              <w:t>603799</w:t>
            </w:r>
          </w:p>
        </w:tc>
        <w:tc>
          <w:tcPr>
            <w:tcW w:w="1701" w:type="dxa"/>
            <w:vAlign w:val="center"/>
          </w:tcPr>
          <w:p w:rsidR="00C42BB1" w:rsidRDefault="000A5494">
            <w:pPr>
              <w:jc w:val="center"/>
            </w:pPr>
            <w:r>
              <w:rPr>
                <w:color w:val="000000"/>
                <w:sz w:val="24"/>
              </w:rPr>
              <w:t>华友钴业</w:t>
            </w:r>
          </w:p>
        </w:tc>
        <w:tc>
          <w:tcPr>
            <w:tcW w:w="1559" w:type="dxa"/>
            <w:vAlign w:val="center"/>
          </w:tcPr>
          <w:p w:rsidR="00C42BB1" w:rsidRDefault="000A5494">
            <w:pPr>
              <w:jc w:val="right"/>
            </w:pPr>
            <w:r>
              <w:rPr>
                <w:color w:val="000000"/>
                <w:sz w:val="24"/>
              </w:rPr>
              <w:t>53,600</w:t>
            </w:r>
          </w:p>
        </w:tc>
        <w:tc>
          <w:tcPr>
            <w:tcW w:w="1932" w:type="dxa"/>
            <w:vAlign w:val="center"/>
          </w:tcPr>
          <w:p w:rsidR="00C42BB1" w:rsidRDefault="000A5494">
            <w:pPr>
              <w:jc w:val="right"/>
            </w:pPr>
            <w:r>
              <w:rPr>
                <w:color w:val="000000"/>
                <w:sz w:val="24"/>
              </w:rPr>
              <w:t>4,250,480.00</w:t>
            </w:r>
          </w:p>
        </w:tc>
        <w:tc>
          <w:tcPr>
            <w:tcW w:w="1612" w:type="dxa"/>
            <w:vAlign w:val="center"/>
          </w:tcPr>
          <w:p w:rsidR="00C42BB1" w:rsidRDefault="000A5494">
            <w:pPr>
              <w:jc w:val="right"/>
            </w:pPr>
            <w:r>
              <w:rPr>
                <w:color w:val="000000"/>
                <w:sz w:val="24"/>
              </w:rPr>
              <w:t>0.40</w:t>
            </w:r>
          </w:p>
        </w:tc>
      </w:tr>
      <w:tr w:rsidR="00C42BB1">
        <w:trPr>
          <w:jc w:val="center"/>
        </w:trPr>
        <w:tc>
          <w:tcPr>
            <w:tcW w:w="817" w:type="dxa"/>
            <w:vAlign w:val="center"/>
          </w:tcPr>
          <w:p w:rsidR="00C42BB1" w:rsidRDefault="000A5494">
            <w:pPr>
              <w:jc w:val="center"/>
            </w:pPr>
            <w:r>
              <w:rPr>
                <w:color w:val="000000"/>
                <w:sz w:val="24"/>
              </w:rPr>
              <w:t>19</w:t>
            </w:r>
          </w:p>
        </w:tc>
        <w:tc>
          <w:tcPr>
            <w:tcW w:w="1276" w:type="dxa"/>
            <w:vAlign w:val="center"/>
          </w:tcPr>
          <w:p w:rsidR="00C42BB1" w:rsidRDefault="000A5494">
            <w:pPr>
              <w:jc w:val="center"/>
            </w:pPr>
            <w:r>
              <w:rPr>
                <w:color w:val="000000"/>
                <w:sz w:val="24"/>
              </w:rPr>
              <w:t>600019</w:t>
            </w:r>
          </w:p>
        </w:tc>
        <w:tc>
          <w:tcPr>
            <w:tcW w:w="1701" w:type="dxa"/>
            <w:vAlign w:val="center"/>
          </w:tcPr>
          <w:p w:rsidR="00C42BB1" w:rsidRDefault="000A5494">
            <w:pPr>
              <w:jc w:val="center"/>
            </w:pPr>
            <w:r>
              <w:rPr>
                <w:color w:val="000000"/>
                <w:sz w:val="24"/>
              </w:rPr>
              <w:t>宝钢股份</w:t>
            </w:r>
          </w:p>
        </w:tc>
        <w:tc>
          <w:tcPr>
            <w:tcW w:w="1559" w:type="dxa"/>
            <w:vAlign w:val="center"/>
          </w:tcPr>
          <w:p w:rsidR="00C42BB1" w:rsidRDefault="000A5494">
            <w:pPr>
              <w:jc w:val="right"/>
            </w:pPr>
            <w:r>
              <w:rPr>
                <w:color w:val="000000"/>
                <w:sz w:val="24"/>
              </w:rPr>
              <w:t>701,500</w:t>
            </w:r>
          </w:p>
        </w:tc>
        <w:tc>
          <w:tcPr>
            <w:tcW w:w="1932" w:type="dxa"/>
            <w:vAlign w:val="center"/>
          </w:tcPr>
          <w:p w:rsidR="00C42BB1" w:rsidRDefault="000A5494">
            <w:pPr>
              <w:jc w:val="right"/>
            </w:pPr>
            <w:r>
              <w:rPr>
                <w:color w:val="000000"/>
                <w:sz w:val="24"/>
              </w:rPr>
              <w:t>4,173,925.00</w:t>
            </w:r>
          </w:p>
        </w:tc>
        <w:tc>
          <w:tcPr>
            <w:tcW w:w="1612" w:type="dxa"/>
            <w:vAlign w:val="center"/>
          </w:tcPr>
          <w:p w:rsidR="00C42BB1" w:rsidRDefault="000A5494">
            <w:pPr>
              <w:jc w:val="right"/>
            </w:pPr>
            <w:r>
              <w:rPr>
                <w:color w:val="000000"/>
                <w:sz w:val="24"/>
              </w:rPr>
              <w:t>0.39</w:t>
            </w:r>
          </w:p>
        </w:tc>
      </w:tr>
      <w:tr w:rsidR="00C42BB1">
        <w:trPr>
          <w:jc w:val="center"/>
        </w:trPr>
        <w:tc>
          <w:tcPr>
            <w:tcW w:w="817" w:type="dxa"/>
            <w:vAlign w:val="center"/>
          </w:tcPr>
          <w:p w:rsidR="00C42BB1" w:rsidRDefault="000A5494">
            <w:pPr>
              <w:jc w:val="center"/>
            </w:pPr>
            <w:r>
              <w:rPr>
                <w:color w:val="000000"/>
                <w:sz w:val="24"/>
              </w:rPr>
              <w:t>20</w:t>
            </w:r>
          </w:p>
        </w:tc>
        <w:tc>
          <w:tcPr>
            <w:tcW w:w="1276" w:type="dxa"/>
            <w:vAlign w:val="center"/>
          </w:tcPr>
          <w:p w:rsidR="00C42BB1" w:rsidRDefault="000A5494">
            <w:pPr>
              <w:jc w:val="center"/>
            </w:pPr>
            <w:r>
              <w:rPr>
                <w:color w:val="000000"/>
                <w:sz w:val="24"/>
              </w:rPr>
              <w:t>300070</w:t>
            </w:r>
          </w:p>
        </w:tc>
        <w:tc>
          <w:tcPr>
            <w:tcW w:w="1701" w:type="dxa"/>
            <w:vAlign w:val="center"/>
          </w:tcPr>
          <w:p w:rsidR="00C42BB1" w:rsidRDefault="000A5494">
            <w:pPr>
              <w:jc w:val="center"/>
            </w:pPr>
            <w:r>
              <w:rPr>
                <w:color w:val="000000"/>
                <w:sz w:val="24"/>
              </w:rPr>
              <w:t>碧水源</w:t>
            </w:r>
          </w:p>
        </w:tc>
        <w:tc>
          <w:tcPr>
            <w:tcW w:w="1559" w:type="dxa"/>
            <w:vAlign w:val="center"/>
          </w:tcPr>
          <w:p w:rsidR="00C42BB1" w:rsidRDefault="000A5494">
            <w:pPr>
              <w:jc w:val="right"/>
            </w:pPr>
            <w:r>
              <w:rPr>
                <w:color w:val="000000"/>
                <w:sz w:val="24"/>
              </w:rPr>
              <w:t>507,000</w:t>
            </w:r>
          </w:p>
        </w:tc>
        <w:tc>
          <w:tcPr>
            <w:tcW w:w="1932" w:type="dxa"/>
            <w:vAlign w:val="center"/>
          </w:tcPr>
          <w:p w:rsidR="00C42BB1" w:rsidRDefault="000A5494">
            <w:pPr>
              <w:jc w:val="right"/>
            </w:pPr>
            <w:r>
              <w:rPr>
                <w:color w:val="000000"/>
                <w:sz w:val="24"/>
              </w:rPr>
              <w:t>3,878,550.00</w:t>
            </w:r>
          </w:p>
        </w:tc>
        <w:tc>
          <w:tcPr>
            <w:tcW w:w="1612" w:type="dxa"/>
            <w:vAlign w:val="center"/>
          </w:tcPr>
          <w:p w:rsidR="00C42BB1" w:rsidRDefault="000A5494">
            <w:pPr>
              <w:jc w:val="right"/>
            </w:pPr>
            <w:r>
              <w:rPr>
                <w:color w:val="000000"/>
                <w:sz w:val="24"/>
              </w:rPr>
              <w:t>0.37</w:t>
            </w:r>
          </w:p>
        </w:tc>
      </w:tr>
      <w:tr w:rsidR="00C42BB1">
        <w:trPr>
          <w:jc w:val="center"/>
        </w:trPr>
        <w:tc>
          <w:tcPr>
            <w:tcW w:w="817" w:type="dxa"/>
            <w:vAlign w:val="center"/>
          </w:tcPr>
          <w:p w:rsidR="00C42BB1" w:rsidRDefault="000A5494">
            <w:pPr>
              <w:jc w:val="center"/>
            </w:pPr>
            <w:r>
              <w:rPr>
                <w:color w:val="000000"/>
                <w:sz w:val="24"/>
              </w:rPr>
              <w:t>21</w:t>
            </w:r>
          </w:p>
        </w:tc>
        <w:tc>
          <w:tcPr>
            <w:tcW w:w="1276" w:type="dxa"/>
            <w:vAlign w:val="center"/>
          </w:tcPr>
          <w:p w:rsidR="00C42BB1" w:rsidRDefault="000A5494">
            <w:pPr>
              <w:jc w:val="center"/>
            </w:pPr>
            <w:r>
              <w:rPr>
                <w:color w:val="000000"/>
                <w:sz w:val="24"/>
              </w:rPr>
              <w:t>601668</w:t>
            </w:r>
          </w:p>
        </w:tc>
        <w:tc>
          <w:tcPr>
            <w:tcW w:w="1701" w:type="dxa"/>
            <w:vAlign w:val="center"/>
          </w:tcPr>
          <w:p w:rsidR="00C42BB1" w:rsidRDefault="000A5494">
            <w:pPr>
              <w:jc w:val="center"/>
            </w:pPr>
            <w:r>
              <w:rPr>
                <w:color w:val="000000"/>
                <w:sz w:val="24"/>
              </w:rPr>
              <w:t>中国建筑</w:t>
            </w:r>
          </w:p>
        </w:tc>
        <w:tc>
          <w:tcPr>
            <w:tcW w:w="1559" w:type="dxa"/>
            <w:vAlign w:val="center"/>
          </w:tcPr>
          <w:p w:rsidR="00C42BB1" w:rsidRDefault="000A5494">
            <w:pPr>
              <w:jc w:val="right"/>
            </w:pPr>
            <w:r>
              <w:rPr>
                <w:color w:val="000000"/>
                <w:sz w:val="24"/>
              </w:rPr>
              <w:t>580,200</w:t>
            </w:r>
          </w:p>
        </w:tc>
        <w:tc>
          <w:tcPr>
            <w:tcW w:w="1932" w:type="dxa"/>
            <w:vAlign w:val="center"/>
          </w:tcPr>
          <w:p w:rsidR="00C42BB1" w:rsidRDefault="000A5494">
            <w:pPr>
              <w:jc w:val="right"/>
            </w:pPr>
            <w:r>
              <w:rPr>
                <w:color w:val="000000"/>
                <w:sz w:val="24"/>
              </w:rPr>
              <w:t>2,883,594.00</w:t>
            </w:r>
          </w:p>
        </w:tc>
        <w:tc>
          <w:tcPr>
            <w:tcW w:w="1612" w:type="dxa"/>
            <w:vAlign w:val="center"/>
          </w:tcPr>
          <w:p w:rsidR="00C42BB1" w:rsidRDefault="000A5494">
            <w:pPr>
              <w:jc w:val="right"/>
            </w:pPr>
            <w:r>
              <w:rPr>
                <w:color w:val="000000"/>
                <w:sz w:val="24"/>
              </w:rPr>
              <w:t>0.27</w:t>
            </w:r>
          </w:p>
        </w:tc>
      </w:tr>
      <w:tr w:rsidR="00C42BB1">
        <w:trPr>
          <w:jc w:val="center"/>
        </w:trPr>
        <w:tc>
          <w:tcPr>
            <w:tcW w:w="817" w:type="dxa"/>
            <w:vAlign w:val="center"/>
          </w:tcPr>
          <w:p w:rsidR="00C42BB1" w:rsidRDefault="000A5494">
            <w:pPr>
              <w:jc w:val="center"/>
            </w:pPr>
            <w:r>
              <w:rPr>
                <w:color w:val="000000"/>
                <w:sz w:val="24"/>
              </w:rPr>
              <w:t>22</w:t>
            </w:r>
          </w:p>
        </w:tc>
        <w:tc>
          <w:tcPr>
            <w:tcW w:w="1276" w:type="dxa"/>
            <w:vAlign w:val="center"/>
          </w:tcPr>
          <w:p w:rsidR="00C42BB1" w:rsidRDefault="000A5494">
            <w:pPr>
              <w:jc w:val="center"/>
            </w:pPr>
            <w:r>
              <w:rPr>
                <w:color w:val="000000"/>
                <w:sz w:val="24"/>
              </w:rPr>
              <w:t>300896</w:t>
            </w:r>
          </w:p>
        </w:tc>
        <w:tc>
          <w:tcPr>
            <w:tcW w:w="1701" w:type="dxa"/>
            <w:vAlign w:val="center"/>
          </w:tcPr>
          <w:p w:rsidR="00C42BB1" w:rsidRDefault="000A5494">
            <w:pPr>
              <w:jc w:val="center"/>
            </w:pPr>
            <w:r>
              <w:rPr>
                <w:color w:val="000000"/>
                <w:sz w:val="24"/>
              </w:rPr>
              <w:t>爱美客</w:t>
            </w:r>
          </w:p>
        </w:tc>
        <w:tc>
          <w:tcPr>
            <w:tcW w:w="1559" w:type="dxa"/>
            <w:vAlign w:val="center"/>
          </w:tcPr>
          <w:p w:rsidR="00C42BB1" w:rsidRDefault="000A5494">
            <w:pPr>
              <w:jc w:val="right"/>
            </w:pPr>
            <w:r>
              <w:rPr>
                <w:color w:val="000000"/>
                <w:sz w:val="24"/>
              </w:rPr>
              <w:t>4,068</w:t>
            </w:r>
          </w:p>
        </w:tc>
        <w:tc>
          <w:tcPr>
            <w:tcW w:w="1932" w:type="dxa"/>
            <w:vAlign w:val="center"/>
          </w:tcPr>
          <w:p w:rsidR="00C42BB1" w:rsidRDefault="000A5494">
            <w:pPr>
              <w:jc w:val="right"/>
            </w:pPr>
            <w:r>
              <w:rPr>
                <w:color w:val="000000"/>
                <w:sz w:val="24"/>
              </w:rPr>
              <w:t>2,643,595.74</w:t>
            </w:r>
          </w:p>
        </w:tc>
        <w:tc>
          <w:tcPr>
            <w:tcW w:w="1612" w:type="dxa"/>
            <w:vAlign w:val="center"/>
          </w:tcPr>
          <w:p w:rsidR="00C42BB1" w:rsidRDefault="000A5494">
            <w:pPr>
              <w:jc w:val="right"/>
            </w:pPr>
            <w:r>
              <w:rPr>
                <w:color w:val="000000"/>
                <w:sz w:val="24"/>
              </w:rPr>
              <w:t>0.25</w:t>
            </w:r>
          </w:p>
        </w:tc>
      </w:tr>
      <w:tr w:rsidR="00C42BB1">
        <w:trPr>
          <w:jc w:val="center"/>
        </w:trPr>
        <w:tc>
          <w:tcPr>
            <w:tcW w:w="817" w:type="dxa"/>
            <w:vAlign w:val="center"/>
          </w:tcPr>
          <w:p w:rsidR="00C42BB1" w:rsidRDefault="000A5494">
            <w:pPr>
              <w:jc w:val="center"/>
            </w:pPr>
            <w:r>
              <w:rPr>
                <w:color w:val="000000"/>
                <w:sz w:val="24"/>
              </w:rPr>
              <w:t>23</w:t>
            </w:r>
          </w:p>
        </w:tc>
        <w:tc>
          <w:tcPr>
            <w:tcW w:w="1276" w:type="dxa"/>
            <w:vAlign w:val="center"/>
          </w:tcPr>
          <w:p w:rsidR="00C42BB1" w:rsidRDefault="000A5494">
            <w:pPr>
              <w:jc w:val="center"/>
            </w:pPr>
            <w:r>
              <w:rPr>
                <w:color w:val="000000"/>
                <w:sz w:val="24"/>
              </w:rPr>
              <w:t>688188</w:t>
            </w:r>
          </w:p>
        </w:tc>
        <w:tc>
          <w:tcPr>
            <w:tcW w:w="1701" w:type="dxa"/>
            <w:vAlign w:val="center"/>
          </w:tcPr>
          <w:p w:rsidR="00C42BB1" w:rsidRDefault="000A5494">
            <w:pPr>
              <w:jc w:val="center"/>
            </w:pPr>
            <w:r>
              <w:rPr>
                <w:color w:val="000000"/>
                <w:sz w:val="24"/>
              </w:rPr>
              <w:t>柏楚电子</w:t>
            </w:r>
          </w:p>
        </w:tc>
        <w:tc>
          <w:tcPr>
            <w:tcW w:w="1559" w:type="dxa"/>
            <w:vAlign w:val="center"/>
          </w:tcPr>
          <w:p w:rsidR="00C42BB1" w:rsidRDefault="000A5494">
            <w:pPr>
              <w:jc w:val="right"/>
            </w:pPr>
            <w:r>
              <w:rPr>
                <w:color w:val="000000"/>
                <w:sz w:val="24"/>
              </w:rPr>
              <w:t>9,573</w:t>
            </w:r>
          </w:p>
        </w:tc>
        <w:tc>
          <w:tcPr>
            <w:tcW w:w="1932" w:type="dxa"/>
            <w:vAlign w:val="center"/>
          </w:tcPr>
          <w:p w:rsidR="00C42BB1" w:rsidRDefault="000A5494">
            <w:pPr>
              <w:jc w:val="right"/>
            </w:pPr>
            <w:r>
              <w:rPr>
                <w:color w:val="000000"/>
                <w:sz w:val="24"/>
              </w:rPr>
              <w:t>2,523,634.26</w:t>
            </w:r>
          </w:p>
        </w:tc>
        <w:tc>
          <w:tcPr>
            <w:tcW w:w="1612" w:type="dxa"/>
            <w:vAlign w:val="center"/>
          </w:tcPr>
          <w:p w:rsidR="00C42BB1" w:rsidRDefault="000A5494">
            <w:pPr>
              <w:jc w:val="right"/>
            </w:pPr>
            <w:r>
              <w:rPr>
                <w:color w:val="000000"/>
                <w:sz w:val="24"/>
              </w:rPr>
              <w:t>0.24</w:t>
            </w:r>
          </w:p>
        </w:tc>
      </w:tr>
      <w:tr w:rsidR="00C42BB1">
        <w:trPr>
          <w:jc w:val="center"/>
        </w:trPr>
        <w:tc>
          <w:tcPr>
            <w:tcW w:w="817" w:type="dxa"/>
            <w:vAlign w:val="center"/>
          </w:tcPr>
          <w:p w:rsidR="00C42BB1" w:rsidRDefault="000A5494">
            <w:pPr>
              <w:jc w:val="center"/>
            </w:pPr>
            <w:r>
              <w:rPr>
                <w:color w:val="000000"/>
                <w:sz w:val="24"/>
              </w:rPr>
              <w:t>24</w:t>
            </w:r>
          </w:p>
        </w:tc>
        <w:tc>
          <w:tcPr>
            <w:tcW w:w="1276" w:type="dxa"/>
            <w:vAlign w:val="center"/>
          </w:tcPr>
          <w:p w:rsidR="00C42BB1" w:rsidRDefault="000A5494">
            <w:pPr>
              <w:jc w:val="center"/>
            </w:pPr>
            <w:r>
              <w:rPr>
                <w:color w:val="000000"/>
                <w:sz w:val="24"/>
              </w:rPr>
              <w:t>601995</w:t>
            </w:r>
          </w:p>
        </w:tc>
        <w:tc>
          <w:tcPr>
            <w:tcW w:w="1701" w:type="dxa"/>
            <w:vAlign w:val="center"/>
          </w:tcPr>
          <w:p w:rsidR="00C42BB1" w:rsidRDefault="000A5494">
            <w:pPr>
              <w:jc w:val="center"/>
            </w:pPr>
            <w:r>
              <w:rPr>
                <w:color w:val="000000"/>
                <w:sz w:val="24"/>
              </w:rPr>
              <w:t>中金公司</w:t>
            </w:r>
          </w:p>
        </w:tc>
        <w:tc>
          <w:tcPr>
            <w:tcW w:w="1559" w:type="dxa"/>
            <w:vAlign w:val="center"/>
          </w:tcPr>
          <w:p w:rsidR="00C42BB1" w:rsidRDefault="000A5494">
            <w:pPr>
              <w:jc w:val="right"/>
            </w:pPr>
            <w:r>
              <w:rPr>
                <w:color w:val="000000"/>
                <w:sz w:val="24"/>
              </w:rPr>
              <w:t>35,643</w:t>
            </w:r>
          </w:p>
        </w:tc>
        <w:tc>
          <w:tcPr>
            <w:tcW w:w="1932" w:type="dxa"/>
            <w:vAlign w:val="center"/>
          </w:tcPr>
          <w:p w:rsidR="00C42BB1" w:rsidRDefault="000A5494">
            <w:pPr>
              <w:jc w:val="right"/>
            </w:pPr>
            <w:r>
              <w:rPr>
                <w:color w:val="000000"/>
                <w:sz w:val="24"/>
              </w:rPr>
              <w:t>2,519,170.05</w:t>
            </w:r>
          </w:p>
        </w:tc>
        <w:tc>
          <w:tcPr>
            <w:tcW w:w="1612" w:type="dxa"/>
            <w:vAlign w:val="center"/>
          </w:tcPr>
          <w:p w:rsidR="00C42BB1" w:rsidRDefault="000A5494">
            <w:pPr>
              <w:jc w:val="right"/>
            </w:pPr>
            <w:r>
              <w:rPr>
                <w:color w:val="000000"/>
                <w:sz w:val="24"/>
              </w:rPr>
              <w:t>0.24</w:t>
            </w:r>
          </w:p>
        </w:tc>
      </w:tr>
      <w:tr w:rsidR="00C42BB1">
        <w:trPr>
          <w:jc w:val="center"/>
        </w:trPr>
        <w:tc>
          <w:tcPr>
            <w:tcW w:w="817" w:type="dxa"/>
            <w:vAlign w:val="center"/>
          </w:tcPr>
          <w:p w:rsidR="00C42BB1" w:rsidRDefault="000A5494">
            <w:pPr>
              <w:jc w:val="center"/>
            </w:pPr>
            <w:r>
              <w:rPr>
                <w:color w:val="000000"/>
                <w:sz w:val="24"/>
              </w:rPr>
              <w:t>25</w:t>
            </w:r>
          </w:p>
        </w:tc>
        <w:tc>
          <w:tcPr>
            <w:tcW w:w="1276" w:type="dxa"/>
            <w:vAlign w:val="center"/>
          </w:tcPr>
          <w:p w:rsidR="00C42BB1" w:rsidRDefault="000A5494">
            <w:pPr>
              <w:jc w:val="center"/>
            </w:pPr>
            <w:r>
              <w:rPr>
                <w:color w:val="000000"/>
                <w:sz w:val="24"/>
              </w:rPr>
              <w:t>600900</w:t>
            </w:r>
          </w:p>
        </w:tc>
        <w:tc>
          <w:tcPr>
            <w:tcW w:w="1701" w:type="dxa"/>
            <w:vAlign w:val="center"/>
          </w:tcPr>
          <w:p w:rsidR="00C42BB1" w:rsidRDefault="000A5494">
            <w:pPr>
              <w:jc w:val="center"/>
            </w:pPr>
            <w:r>
              <w:rPr>
                <w:color w:val="000000"/>
                <w:sz w:val="24"/>
              </w:rPr>
              <w:t>长江电力</w:t>
            </w:r>
          </w:p>
        </w:tc>
        <w:tc>
          <w:tcPr>
            <w:tcW w:w="1559" w:type="dxa"/>
            <w:vAlign w:val="center"/>
          </w:tcPr>
          <w:p w:rsidR="00C42BB1" w:rsidRDefault="000A5494">
            <w:pPr>
              <w:jc w:val="right"/>
            </w:pPr>
            <w:r>
              <w:rPr>
                <w:color w:val="000000"/>
                <w:sz w:val="24"/>
              </w:rPr>
              <w:t>130,600</w:t>
            </w:r>
          </w:p>
        </w:tc>
        <w:tc>
          <w:tcPr>
            <w:tcW w:w="1932" w:type="dxa"/>
            <w:vAlign w:val="center"/>
          </w:tcPr>
          <w:p w:rsidR="00C42BB1" w:rsidRDefault="000A5494">
            <w:pPr>
              <w:jc w:val="right"/>
            </w:pPr>
            <w:r>
              <w:rPr>
                <w:color w:val="000000"/>
                <w:sz w:val="24"/>
              </w:rPr>
              <w:t>2,502,296.00</w:t>
            </w:r>
          </w:p>
        </w:tc>
        <w:tc>
          <w:tcPr>
            <w:tcW w:w="1612" w:type="dxa"/>
            <w:vAlign w:val="center"/>
          </w:tcPr>
          <w:p w:rsidR="00C42BB1" w:rsidRDefault="000A5494">
            <w:pPr>
              <w:jc w:val="right"/>
            </w:pPr>
            <w:r>
              <w:rPr>
                <w:color w:val="000000"/>
                <w:sz w:val="24"/>
              </w:rPr>
              <w:t>0.24</w:t>
            </w:r>
          </w:p>
        </w:tc>
      </w:tr>
      <w:tr w:rsidR="00C42BB1">
        <w:trPr>
          <w:jc w:val="center"/>
        </w:trPr>
        <w:tc>
          <w:tcPr>
            <w:tcW w:w="817" w:type="dxa"/>
            <w:vAlign w:val="center"/>
          </w:tcPr>
          <w:p w:rsidR="00C42BB1" w:rsidRDefault="000A5494">
            <w:pPr>
              <w:jc w:val="center"/>
            </w:pPr>
            <w:r>
              <w:rPr>
                <w:color w:val="000000"/>
                <w:sz w:val="24"/>
              </w:rPr>
              <w:t>26</w:t>
            </w:r>
          </w:p>
        </w:tc>
        <w:tc>
          <w:tcPr>
            <w:tcW w:w="1276" w:type="dxa"/>
            <w:vAlign w:val="center"/>
          </w:tcPr>
          <w:p w:rsidR="00C42BB1" w:rsidRDefault="000A5494">
            <w:pPr>
              <w:jc w:val="center"/>
            </w:pPr>
            <w:r>
              <w:rPr>
                <w:color w:val="000000"/>
                <w:sz w:val="24"/>
              </w:rPr>
              <w:t>002831</w:t>
            </w:r>
          </w:p>
        </w:tc>
        <w:tc>
          <w:tcPr>
            <w:tcW w:w="1701" w:type="dxa"/>
            <w:vAlign w:val="center"/>
          </w:tcPr>
          <w:p w:rsidR="00C42BB1" w:rsidRDefault="000A5494">
            <w:pPr>
              <w:jc w:val="center"/>
            </w:pPr>
            <w:r>
              <w:rPr>
                <w:color w:val="000000"/>
                <w:sz w:val="24"/>
              </w:rPr>
              <w:t>裕同科技</w:t>
            </w:r>
          </w:p>
        </w:tc>
        <w:tc>
          <w:tcPr>
            <w:tcW w:w="1559" w:type="dxa"/>
            <w:vAlign w:val="center"/>
          </w:tcPr>
          <w:p w:rsidR="00C42BB1" w:rsidRDefault="000A5494">
            <w:pPr>
              <w:jc w:val="right"/>
            </w:pPr>
            <w:r>
              <w:rPr>
                <w:color w:val="000000"/>
                <w:sz w:val="24"/>
              </w:rPr>
              <w:t>74,943</w:t>
            </w:r>
          </w:p>
        </w:tc>
        <w:tc>
          <w:tcPr>
            <w:tcW w:w="1932" w:type="dxa"/>
            <w:vAlign w:val="center"/>
          </w:tcPr>
          <w:p w:rsidR="00C42BB1" w:rsidRDefault="000A5494">
            <w:pPr>
              <w:jc w:val="right"/>
            </w:pPr>
            <w:r>
              <w:rPr>
                <w:color w:val="000000"/>
                <w:sz w:val="24"/>
              </w:rPr>
              <w:t>2,294,754.66</w:t>
            </w:r>
          </w:p>
        </w:tc>
        <w:tc>
          <w:tcPr>
            <w:tcW w:w="1612" w:type="dxa"/>
            <w:vAlign w:val="center"/>
          </w:tcPr>
          <w:p w:rsidR="00C42BB1" w:rsidRDefault="000A5494">
            <w:pPr>
              <w:jc w:val="right"/>
            </w:pPr>
            <w:r>
              <w:rPr>
                <w:color w:val="000000"/>
                <w:sz w:val="24"/>
              </w:rPr>
              <w:t>0.22</w:t>
            </w:r>
          </w:p>
        </w:tc>
      </w:tr>
      <w:tr w:rsidR="00C42BB1">
        <w:trPr>
          <w:jc w:val="center"/>
        </w:trPr>
        <w:tc>
          <w:tcPr>
            <w:tcW w:w="817" w:type="dxa"/>
            <w:vAlign w:val="center"/>
          </w:tcPr>
          <w:p w:rsidR="00C42BB1" w:rsidRDefault="000A5494">
            <w:pPr>
              <w:jc w:val="center"/>
            </w:pPr>
            <w:r>
              <w:rPr>
                <w:color w:val="000000"/>
                <w:sz w:val="24"/>
              </w:rPr>
              <w:t>27</w:t>
            </w:r>
          </w:p>
        </w:tc>
        <w:tc>
          <w:tcPr>
            <w:tcW w:w="1276" w:type="dxa"/>
            <w:vAlign w:val="center"/>
          </w:tcPr>
          <w:p w:rsidR="00C42BB1" w:rsidRDefault="000A5494">
            <w:pPr>
              <w:jc w:val="center"/>
            </w:pPr>
            <w:r>
              <w:rPr>
                <w:color w:val="000000"/>
                <w:sz w:val="24"/>
              </w:rPr>
              <w:t>300271</w:t>
            </w:r>
          </w:p>
        </w:tc>
        <w:tc>
          <w:tcPr>
            <w:tcW w:w="1701" w:type="dxa"/>
            <w:vAlign w:val="center"/>
          </w:tcPr>
          <w:p w:rsidR="00C42BB1" w:rsidRDefault="000A5494">
            <w:pPr>
              <w:jc w:val="center"/>
            </w:pPr>
            <w:r>
              <w:rPr>
                <w:color w:val="000000"/>
                <w:sz w:val="24"/>
              </w:rPr>
              <w:t>华宇软件</w:t>
            </w:r>
          </w:p>
        </w:tc>
        <w:tc>
          <w:tcPr>
            <w:tcW w:w="1559" w:type="dxa"/>
            <w:vAlign w:val="center"/>
          </w:tcPr>
          <w:p w:rsidR="00C42BB1" w:rsidRDefault="000A5494">
            <w:pPr>
              <w:jc w:val="right"/>
            </w:pPr>
            <w:r>
              <w:rPr>
                <w:color w:val="000000"/>
                <w:sz w:val="24"/>
              </w:rPr>
              <w:t>95,300</w:t>
            </w:r>
          </w:p>
        </w:tc>
        <w:tc>
          <w:tcPr>
            <w:tcW w:w="1932" w:type="dxa"/>
            <w:vAlign w:val="center"/>
          </w:tcPr>
          <w:p w:rsidR="00C42BB1" w:rsidRDefault="000A5494">
            <w:pPr>
              <w:jc w:val="right"/>
            </w:pPr>
            <w:r>
              <w:rPr>
                <w:color w:val="000000"/>
                <w:sz w:val="24"/>
              </w:rPr>
              <w:t>2,274,811.00</w:t>
            </w:r>
          </w:p>
        </w:tc>
        <w:tc>
          <w:tcPr>
            <w:tcW w:w="1612" w:type="dxa"/>
            <w:vAlign w:val="center"/>
          </w:tcPr>
          <w:p w:rsidR="00C42BB1" w:rsidRDefault="000A5494">
            <w:pPr>
              <w:jc w:val="right"/>
            </w:pPr>
            <w:r>
              <w:rPr>
                <w:color w:val="000000"/>
                <w:sz w:val="24"/>
              </w:rPr>
              <w:t>0.22</w:t>
            </w:r>
          </w:p>
        </w:tc>
      </w:tr>
      <w:tr w:rsidR="00C42BB1">
        <w:trPr>
          <w:jc w:val="center"/>
        </w:trPr>
        <w:tc>
          <w:tcPr>
            <w:tcW w:w="817" w:type="dxa"/>
            <w:vAlign w:val="center"/>
          </w:tcPr>
          <w:p w:rsidR="00C42BB1" w:rsidRDefault="000A5494">
            <w:pPr>
              <w:jc w:val="center"/>
            </w:pPr>
            <w:r>
              <w:rPr>
                <w:color w:val="000000"/>
                <w:sz w:val="24"/>
              </w:rPr>
              <w:t>28</w:t>
            </w:r>
          </w:p>
        </w:tc>
        <w:tc>
          <w:tcPr>
            <w:tcW w:w="1276" w:type="dxa"/>
            <w:vAlign w:val="center"/>
          </w:tcPr>
          <w:p w:rsidR="00C42BB1" w:rsidRDefault="000A5494">
            <w:pPr>
              <w:jc w:val="center"/>
            </w:pPr>
            <w:r>
              <w:rPr>
                <w:color w:val="000000"/>
                <w:sz w:val="24"/>
              </w:rPr>
              <w:t>000683</w:t>
            </w:r>
          </w:p>
        </w:tc>
        <w:tc>
          <w:tcPr>
            <w:tcW w:w="1701" w:type="dxa"/>
            <w:vAlign w:val="center"/>
          </w:tcPr>
          <w:p w:rsidR="00C42BB1" w:rsidRDefault="000A5494">
            <w:pPr>
              <w:jc w:val="center"/>
            </w:pPr>
            <w:r>
              <w:rPr>
                <w:color w:val="000000"/>
                <w:sz w:val="24"/>
              </w:rPr>
              <w:t>远兴能源</w:t>
            </w:r>
          </w:p>
        </w:tc>
        <w:tc>
          <w:tcPr>
            <w:tcW w:w="1559" w:type="dxa"/>
            <w:vAlign w:val="center"/>
          </w:tcPr>
          <w:p w:rsidR="00C42BB1" w:rsidRDefault="000A5494">
            <w:pPr>
              <w:jc w:val="right"/>
            </w:pPr>
            <w:r>
              <w:rPr>
                <w:color w:val="000000"/>
                <w:sz w:val="24"/>
              </w:rPr>
              <w:t>918,400</w:t>
            </w:r>
          </w:p>
        </w:tc>
        <w:tc>
          <w:tcPr>
            <w:tcW w:w="1932" w:type="dxa"/>
            <w:vAlign w:val="center"/>
          </w:tcPr>
          <w:p w:rsidR="00C42BB1" w:rsidRDefault="000A5494">
            <w:pPr>
              <w:jc w:val="right"/>
            </w:pPr>
            <w:r>
              <w:rPr>
                <w:color w:val="000000"/>
                <w:sz w:val="24"/>
              </w:rPr>
              <w:t>1,983,744.00</w:t>
            </w:r>
          </w:p>
        </w:tc>
        <w:tc>
          <w:tcPr>
            <w:tcW w:w="1612" w:type="dxa"/>
            <w:vAlign w:val="center"/>
          </w:tcPr>
          <w:p w:rsidR="00C42BB1" w:rsidRDefault="000A5494">
            <w:pPr>
              <w:jc w:val="right"/>
            </w:pPr>
            <w:r>
              <w:rPr>
                <w:color w:val="000000"/>
                <w:sz w:val="24"/>
              </w:rPr>
              <w:t>0.19</w:t>
            </w:r>
          </w:p>
        </w:tc>
      </w:tr>
      <w:tr w:rsidR="00C42BB1">
        <w:trPr>
          <w:jc w:val="center"/>
        </w:trPr>
        <w:tc>
          <w:tcPr>
            <w:tcW w:w="817" w:type="dxa"/>
            <w:vAlign w:val="center"/>
          </w:tcPr>
          <w:p w:rsidR="00C42BB1" w:rsidRDefault="000A5494">
            <w:pPr>
              <w:jc w:val="center"/>
            </w:pPr>
            <w:r>
              <w:rPr>
                <w:color w:val="000000"/>
                <w:sz w:val="24"/>
              </w:rPr>
              <w:t>29</w:t>
            </w:r>
          </w:p>
        </w:tc>
        <w:tc>
          <w:tcPr>
            <w:tcW w:w="1276" w:type="dxa"/>
            <w:vAlign w:val="center"/>
          </w:tcPr>
          <w:p w:rsidR="00C42BB1" w:rsidRDefault="000A5494">
            <w:pPr>
              <w:jc w:val="center"/>
            </w:pPr>
            <w:r>
              <w:rPr>
                <w:color w:val="000000"/>
                <w:sz w:val="24"/>
              </w:rPr>
              <w:t>002025</w:t>
            </w:r>
          </w:p>
        </w:tc>
        <w:tc>
          <w:tcPr>
            <w:tcW w:w="1701" w:type="dxa"/>
            <w:vAlign w:val="center"/>
          </w:tcPr>
          <w:p w:rsidR="00C42BB1" w:rsidRDefault="000A5494">
            <w:pPr>
              <w:jc w:val="center"/>
            </w:pPr>
            <w:r>
              <w:rPr>
                <w:color w:val="000000"/>
                <w:sz w:val="24"/>
              </w:rPr>
              <w:t>航天电器</w:t>
            </w:r>
          </w:p>
        </w:tc>
        <w:tc>
          <w:tcPr>
            <w:tcW w:w="1559" w:type="dxa"/>
            <w:vAlign w:val="center"/>
          </w:tcPr>
          <w:p w:rsidR="00C42BB1" w:rsidRDefault="000A5494">
            <w:pPr>
              <w:jc w:val="right"/>
            </w:pPr>
            <w:r>
              <w:rPr>
                <w:color w:val="000000"/>
                <w:sz w:val="24"/>
              </w:rPr>
              <w:t>29,300</w:t>
            </w:r>
          </w:p>
        </w:tc>
        <w:tc>
          <w:tcPr>
            <w:tcW w:w="1932" w:type="dxa"/>
            <w:vAlign w:val="center"/>
          </w:tcPr>
          <w:p w:rsidR="00C42BB1" w:rsidRDefault="000A5494">
            <w:pPr>
              <w:jc w:val="right"/>
            </w:pPr>
            <w:r>
              <w:rPr>
                <w:color w:val="000000"/>
                <w:sz w:val="24"/>
              </w:rPr>
              <w:t>1,909,774.00</w:t>
            </w:r>
          </w:p>
        </w:tc>
        <w:tc>
          <w:tcPr>
            <w:tcW w:w="1612" w:type="dxa"/>
            <w:vAlign w:val="center"/>
          </w:tcPr>
          <w:p w:rsidR="00C42BB1" w:rsidRDefault="000A5494">
            <w:pPr>
              <w:jc w:val="right"/>
            </w:pPr>
            <w:r>
              <w:rPr>
                <w:color w:val="000000"/>
                <w:sz w:val="24"/>
              </w:rPr>
              <w:t>0.18</w:t>
            </w:r>
          </w:p>
        </w:tc>
      </w:tr>
      <w:tr w:rsidR="00C42BB1">
        <w:trPr>
          <w:jc w:val="center"/>
        </w:trPr>
        <w:tc>
          <w:tcPr>
            <w:tcW w:w="817" w:type="dxa"/>
            <w:vAlign w:val="center"/>
          </w:tcPr>
          <w:p w:rsidR="00C42BB1" w:rsidRDefault="000A5494">
            <w:pPr>
              <w:jc w:val="center"/>
            </w:pPr>
            <w:r>
              <w:rPr>
                <w:color w:val="000000"/>
                <w:sz w:val="24"/>
              </w:rPr>
              <w:t>30</w:t>
            </w:r>
          </w:p>
        </w:tc>
        <w:tc>
          <w:tcPr>
            <w:tcW w:w="1276" w:type="dxa"/>
            <w:vAlign w:val="center"/>
          </w:tcPr>
          <w:p w:rsidR="00C42BB1" w:rsidRDefault="000A5494">
            <w:pPr>
              <w:jc w:val="center"/>
            </w:pPr>
            <w:r>
              <w:rPr>
                <w:color w:val="000000"/>
                <w:sz w:val="24"/>
              </w:rPr>
              <w:t>601658</w:t>
            </w:r>
          </w:p>
        </w:tc>
        <w:tc>
          <w:tcPr>
            <w:tcW w:w="1701" w:type="dxa"/>
            <w:vAlign w:val="center"/>
          </w:tcPr>
          <w:p w:rsidR="00C42BB1" w:rsidRDefault="000A5494">
            <w:pPr>
              <w:jc w:val="center"/>
            </w:pPr>
            <w:r>
              <w:rPr>
                <w:color w:val="000000"/>
                <w:sz w:val="24"/>
              </w:rPr>
              <w:t>邮储银行</w:t>
            </w:r>
          </w:p>
        </w:tc>
        <w:tc>
          <w:tcPr>
            <w:tcW w:w="1559" w:type="dxa"/>
            <w:vAlign w:val="center"/>
          </w:tcPr>
          <w:p w:rsidR="00C42BB1" w:rsidRDefault="000A5494">
            <w:pPr>
              <w:jc w:val="right"/>
            </w:pPr>
            <w:r>
              <w:rPr>
                <w:color w:val="000000"/>
                <w:sz w:val="24"/>
              </w:rPr>
              <w:t>398,289</w:t>
            </w:r>
          </w:p>
        </w:tc>
        <w:tc>
          <w:tcPr>
            <w:tcW w:w="1932" w:type="dxa"/>
            <w:vAlign w:val="center"/>
          </w:tcPr>
          <w:p w:rsidR="00C42BB1" w:rsidRDefault="000A5494">
            <w:pPr>
              <w:jc w:val="right"/>
            </w:pPr>
            <w:r>
              <w:rPr>
                <w:color w:val="000000"/>
                <w:sz w:val="24"/>
              </w:rPr>
              <w:t>1,903,821.42</w:t>
            </w:r>
          </w:p>
        </w:tc>
        <w:tc>
          <w:tcPr>
            <w:tcW w:w="1612" w:type="dxa"/>
            <w:vAlign w:val="center"/>
          </w:tcPr>
          <w:p w:rsidR="00C42BB1" w:rsidRDefault="000A5494">
            <w:pPr>
              <w:jc w:val="right"/>
            </w:pPr>
            <w:r>
              <w:rPr>
                <w:color w:val="000000"/>
                <w:sz w:val="24"/>
              </w:rPr>
              <w:t>0.18</w:t>
            </w:r>
          </w:p>
        </w:tc>
      </w:tr>
      <w:tr w:rsidR="00C42BB1">
        <w:trPr>
          <w:jc w:val="center"/>
        </w:trPr>
        <w:tc>
          <w:tcPr>
            <w:tcW w:w="817" w:type="dxa"/>
            <w:vAlign w:val="center"/>
          </w:tcPr>
          <w:p w:rsidR="00C42BB1" w:rsidRDefault="000A5494">
            <w:pPr>
              <w:jc w:val="center"/>
            </w:pPr>
            <w:r>
              <w:rPr>
                <w:color w:val="000000"/>
                <w:sz w:val="24"/>
              </w:rPr>
              <w:t>31</w:t>
            </w:r>
          </w:p>
        </w:tc>
        <w:tc>
          <w:tcPr>
            <w:tcW w:w="1276" w:type="dxa"/>
            <w:vAlign w:val="center"/>
          </w:tcPr>
          <w:p w:rsidR="00C42BB1" w:rsidRDefault="000A5494">
            <w:pPr>
              <w:jc w:val="center"/>
            </w:pPr>
            <w:r>
              <w:rPr>
                <w:color w:val="000000"/>
                <w:sz w:val="24"/>
              </w:rPr>
              <w:t>600690</w:t>
            </w:r>
          </w:p>
        </w:tc>
        <w:tc>
          <w:tcPr>
            <w:tcW w:w="1701" w:type="dxa"/>
            <w:vAlign w:val="center"/>
          </w:tcPr>
          <w:p w:rsidR="00C42BB1" w:rsidRDefault="000A5494">
            <w:pPr>
              <w:jc w:val="center"/>
            </w:pPr>
            <w:r>
              <w:rPr>
                <w:color w:val="000000"/>
                <w:sz w:val="24"/>
              </w:rPr>
              <w:t>海尔智家</w:t>
            </w:r>
          </w:p>
        </w:tc>
        <w:tc>
          <w:tcPr>
            <w:tcW w:w="1559" w:type="dxa"/>
            <w:vAlign w:val="center"/>
          </w:tcPr>
          <w:p w:rsidR="00C42BB1" w:rsidRDefault="000A5494">
            <w:pPr>
              <w:jc w:val="right"/>
            </w:pPr>
            <w:r>
              <w:rPr>
                <w:color w:val="000000"/>
                <w:sz w:val="24"/>
              </w:rPr>
              <w:t>60,000</w:t>
            </w:r>
          </w:p>
        </w:tc>
        <w:tc>
          <w:tcPr>
            <w:tcW w:w="1932" w:type="dxa"/>
            <w:vAlign w:val="center"/>
          </w:tcPr>
          <w:p w:rsidR="00C42BB1" w:rsidRDefault="000A5494">
            <w:pPr>
              <w:jc w:val="right"/>
            </w:pPr>
            <w:r>
              <w:rPr>
                <w:color w:val="000000"/>
                <w:sz w:val="24"/>
              </w:rPr>
              <w:t>1,752,600.00</w:t>
            </w:r>
          </w:p>
        </w:tc>
        <w:tc>
          <w:tcPr>
            <w:tcW w:w="1612" w:type="dxa"/>
            <w:vAlign w:val="center"/>
          </w:tcPr>
          <w:p w:rsidR="00C42BB1" w:rsidRDefault="000A5494">
            <w:pPr>
              <w:jc w:val="right"/>
            </w:pPr>
            <w:r>
              <w:rPr>
                <w:color w:val="000000"/>
                <w:sz w:val="24"/>
              </w:rPr>
              <w:t>0.17</w:t>
            </w:r>
          </w:p>
        </w:tc>
      </w:tr>
      <w:tr w:rsidR="00C42BB1">
        <w:trPr>
          <w:jc w:val="center"/>
        </w:trPr>
        <w:tc>
          <w:tcPr>
            <w:tcW w:w="817" w:type="dxa"/>
            <w:vAlign w:val="center"/>
          </w:tcPr>
          <w:p w:rsidR="00C42BB1" w:rsidRDefault="000A5494">
            <w:pPr>
              <w:jc w:val="center"/>
            </w:pPr>
            <w:r>
              <w:rPr>
                <w:color w:val="000000"/>
                <w:sz w:val="24"/>
              </w:rPr>
              <w:t>32</w:t>
            </w:r>
          </w:p>
        </w:tc>
        <w:tc>
          <w:tcPr>
            <w:tcW w:w="1276" w:type="dxa"/>
            <w:vAlign w:val="center"/>
          </w:tcPr>
          <w:p w:rsidR="00C42BB1" w:rsidRDefault="000A5494">
            <w:pPr>
              <w:jc w:val="center"/>
            </w:pPr>
            <w:r>
              <w:rPr>
                <w:color w:val="000000"/>
                <w:sz w:val="24"/>
              </w:rPr>
              <w:t>601137</w:t>
            </w:r>
          </w:p>
        </w:tc>
        <w:tc>
          <w:tcPr>
            <w:tcW w:w="1701" w:type="dxa"/>
            <w:vAlign w:val="center"/>
          </w:tcPr>
          <w:p w:rsidR="00C42BB1" w:rsidRDefault="000A5494">
            <w:pPr>
              <w:jc w:val="center"/>
            </w:pPr>
            <w:r>
              <w:rPr>
                <w:color w:val="000000"/>
                <w:sz w:val="24"/>
              </w:rPr>
              <w:t>博威合金</w:t>
            </w:r>
          </w:p>
        </w:tc>
        <w:tc>
          <w:tcPr>
            <w:tcW w:w="1559" w:type="dxa"/>
            <w:vAlign w:val="center"/>
          </w:tcPr>
          <w:p w:rsidR="00C42BB1" w:rsidRDefault="000A5494">
            <w:pPr>
              <w:jc w:val="right"/>
            </w:pPr>
            <w:r>
              <w:rPr>
                <w:color w:val="000000"/>
                <w:sz w:val="24"/>
              </w:rPr>
              <w:t>152,539</w:t>
            </w:r>
          </w:p>
        </w:tc>
        <w:tc>
          <w:tcPr>
            <w:tcW w:w="1932" w:type="dxa"/>
            <w:vAlign w:val="center"/>
          </w:tcPr>
          <w:p w:rsidR="00C42BB1" w:rsidRDefault="000A5494">
            <w:pPr>
              <w:jc w:val="right"/>
            </w:pPr>
            <w:r>
              <w:rPr>
                <w:color w:val="000000"/>
                <w:sz w:val="24"/>
              </w:rPr>
              <w:t>1,751,147.72</w:t>
            </w:r>
          </w:p>
        </w:tc>
        <w:tc>
          <w:tcPr>
            <w:tcW w:w="1612" w:type="dxa"/>
            <w:vAlign w:val="center"/>
          </w:tcPr>
          <w:p w:rsidR="00C42BB1" w:rsidRDefault="000A5494">
            <w:pPr>
              <w:jc w:val="right"/>
            </w:pPr>
            <w:r>
              <w:rPr>
                <w:color w:val="000000"/>
                <w:sz w:val="24"/>
              </w:rPr>
              <w:t>0.17</w:t>
            </w:r>
          </w:p>
        </w:tc>
      </w:tr>
      <w:tr w:rsidR="00C42BB1">
        <w:trPr>
          <w:jc w:val="center"/>
        </w:trPr>
        <w:tc>
          <w:tcPr>
            <w:tcW w:w="817" w:type="dxa"/>
            <w:vAlign w:val="center"/>
          </w:tcPr>
          <w:p w:rsidR="00C42BB1" w:rsidRDefault="000A5494">
            <w:pPr>
              <w:jc w:val="center"/>
            </w:pPr>
            <w:r>
              <w:rPr>
                <w:color w:val="000000"/>
                <w:sz w:val="24"/>
              </w:rPr>
              <w:t>33</w:t>
            </w:r>
          </w:p>
        </w:tc>
        <w:tc>
          <w:tcPr>
            <w:tcW w:w="1276" w:type="dxa"/>
            <w:vAlign w:val="center"/>
          </w:tcPr>
          <w:p w:rsidR="00C42BB1" w:rsidRDefault="000A5494">
            <w:pPr>
              <w:jc w:val="center"/>
            </w:pPr>
            <w:r>
              <w:rPr>
                <w:color w:val="000000"/>
                <w:sz w:val="24"/>
              </w:rPr>
              <w:t>605111</w:t>
            </w:r>
          </w:p>
        </w:tc>
        <w:tc>
          <w:tcPr>
            <w:tcW w:w="1701" w:type="dxa"/>
            <w:vAlign w:val="center"/>
          </w:tcPr>
          <w:p w:rsidR="00C42BB1" w:rsidRDefault="000A5494">
            <w:pPr>
              <w:jc w:val="center"/>
            </w:pPr>
            <w:r>
              <w:rPr>
                <w:color w:val="000000"/>
                <w:sz w:val="24"/>
              </w:rPr>
              <w:t>新洁能</w:t>
            </w:r>
          </w:p>
        </w:tc>
        <w:tc>
          <w:tcPr>
            <w:tcW w:w="1559" w:type="dxa"/>
            <w:vAlign w:val="center"/>
          </w:tcPr>
          <w:p w:rsidR="00C42BB1" w:rsidRDefault="000A5494">
            <w:pPr>
              <w:jc w:val="right"/>
            </w:pPr>
            <w:r>
              <w:rPr>
                <w:color w:val="000000"/>
                <w:sz w:val="24"/>
              </w:rPr>
              <w:t>8,935</w:t>
            </w:r>
          </w:p>
        </w:tc>
        <w:tc>
          <w:tcPr>
            <w:tcW w:w="1932" w:type="dxa"/>
            <w:vAlign w:val="center"/>
          </w:tcPr>
          <w:p w:rsidR="00C42BB1" w:rsidRDefault="000A5494">
            <w:pPr>
              <w:jc w:val="right"/>
            </w:pPr>
            <w:r>
              <w:rPr>
                <w:color w:val="000000"/>
                <w:sz w:val="24"/>
              </w:rPr>
              <w:t>1,747,149.90</w:t>
            </w:r>
          </w:p>
        </w:tc>
        <w:tc>
          <w:tcPr>
            <w:tcW w:w="1612" w:type="dxa"/>
            <w:vAlign w:val="center"/>
          </w:tcPr>
          <w:p w:rsidR="00C42BB1" w:rsidRDefault="000A5494">
            <w:pPr>
              <w:jc w:val="right"/>
            </w:pPr>
            <w:r>
              <w:rPr>
                <w:color w:val="000000"/>
                <w:sz w:val="24"/>
              </w:rPr>
              <w:t>0.17</w:t>
            </w:r>
          </w:p>
        </w:tc>
      </w:tr>
      <w:tr w:rsidR="00C42BB1">
        <w:trPr>
          <w:jc w:val="center"/>
        </w:trPr>
        <w:tc>
          <w:tcPr>
            <w:tcW w:w="817" w:type="dxa"/>
            <w:vAlign w:val="center"/>
          </w:tcPr>
          <w:p w:rsidR="00C42BB1" w:rsidRDefault="000A5494">
            <w:pPr>
              <w:jc w:val="center"/>
            </w:pPr>
            <w:r>
              <w:rPr>
                <w:color w:val="000000"/>
                <w:sz w:val="24"/>
              </w:rPr>
              <w:t>34</w:t>
            </w:r>
          </w:p>
        </w:tc>
        <w:tc>
          <w:tcPr>
            <w:tcW w:w="1276" w:type="dxa"/>
            <w:vAlign w:val="center"/>
          </w:tcPr>
          <w:p w:rsidR="00C42BB1" w:rsidRDefault="000A5494">
            <w:pPr>
              <w:jc w:val="center"/>
            </w:pPr>
            <w:r>
              <w:rPr>
                <w:color w:val="000000"/>
                <w:sz w:val="24"/>
              </w:rPr>
              <w:t>688561</w:t>
            </w:r>
          </w:p>
        </w:tc>
        <w:tc>
          <w:tcPr>
            <w:tcW w:w="1701" w:type="dxa"/>
            <w:vAlign w:val="center"/>
          </w:tcPr>
          <w:p w:rsidR="00C42BB1" w:rsidRDefault="000A5494">
            <w:pPr>
              <w:jc w:val="center"/>
            </w:pPr>
            <w:r>
              <w:rPr>
                <w:color w:val="000000"/>
                <w:sz w:val="24"/>
              </w:rPr>
              <w:t>奇安信</w:t>
            </w:r>
          </w:p>
        </w:tc>
        <w:tc>
          <w:tcPr>
            <w:tcW w:w="1559" w:type="dxa"/>
            <w:vAlign w:val="center"/>
          </w:tcPr>
          <w:p w:rsidR="00C42BB1" w:rsidRDefault="000A5494">
            <w:pPr>
              <w:jc w:val="right"/>
            </w:pPr>
            <w:r>
              <w:rPr>
                <w:color w:val="000000"/>
                <w:sz w:val="24"/>
              </w:rPr>
              <w:t>13,641</w:t>
            </w:r>
          </w:p>
        </w:tc>
        <w:tc>
          <w:tcPr>
            <w:tcW w:w="1932" w:type="dxa"/>
            <w:vAlign w:val="center"/>
          </w:tcPr>
          <w:p w:rsidR="00C42BB1" w:rsidRDefault="000A5494">
            <w:pPr>
              <w:jc w:val="right"/>
            </w:pPr>
            <w:r>
              <w:rPr>
                <w:color w:val="000000"/>
                <w:sz w:val="24"/>
              </w:rPr>
              <w:t>1,675,524.03</w:t>
            </w:r>
          </w:p>
        </w:tc>
        <w:tc>
          <w:tcPr>
            <w:tcW w:w="1612" w:type="dxa"/>
            <w:vAlign w:val="center"/>
          </w:tcPr>
          <w:p w:rsidR="00C42BB1" w:rsidRDefault="000A5494">
            <w:pPr>
              <w:jc w:val="right"/>
            </w:pPr>
            <w:r>
              <w:rPr>
                <w:color w:val="000000"/>
                <w:sz w:val="24"/>
              </w:rPr>
              <w:t>0.16</w:t>
            </w:r>
          </w:p>
        </w:tc>
      </w:tr>
      <w:tr w:rsidR="00C42BB1">
        <w:trPr>
          <w:jc w:val="center"/>
        </w:trPr>
        <w:tc>
          <w:tcPr>
            <w:tcW w:w="817" w:type="dxa"/>
            <w:vAlign w:val="center"/>
          </w:tcPr>
          <w:p w:rsidR="00C42BB1" w:rsidRDefault="000A5494">
            <w:pPr>
              <w:jc w:val="center"/>
            </w:pPr>
            <w:r>
              <w:rPr>
                <w:color w:val="000000"/>
                <w:sz w:val="24"/>
              </w:rPr>
              <w:t>35</w:t>
            </w:r>
          </w:p>
        </w:tc>
        <w:tc>
          <w:tcPr>
            <w:tcW w:w="1276" w:type="dxa"/>
            <w:vAlign w:val="center"/>
          </w:tcPr>
          <w:p w:rsidR="00C42BB1" w:rsidRDefault="000A5494">
            <w:pPr>
              <w:jc w:val="center"/>
            </w:pPr>
            <w:r>
              <w:rPr>
                <w:color w:val="000000"/>
                <w:sz w:val="24"/>
              </w:rPr>
              <w:t>000100</w:t>
            </w:r>
          </w:p>
        </w:tc>
        <w:tc>
          <w:tcPr>
            <w:tcW w:w="1701" w:type="dxa"/>
            <w:vAlign w:val="center"/>
          </w:tcPr>
          <w:p w:rsidR="00C42BB1" w:rsidRDefault="000A5494">
            <w:pPr>
              <w:jc w:val="center"/>
            </w:pPr>
            <w:r>
              <w:rPr>
                <w:color w:val="000000"/>
                <w:sz w:val="24"/>
              </w:rPr>
              <w:t>TCL</w:t>
            </w:r>
            <w:r>
              <w:rPr>
                <w:color w:val="000000"/>
                <w:sz w:val="24"/>
              </w:rPr>
              <w:t>科技</w:t>
            </w:r>
          </w:p>
        </w:tc>
        <w:tc>
          <w:tcPr>
            <w:tcW w:w="1559" w:type="dxa"/>
            <w:vAlign w:val="center"/>
          </w:tcPr>
          <w:p w:rsidR="00C42BB1" w:rsidRDefault="000A5494">
            <w:pPr>
              <w:jc w:val="right"/>
            </w:pPr>
            <w:r>
              <w:rPr>
                <w:color w:val="000000"/>
                <w:sz w:val="24"/>
              </w:rPr>
              <w:t>222,600</w:t>
            </w:r>
          </w:p>
        </w:tc>
        <w:tc>
          <w:tcPr>
            <w:tcW w:w="1932" w:type="dxa"/>
            <w:vAlign w:val="center"/>
          </w:tcPr>
          <w:p w:rsidR="00C42BB1" w:rsidRDefault="000A5494">
            <w:pPr>
              <w:jc w:val="right"/>
            </w:pPr>
            <w:r>
              <w:rPr>
                <w:color w:val="000000"/>
                <w:sz w:val="24"/>
              </w:rPr>
              <w:t>1,576,008.00</w:t>
            </w:r>
          </w:p>
        </w:tc>
        <w:tc>
          <w:tcPr>
            <w:tcW w:w="1612" w:type="dxa"/>
            <w:vAlign w:val="center"/>
          </w:tcPr>
          <w:p w:rsidR="00C42BB1" w:rsidRDefault="000A5494">
            <w:pPr>
              <w:jc w:val="right"/>
            </w:pPr>
            <w:r>
              <w:rPr>
                <w:color w:val="000000"/>
                <w:sz w:val="24"/>
              </w:rPr>
              <w:t>0.15</w:t>
            </w:r>
          </w:p>
        </w:tc>
      </w:tr>
      <w:tr w:rsidR="00C42BB1">
        <w:trPr>
          <w:jc w:val="center"/>
        </w:trPr>
        <w:tc>
          <w:tcPr>
            <w:tcW w:w="817" w:type="dxa"/>
            <w:vAlign w:val="center"/>
          </w:tcPr>
          <w:p w:rsidR="00C42BB1" w:rsidRDefault="000A5494">
            <w:pPr>
              <w:jc w:val="center"/>
            </w:pPr>
            <w:r>
              <w:rPr>
                <w:color w:val="000000"/>
                <w:sz w:val="24"/>
              </w:rPr>
              <w:t>36</w:t>
            </w:r>
          </w:p>
        </w:tc>
        <w:tc>
          <w:tcPr>
            <w:tcW w:w="1276" w:type="dxa"/>
            <w:vAlign w:val="center"/>
          </w:tcPr>
          <w:p w:rsidR="00C42BB1" w:rsidRDefault="000A5494">
            <w:pPr>
              <w:jc w:val="center"/>
            </w:pPr>
            <w:r>
              <w:rPr>
                <w:color w:val="000000"/>
                <w:sz w:val="24"/>
              </w:rPr>
              <w:t>603993</w:t>
            </w:r>
          </w:p>
        </w:tc>
        <w:tc>
          <w:tcPr>
            <w:tcW w:w="1701" w:type="dxa"/>
            <w:vAlign w:val="center"/>
          </w:tcPr>
          <w:p w:rsidR="00C42BB1" w:rsidRDefault="000A5494">
            <w:pPr>
              <w:jc w:val="center"/>
            </w:pPr>
            <w:r>
              <w:rPr>
                <w:color w:val="000000"/>
                <w:sz w:val="24"/>
              </w:rPr>
              <w:t>洛阳钼业</w:t>
            </w:r>
          </w:p>
        </w:tc>
        <w:tc>
          <w:tcPr>
            <w:tcW w:w="1559" w:type="dxa"/>
            <w:vAlign w:val="center"/>
          </w:tcPr>
          <w:p w:rsidR="00C42BB1" w:rsidRDefault="000A5494">
            <w:pPr>
              <w:jc w:val="right"/>
            </w:pPr>
            <w:r>
              <w:rPr>
                <w:color w:val="000000"/>
                <w:sz w:val="24"/>
              </w:rPr>
              <w:t>213,000</w:t>
            </w:r>
          </w:p>
        </w:tc>
        <w:tc>
          <w:tcPr>
            <w:tcW w:w="1932" w:type="dxa"/>
            <w:vAlign w:val="center"/>
          </w:tcPr>
          <w:p w:rsidR="00C42BB1" w:rsidRDefault="000A5494">
            <w:pPr>
              <w:jc w:val="right"/>
            </w:pPr>
            <w:r>
              <w:rPr>
                <w:color w:val="000000"/>
                <w:sz w:val="24"/>
              </w:rPr>
              <w:t>1,331,250.00</w:t>
            </w:r>
          </w:p>
        </w:tc>
        <w:tc>
          <w:tcPr>
            <w:tcW w:w="1612" w:type="dxa"/>
            <w:vAlign w:val="center"/>
          </w:tcPr>
          <w:p w:rsidR="00C42BB1" w:rsidRDefault="000A5494">
            <w:pPr>
              <w:jc w:val="right"/>
            </w:pPr>
            <w:r>
              <w:rPr>
                <w:color w:val="000000"/>
                <w:sz w:val="24"/>
              </w:rPr>
              <w:t>0.13</w:t>
            </w:r>
          </w:p>
        </w:tc>
      </w:tr>
      <w:tr w:rsidR="00C42BB1">
        <w:trPr>
          <w:jc w:val="center"/>
        </w:trPr>
        <w:tc>
          <w:tcPr>
            <w:tcW w:w="817" w:type="dxa"/>
            <w:vAlign w:val="center"/>
          </w:tcPr>
          <w:p w:rsidR="00C42BB1" w:rsidRDefault="000A5494">
            <w:pPr>
              <w:jc w:val="center"/>
            </w:pPr>
            <w:r>
              <w:rPr>
                <w:color w:val="000000"/>
                <w:sz w:val="24"/>
              </w:rPr>
              <w:t>37</w:t>
            </w:r>
          </w:p>
        </w:tc>
        <w:tc>
          <w:tcPr>
            <w:tcW w:w="1276" w:type="dxa"/>
            <w:vAlign w:val="center"/>
          </w:tcPr>
          <w:p w:rsidR="00C42BB1" w:rsidRDefault="000A5494">
            <w:pPr>
              <w:jc w:val="center"/>
            </w:pPr>
            <w:r>
              <w:rPr>
                <w:color w:val="000000"/>
                <w:sz w:val="24"/>
              </w:rPr>
              <w:t>002049</w:t>
            </w:r>
          </w:p>
        </w:tc>
        <w:tc>
          <w:tcPr>
            <w:tcW w:w="1701" w:type="dxa"/>
            <w:vAlign w:val="center"/>
          </w:tcPr>
          <w:p w:rsidR="00C42BB1" w:rsidRDefault="000A5494">
            <w:pPr>
              <w:jc w:val="center"/>
            </w:pPr>
            <w:r>
              <w:rPr>
                <w:color w:val="000000"/>
                <w:sz w:val="24"/>
              </w:rPr>
              <w:t>紫光国微</w:t>
            </w:r>
          </w:p>
        </w:tc>
        <w:tc>
          <w:tcPr>
            <w:tcW w:w="1559" w:type="dxa"/>
            <w:vAlign w:val="center"/>
          </w:tcPr>
          <w:p w:rsidR="00C42BB1" w:rsidRDefault="000A5494">
            <w:pPr>
              <w:jc w:val="right"/>
            </w:pPr>
            <w:r>
              <w:rPr>
                <w:color w:val="000000"/>
                <w:sz w:val="24"/>
              </w:rPr>
              <w:t>9,400</w:t>
            </w:r>
          </w:p>
        </w:tc>
        <w:tc>
          <w:tcPr>
            <w:tcW w:w="1932" w:type="dxa"/>
            <w:vAlign w:val="center"/>
          </w:tcPr>
          <w:p w:rsidR="00C42BB1" w:rsidRDefault="000A5494">
            <w:pPr>
              <w:jc w:val="right"/>
            </w:pPr>
            <w:r>
              <w:rPr>
                <w:color w:val="000000"/>
                <w:sz w:val="24"/>
              </w:rPr>
              <w:t>1,257,814.00</w:t>
            </w:r>
          </w:p>
        </w:tc>
        <w:tc>
          <w:tcPr>
            <w:tcW w:w="1612" w:type="dxa"/>
            <w:vAlign w:val="center"/>
          </w:tcPr>
          <w:p w:rsidR="00C42BB1" w:rsidRDefault="000A5494">
            <w:pPr>
              <w:jc w:val="right"/>
            </w:pPr>
            <w:r>
              <w:rPr>
                <w:color w:val="000000"/>
                <w:sz w:val="24"/>
              </w:rPr>
              <w:t>0.12</w:t>
            </w:r>
          </w:p>
        </w:tc>
      </w:tr>
      <w:tr w:rsidR="00C42BB1">
        <w:trPr>
          <w:jc w:val="center"/>
        </w:trPr>
        <w:tc>
          <w:tcPr>
            <w:tcW w:w="817" w:type="dxa"/>
            <w:vAlign w:val="center"/>
          </w:tcPr>
          <w:p w:rsidR="00C42BB1" w:rsidRDefault="000A5494">
            <w:pPr>
              <w:jc w:val="center"/>
            </w:pPr>
            <w:r>
              <w:rPr>
                <w:color w:val="000000"/>
                <w:sz w:val="24"/>
              </w:rPr>
              <w:t>38</w:t>
            </w:r>
          </w:p>
        </w:tc>
        <w:tc>
          <w:tcPr>
            <w:tcW w:w="1276" w:type="dxa"/>
            <w:vAlign w:val="center"/>
          </w:tcPr>
          <w:p w:rsidR="00C42BB1" w:rsidRDefault="000A5494">
            <w:pPr>
              <w:jc w:val="center"/>
            </w:pPr>
            <w:r>
              <w:rPr>
                <w:color w:val="000000"/>
                <w:sz w:val="24"/>
              </w:rPr>
              <w:t>000725</w:t>
            </w:r>
          </w:p>
        </w:tc>
        <w:tc>
          <w:tcPr>
            <w:tcW w:w="1701" w:type="dxa"/>
            <w:vAlign w:val="center"/>
          </w:tcPr>
          <w:p w:rsidR="00C42BB1" w:rsidRDefault="000A5494">
            <w:pPr>
              <w:jc w:val="center"/>
            </w:pPr>
            <w:r>
              <w:rPr>
                <w:color w:val="000000"/>
                <w:sz w:val="24"/>
              </w:rPr>
              <w:t>京东方</w:t>
            </w:r>
            <w:r>
              <w:rPr>
                <w:color w:val="000000"/>
                <w:sz w:val="24"/>
              </w:rPr>
              <w:t>A</w:t>
            </w:r>
          </w:p>
        </w:tc>
        <w:tc>
          <w:tcPr>
            <w:tcW w:w="1559" w:type="dxa"/>
            <w:vAlign w:val="center"/>
          </w:tcPr>
          <w:p w:rsidR="00C42BB1" w:rsidRDefault="000A5494">
            <w:pPr>
              <w:jc w:val="right"/>
            </w:pPr>
            <w:r>
              <w:rPr>
                <w:color w:val="000000"/>
                <w:sz w:val="24"/>
              </w:rPr>
              <w:t>205,700</w:t>
            </w:r>
          </w:p>
        </w:tc>
        <w:tc>
          <w:tcPr>
            <w:tcW w:w="1932" w:type="dxa"/>
            <w:vAlign w:val="center"/>
          </w:tcPr>
          <w:p w:rsidR="00C42BB1" w:rsidRDefault="000A5494">
            <w:pPr>
              <w:jc w:val="right"/>
            </w:pPr>
            <w:r>
              <w:rPr>
                <w:color w:val="000000"/>
                <w:sz w:val="24"/>
              </w:rPr>
              <w:t>1,234,200.00</w:t>
            </w:r>
          </w:p>
        </w:tc>
        <w:tc>
          <w:tcPr>
            <w:tcW w:w="1612" w:type="dxa"/>
            <w:vAlign w:val="center"/>
          </w:tcPr>
          <w:p w:rsidR="00C42BB1" w:rsidRDefault="000A5494">
            <w:pPr>
              <w:jc w:val="right"/>
            </w:pPr>
            <w:r>
              <w:rPr>
                <w:color w:val="000000"/>
                <w:sz w:val="24"/>
              </w:rPr>
              <w:t>0.12</w:t>
            </w:r>
          </w:p>
        </w:tc>
      </w:tr>
      <w:tr w:rsidR="00C42BB1">
        <w:trPr>
          <w:jc w:val="center"/>
        </w:trPr>
        <w:tc>
          <w:tcPr>
            <w:tcW w:w="817" w:type="dxa"/>
            <w:vAlign w:val="center"/>
          </w:tcPr>
          <w:p w:rsidR="00C42BB1" w:rsidRDefault="000A5494">
            <w:pPr>
              <w:jc w:val="center"/>
            </w:pPr>
            <w:r>
              <w:rPr>
                <w:color w:val="000000"/>
                <w:sz w:val="24"/>
              </w:rPr>
              <w:t>39</w:t>
            </w:r>
          </w:p>
        </w:tc>
        <w:tc>
          <w:tcPr>
            <w:tcW w:w="1276" w:type="dxa"/>
            <w:vAlign w:val="center"/>
          </w:tcPr>
          <w:p w:rsidR="00C42BB1" w:rsidRDefault="000A5494">
            <w:pPr>
              <w:jc w:val="center"/>
            </w:pPr>
            <w:r>
              <w:rPr>
                <w:color w:val="000000"/>
                <w:sz w:val="24"/>
              </w:rPr>
              <w:t>605123</w:t>
            </w:r>
          </w:p>
        </w:tc>
        <w:tc>
          <w:tcPr>
            <w:tcW w:w="1701" w:type="dxa"/>
            <w:vAlign w:val="center"/>
          </w:tcPr>
          <w:p w:rsidR="00C42BB1" w:rsidRDefault="000A5494">
            <w:pPr>
              <w:jc w:val="center"/>
            </w:pPr>
            <w:r>
              <w:rPr>
                <w:color w:val="000000"/>
                <w:sz w:val="24"/>
              </w:rPr>
              <w:t>派克新材</w:t>
            </w:r>
          </w:p>
        </w:tc>
        <w:tc>
          <w:tcPr>
            <w:tcW w:w="1559" w:type="dxa"/>
            <w:vAlign w:val="center"/>
          </w:tcPr>
          <w:p w:rsidR="00C42BB1" w:rsidRDefault="000A5494">
            <w:pPr>
              <w:jc w:val="right"/>
            </w:pPr>
            <w:r>
              <w:rPr>
                <w:color w:val="000000"/>
                <w:sz w:val="24"/>
              </w:rPr>
              <w:t>13,599</w:t>
            </w:r>
          </w:p>
        </w:tc>
        <w:tc>
          <w:tcPr>
            <w:tcW w:w="1932" w:type="dxa"/>
            <w:vAlign w:val="center"/>
          </w:tcPr>
          <w:p w:rsidR="00C42BB1" w:rsidRDefault="000A5494">
            <w:pPr>
              <w:jc w:val="right"/>
            </w:pPr>
            <w:r>
              <w:rPr>
                <w:color w:val="000000"/>
                <w:sz w:val="24"/>
              </w:rPr>
              <w:t>1,092,815.64</w:t>
            </w:r>
          </w:p>
        </w:tc>
        <w:tc>
          <w:tcPr>
            <w:tcW w:w="1612" w:type="dxa"/>
            <w:vAlign w:val="center"/>
          </w:tcPr>
          <w:p w:rsidR="00C42BB1" w:rsidRDefault="000A5494">
            <w:pPr>
              <w:jc w:val="right"/>
            </w:pPr>
            <w:r>
              <w:rPr>
                <w:color w:val="000000"/>
                <w:sz w:val="24"/>
              </w:rPr>
              <w:t>0.10</w:t>
            </w:r>
          </w:p>
        </w:tc>
      </w:tr>
      <w:tr w:rsidR="00C42BB1">
        <w:trPr>
          <w:jc w:val="center"/>
        </w:trPr>
        <w:tc>
          <w:tcPr>
            <w:tcW w:w="817" w:type="dxa"/>
            <w:vAlign w:val="center"/>
          </w:tcPr>
          <w:p w:rsidR="00C42BB1" w:rsidRDefault="000A5494">
            <w:pPr>
              <w:jc w:val="center"/>
            </w:pPr>
            <w:r>
              <w:rPr>
                <w:color w:val="000000"/>
                <w:sz w:val="24"/>
              </w:rPr>
              <w:t>40</w:t>
            </w:r>
          </w:p>
        </w:tc>
        <w:tc>
          <w:tcPr>
            <w:tcW w:w="1276" w:type="dxa"/>
            <w:vAlign w:val="center"/>
          </w:tcPr>
          <w:p w:rsidR="00C42BB1" w:rsidRDefault="000A5494">
            <w:pPr>
              <w:jc w:val="center"/>
            </w:pPr>
            <w:r>
              <w:rPr>
                <w:color w:val="000000"/>
                <w:sz w:val="24"/>
              </w:rPr>
              <w:t>688158</w:t>
            </w:r>
          </w:p>
        </w:tc>
        <w:tc>
          <w:tcPr>
            <w:tcW w:w="1701" w:type="dxa"/>
            <w:vAlign w:val="center"/>
          </w:tcPr>
          <w:p w:rsidR="00C42BB1" w:rsidRDefault="000A5494">
            <w:pPr>
              <w:jc w:val="center"/>
            </w:pPr>
            <w:r>
              <w:rPr>
                <w:color w:val="000000"/>
                <w:sz w:val="24"/>
              </w:rPr>
              <w:t>优刻得</w:t>
            </w:r>
          </w:p>
        </w:tc>
        <w:tc>
          <w:tcPr>
            <w:tcW w:w="1559" w:type="dxa"/>
            <w:vAlign w:val="center"/>
          </w:tcPr>
          <w:p w:rsidR="00C42BB1" w:rsidRDefault="000A5494">
            <w:pPr>
              <w:jc w:val="right"/>
            </w:pPr>
            <w:r>
              <w:rPr>
                <w:color w:val="000000"/>
                <w:sz w:val="24"/>
              </w:rPr>
              <w:t>20,700</w:t>
            </w:r>
          </w:p>
        </w:tc>
        <w:tc>
          <w:tcPr>
            <w:tcW w:w="1932" w:type="dxa"/>
            <w:vAlign w:val="center"/>
          </w:tcPr>
          <w:p w:rsidR="00C42BB1" w:rsidRDefault="000A5494">
            <w:pPr>
              <w:jc w:val="right"/>
            </w:pPr>
            <w:r>
              <w:rPr>
                <w:color w:val="000000"/>
                <w:sz w:val="24"/>
              </w:rPr>
              <w:t>861,534.00</w:t>
            </w:r>
          </w:p>
        </w:tc>
        <w:tc>
          <w:tcPr>
            <w:tcW w:w="1612" w:type="dxa"/>
            <w:vAlign w:val="center"/>
          </w:tcPr>
          <w:p w:rsidR="00C42BB1" w:rsidRDefault="000A5494">
            <w:pPr>
              <w:jc w:val="right"/>
            </w:pPr>
            <w:r>
              <w:rPr>
                <w:color w:val="000000"/>
                <w:sz w:val="24"/>
              </w:rPr>
              <w:t>0.08</w:t>
            </w:r>
          </w:p>
        </w:tc>
      </w:tr>
      <w:tr w:rsidR="00C42BB1">
        <w:trPr>
          <w:jc w:val="center"/>
        </w:trPr>
        <w:tc>
          <w:tcPr>
            <w:tcW w:w="817" w:type="dxa"/>
            <w:vAlign w:val="center"/>
          </w:tcPr>
          <w:p w:rsidR="00C42BB1" w:rsidRDefault="000A5494">
            <w:pPr>
              <w:jc w:val="center"/>
            </w:pPr>
            <w:r>
              <w:rPr>
                <w:color w:val="000000"/>
                <w:sz w:val="24"/>
              </w:rPr>
              <w:t>41</w:t>
            </w:r>
          </w:p>
        </w:tc>
        <w:tc>
          <w:tcPr>
            <w:tcW w:w="1276" w:type="dxa"/>
            <w:vAlign w:val="center"/>
          </w:tcPr>
          <w:p w:rsidR="00C42BB1" w:rsidRDefault="000A5494">
            <w:pPr>
              <w:jc w:val="center"/>
            </w:pPr>
            <w:r>
              <w:rPr>
                <w:color w:val="000000"/>
                <w:sz w:val="24"/>
              </w:rPr>
              <w:t>300999</w:t>
            </w:r>
          </w:p>
        </w:tc>
        <w:tc>
          <w:tcPr>
            <w:tcW w:w="1701" w:type="dxa"/>
            <w:vAlign w:val="center"/>
          </w:tcPr>
          <w:p w:rsidR="00C42BB1" w:rsidRDefault="000A5494">
            <w:pPr>
              <w:jc w:val="center"/>
            </w:pPr>
            <w:r>
              <w:rPr>
                <w:color w:val="000000"/>
                <w:sz w:val="24"/>
              </w:rPr>
              <w:t>金龙鱼</w:t>
            </w:r>
          </w:p>
        </w:tc>
        <w:tc>
          <w:tcPr>
            <w:tcW w:w="1559" w:type="dxa"/>
            <w:vAlign w:val="center"/>
          </w:tcPr>
          <w:p w:rsidR="00C42BB1" w:rsidRDefault="000A5494">
            <w:pPr>
              <w:jc w:val="right"/>
            </w:pPr>
            <w:r>
              <w:rPr>
                <w:color w:val="000000"/>
                <w:sz w:val="24"/>
              </w:rPr>
              <w:t>5,815</w:t>
            </w:r>
          </w:p>
        </w:tc>
        <w:tc>
          <w:tcPr>
            <w:tcW w:w="1932" w:type="dxa"/>
            <w:vAlign w:val="center"/>
          </w:tcPr>
          <w:p w:rsidR="00C42BB1" w:rsidRDefault="000A5494">
            <w:pPr>
              <w:jc w:val="right"/>
            </w:pPr>
            <w:r>
              <w:rPr>
                <w:color w:val="000000"/>
                <w:sz w:val="24"/>
              </w:rPr>
              <w:t>513,406.35</w:t>
            </w:r>
          </w:p>
        </w:tc>
        <w:tc>
          <w:tcPr>
            <w:tcW w:w="1612" w:type="dxa"/>
            <w:vAlign w:val="center"/>
          </w:tcPr>
          <w:p w:rsidR="00C42BB1" w:rsidRDefault="000A5494">
            <w:pPr>
              <w:jc w:val="right"/>
            </w:pPr>
            <w:r>
              <w:rPr>
                <w:color w:val="000000"/>
                <w:sz w:val="24"/>
              </w:rPr>
              <w:t>0.05</w:t>
            </w:r>
          </w:p>
        </w:tc>
      </w:tr>
      <w:tr w:rsidR="00C42BB1">
        <w:trPr>
          <w:jc w:val="center"/>
        </w:trPr>
        <w:tc>
          <w:tcPr>
            <w:tcW w:w="817" w:type="dxa"/>
            <w:vAlign w:val="center"/>
          </w:tcPr>
          <w:p w:rsidR="00C42BB1" w:rsidRDefault="000A5494">
            <w:pPr>
              <w:jc w:val="center"/>
            </w:pPr>
            <w:r>
              <w:rPr>
                <w:color w:val="000000"/>
                <w:sz w:val="24"/>
              </w:rPr>
              <w:t>42</w:t>
            </w:r>
          </w:p>
        </w:tc>
        <w:tc>
          <w:tcPr>
            <w:tcW w:w="1276" w:type="dxa"/>
            <w:vAlign w:val="center"/>
          </w:tcPr>
          <w:p w:rsidR="00C42BB1" w:rsidRDefault="000A5494">
            <w:pPr>
              <w:jc w:val="center"/>
            </w:pPr>
            <w:r>
              <w:rPr>
                <w:color w:val="000000"/>
                <w:sz w:val="24"/>
              </w:rPr>
              <w:t>688686</w:t>
            </w:r>
          </w:p>
        </w:tc>
        <w:tc>
          <w:tcPr>
            <w:tcW w:w="1701" w:type="dxa"/>
            <w:vAlign w:val="center"/>
          </w:tcPr>
          <w:p w:rsidR="00C42BB1" w:rsidRDefault="000A5494">
            <w:pPr>
              <w:jc w:val="center"/>
            </w:pPr>
            <w:r>
              <w:rPr>
                <w:color w:val="000000"/>
                <w:sz w:val="24"/>
              </w:rPr>
              <w:t>奥普特</w:t>
            </w:r>
          </w:p>
        </w:tc>
        <w:tc>
          <w:tcPr>
            <w:tcW w:w="1559" w:type="dxa"/>
            <w:vAlign w:val="center"/>
          </w:tcPr>
          <w:p w:rsidR="00C42BB1" w:rsidRDefault="000A5494">
            <w:pPr>
              <w:jc w:val="right"/>
            </w:pPr>
            <w:r>
              <w:rPr>
                <w:color w:val="000000"/>
                <w:sz w:val="24"/>
              </w:rPr>
              <w:t>2,330</w:t>
            </w:r>
          </w:p>
        </w:tc>
        <w:tc>
          <w:tcPr>
            <w:tcW w:w="1932" w:type="dxa"/>
            <w:vAlign w:val="center"/>
          </w:tcPr>
          <w:p w:rsidR="00C42BB1" w:rsidRDefault="000A5494">
            <w:pPr>
              <w:jc w:val="right"/>
            </w:pPr>
            <w:r>
              <w:rPr>
                <w:color w:val="000000"/>
                <w:sz w:val="24"/>
              </w:rPr>
              <w:t>505,144.00</w:t>
            </w:r>
          </w:p>
        </w:tc>
        <w:tc>
          <w:tcPr>
            <w:tcW w:w="1612" w:type="dxa"/>
            <w:vAlign w:val="center"/>
          </w:tcPr>
          <w:p w:rsidR="00C42BB1" w:rsidRDefault="000A5494">
            <w:pPr>
              <w:jc w:val="right"/>
            </w:pPr>
            <w:r>
              <w:rPr>
                <w:color w:val="000000"/>
                <w:sz w:val="24"/>
              </w:rPr>
              <w:t>0.05</w:t>
            </w:r>
          </w:p>
        </w:tc>
      </w:tr>
      <w:tr w:rsidR="00C42BB1">
        <w:trPr>
          <w:jc w:val="center"/>
        </w:trPr>
        <w:tc>
          <w:tcPr>
            <w:tcW w:w="817" w:type="dxa"/>
            <w:vAlign w:val="center"/>
          </w:tcPr>
          <w:p w:rsidR="00C42BB1" w:rsidRDefault="000A5494">
            <w:pPr>
              <w:jc w:val="center"/>
            </w:pPr>
            <w:r>
              <w:rPr>
                <w:color w:val="000000"/>
                <w:sz w:val="24"/>
              </w:rPr>
              <w:t>43</w:t>
            </w:r>
          </w:p>
        </w:tc>
        <w:tc>
          <w:tcPr>
            <w:tcW w:w="1276" w:type="dxa"/>
            <w:vAlign w:val="center"/>
          </w:tcPr>
          <w:p w:rsidR="00C42BB1" w:rsidRDefault="000A5494">
            <w:pPr>
              <w:jc w:val="center"/>
            </w:pPr>
            <w:r>
              <w:rPr>
                <w:color w:val="000000"/>
                <w:sz w:val="24"/>
              </w:rPr>
              <w:t>300919</w:t>
            </w:r>
          </w:p>
        </w:tc>
        <w:tc>
          <w:tcPr>
            <w:tcW w:w="1701" w:type="dxa"/>
            <w:vAlign w:val="center"/>
          </w:tcPr>
          <w:p w:rsidR="00C42BB1" w:rsidRDefault="000A5494">
            <w:pPr>
              <w:jc w:val="center"/>
            </w:pPr>
            <w:r>
              <w:rPr>
                <w:color w:val="000000"/>
                <w:sz w:val="24"/>
              </w:rPr>
              <w:t>中伟股份</w:t>
            </w:r>
          </w:p>
        </w:tc>
        <w:tc>
          <w:tcPr>
            <w:tcW w:w="1559" w:type="dxa"/>
            <w:vAlign w:val="center"/>
          </w:tcPr>
          <w:p w:rsidR="00C42BB1" w:rsidRDefault="000A5494">
            <w:pPr>
              <w:jc w:val="right"/>
            </w:pPr>
            <w:r>
              <w:rPr>
                <w:color w:val="000000"/>
                <w:sz w:val="24"/>
              </w:rPr>
              <w:t>6,093</w:t>
            </w:r>
          </w:p>
        </w:tc>
        <w:tc>
          <w:tcPr>
            <w:tcW w:w="1932" w:type="dxa"/>
            <w:vAlign w:val="center"/>
          </w:tcPr>
          <w:p w:rsidR="00C42BB1" w:rsidRDefault="000A5494">
            <w:pPr>
              <w:jc w:val="right"/>
            </w:pPr>
            <w:r>
              <w:rPr>
                <w:color w:val="000000"/>
                <w:sz w:val="24"/>
              </w:rPr>
              <w:t>485,591.86</w:t>
            </w:r>
          </w:p>
        </w:tc>
        <w:tc>
          <w:tcPr>
            <w:tcW w:w="1612" w:type="dxa"/>
            <w:vAlign w:val="center"/>
          </w:tcPr>
          <w:p w:rsidR="00C42BB1" w:rsidRDefault="000A5494">
            <w:pPr>
              <w:jc w:val="right"/>
            </w:pPr>
            <w:r>
              <w:rPr>
                <w:color w:val="000000"/>
                <w:sz w:val="24"/>
              </w:rPr>
              <w:t>0.05</w:t>
            </w:r>
          </w:p>
        </w:tc>
      </w:tr>
      <w:tr w:rsidR="00C42BB1">
        <w:trPr>
          <w:jc w:val="center"/>
        </w:trPr>
        <w:tc>
          <w:tcPr>
            <w:tcW w:w="817" w:type="dxa"/>
            <w:vAlign w:val="center"/>
          </w:tcPr>
          <w:p w:rsidR="00C42BB1" w:rsidRDefault="000A5494">
            <w:pPr>
              <w:jc w:val="center"/>
            </w:pPr>
            <w:r>
              <w:rPr>
                <w:color w:val="000000"/>
                <w:sz w:val="24"/>
              </w:rPr>
              <w:t>44</w:t>
            </w:r>
          </w:p>
        </w:tc>
        <w:tc>
          <w:tcPr>
            <w:tcW w:w="1276" w:type="dxa"/>
            <w:vAlign w:val="center"/>
          </w:tcPr>
          <w:p w:rsidR="00C42BB1" w:rsidRDefault="000A5494">
            <w:pPr>
              <w:jc w:val="center"/>
            </w:pPr>
            <w:r>
              <w:rPr>
                <w:color w:val="000000"/>
                <w:sz w:val="24"/>
              </w:rPr>
              <w:t>688578</w:t>
            </w:r>
          </w:p>
        </w:tc>
        <w:tc>
          <w:tcPr>
            <w:tcW w:w="1701" w:type="dxa"/>
            <w:vAlign w:val="center"/>
          </w:tcPr>
          <w:p w:rsidR="00C42BB1" w:rsidRDefault="000A5494">
            <w:pPr>
              <w:jc w:val="center"/>
            </w:pPr>
            <w:r>
              <w:rPr>
                <w:color w:val="000000"/>
                <w:sz w:val="24"/>
              </w:rPr>
              <w:t>艾力斯</w:t>
            </w:r>
          </w:p>
        </w:tc>
        <w:tc>
          <w:tcPr>
            <w:tcW w:w="1559" w:type="dxa"/>
            <w:vAlign w:val="center"/>
          </w:tcPr>
          <w:p w:rsidR="00C42BB1" w:rsidRDefault="000A5494">
            <w:pPr>
              <w:jc w:val="right"/>
            </w:pPr>
            <w:r>
              <w:rPr>
                <w:color w:val="000000"/>
                <w:sz w:val="24"/>
              </w:rPr>
              <w:t>10,734</w:t>
            </w:r>
          </w:p>
        </w:tc>
        <w:tc>
          <w:tcPr>
            <w:tcW w:w="1932" w:type="dxa"/>
            <w:vAlign w:val="center"/>
          </w:tcPr>
          <w:p w:rsidR="00C42BB1" w:rsidRDefault="000A5494">
            <w:pPr>
              <w:jc w:val="right"/>
            </w:pPr>
            <w:r>
              <w:rPr>
                <w:color w:val="000000"/>
                <w:sz w:val="24"/>
              </w:rPr>
              <w:t>305,704.32</w:t>
            </w:r>
          </w:p>
        </w:tc>
        <w:tc>
          <w:tcPr>
            <w:tcW w:w="1612" w:type="dxa"/>
            <w:vAlign w:val="center"/>
          </w:tcPr>
          <w:p w:rsidR="00C42BB1" w:rsidRDefault="000A5494">
            <w:pPr>
              <w:jc w:val="right"/>
            </w:pPr>
            <w:r>
              <w:rPr>
                <w:color w:val="000000"/>
                <w:sz w:val="24"/>
              </w:rPr>
              <w:t>0.03</w:t>
            </w:r>
          </w:p>
        </w:tc>
      </w:tr>
      <w:tr w:rsidR="00C42BB1">
        <w:trPr>
          <w:jc w:val="center"/>
        </w:trPr>
        <w:tc>
          <w:tcPr>
            <w:tcW w:w="817" w:type="dxa"/>
            <w:vAlign w:val="center"/>
          </w:tcPr>
          <w:p w:rsidR="00C42BB1" w:rsidRDefault="000A5494">
            <w:pPr>
              <w:jc w:val="center"/>
            </w:pPr>
            <w:r>
              <w:rPr>
                <w:color w:val="000000"/>
                <w:sz w:val="24"/>
              </w:rPr>
              <w:t>45</w:t>
            </w:r>
          </w:p>
        </w:tc>
        <w:tc>
          <w:tcPr>
            <w:tcW w:w="1276" w:type="dxa"/>
            <w:vAlign w:val="center"/>
          </w:tcPr>
          <w:p w:rsidR="00C42BB1" w:rsidRDefault="000A5494">
            <w:pPr>
              <w:jc w:val="center"/>
            </w:pPr>
            <w:r>
              <w:rPr>
                <w:color w:val="000000"/>
                <w:sz w:val="24"/>
              </w:rPr>
              <w:t>688330</w:t>
            </w:r>
          </w:p>
        </w:tc>
        <w:tc>
          <w:tcPr>
            <w:tcW w:w="1701" w:type="dxa"/>
            <w:vAlign w:val="center"/>
          </w:tcPr>
          <w:p w:rsidR="00C42BB1" w:rsidRDefault="000A5494">
            <w:pPr>
              <w:jc w:val="center"/>
            </w:pPr>
            <w:r>
              <w:rPr>
                <w:color w:val="000000"/>
                <w:sz w:val="24"/>
              </w:rPr>
              <w:t>宏力达</w:t>
            </w:r>
          </w:p>
        </w:tc>
        <w:tc>
          <w:tcPr>
            <w:tcW w:w="1559" w:type="dxa"/>
            <w:vAlign w:val="center"/>
          </w:tcPr>
          <w:p w:rsidR="00C42BB1" w:rsidRDefault="000A5494">
            <w:pPr>
              <w:jc w:val="right"/>
            </w:pPr>
            <w:r>
              <w:rPr>
                <w:color w:val="000000"/>
                <w:sz w:val="24"/>
              </w:rPr>
              <w:t>3,573</w:t>
            </w:r>
          </w:p>
        </w:tc>
        <w:tc>
          <w:tcPr>
            <w:tcW w:w="1932" w:type="dxa"/>
            <w:vAlign w:val="center"/>
          </w:tcPr>
          <w:p w:rsidR="00C42BB1" w:rsidRDefault="000A5494">
            <w:pPr>
              <w:jc w:val="right"/>
            </w:pPr>
            <w:r>
              <w:rPr>
                <w:color w:val="000000"/>
                <w:sz w:val="24"/>
              </w:rPr>
              <w:t>289,234.35</w:t>
            </w:r>
          </w:p>
        </w:tc>
        <w:tc>
          <w:tcPr>
            <w:tcW w:w="1612" w:type="dxa"/>
            <w:vAlign w:val="center"/>
          </w:tcPr>
          <w:p w:rsidR="00C42BB1" w:rsidRDefault="000A5494">
            <w:pPr>
              <w:jc w:val="right"/>
            </w:pPr>
            <w:r>
              <w:rPr>
                <w:color w:val="000000"/>
                <w:sz w:val="24"/>
              </w:rPr>
              <w:t>0.03</w:t>
            </w:r>
          </w:p>
        </w:tc>
      </w:tr>
      <w:tr w:rsidR="00C42BB1">
        <w:trPr>
          <w:jc w:val="center"/>
        </w:trPr>
        <w:tc>
          <w:tcPr>
            <w:tcW w:w="817" w:type="dxa"/>
            <w:vAlign w:val="center"/>
          </w:tcPr>
          <w:p w:rsidR="00C42BB1" w:rsidRDefault="000A5494">
            <w:pPr>
              <w:jc w:val="center"/>
            </w:pPr>
            <w:r>
              <w:rPr>
                <w:color w:val="000000"/>
                <w:sz w:val="24"/>
              </w:rPr>
              <w:t>46</w:t>
            </w:r>
          </w:p>
        </w:tc>
        <w:tc>
          <w:tcPr>
            <w:tcW w:w="1276" w:type="dxa"/>
            <w:vAlign w:val="center"/>
          </w:tcPr>
          <w:p w:rsidR="00C42BB1" w:rsidRDefault="000A5494">
            <w:pPr>
              <w:jc w:val="center"/>
            </w:pPr>
            <w:r>
              <w:rPr>
                <w:color w:val="000000"/>
                <w:sz w:val="24"/>
              </w:rPr>
              <w:t>688488</w:t>
            </w:r>
          </w:p>
        </w:tc>
        <w:tc>
          <w:tcPr>
            <w:tcW w:w="1701" w:type="dxa"/>
            <w:vAlign w:val="center"/>
          </w:tcPr>
          <w:p w:rsidR="00C42BB1" w:rsidRDefault="000A5494">
            <w:pPr>
              <w:jc w:val="center"/>
            </w:pPr>
            <w:r>
              <w:rPr>
                <w:color w:val="000000"/>
                <w:sz w:val="24"/>
              </w:rPr>
              <w:t>艾迪药业</w:t>
            </w:r>
          </w:p>
        </w:tc>
        <w:tc>
          <w:tcPr>
            <w:tcW w:w="1559" w:type="dxa"/>
            <w:vAlign w:val="center"/>
          </w:tcPr>
          <w:p w:rsidR="00C42BB1" w:rsidRDefault="000A5494">
            <w:pPr>
              <w:jc w:val="right"/>
            </w:pPr>
            <w:r>
              <w:rPr>
                <w:color w:val="000000"/>
                <w:sz w:val="24"/>
              </w:rPr>
              <w:t>9,934</w:t>
            </w:r>
          </w:p>
        </w:tc>
        <w:tc>
          <w:tcPr>
            <w:tcW w:w="1932" w:type="dxa"/>
            <w:vAlign w:val="center"/>
          </w:tcPr>
          <w:p w:rsidR="00C42BB1" w:rsidRDefault="000A5494">
            <w:pPr>
              <w:jc w:val="right"/>
            </w:pPr>
            <w:r>
              <w:rPr>
                <w:color w:val="000000"/>
                <w:sz w:val="24"/>
              </w:rPr>
              <w:t>243,184.32</w:t>
            </w:r>
          </w:p>
        </w:tc>
        <w:tc>
          <w:tcPr>
            <w:tcW w:w="1612" w:type="dxa"/>
            <w:vAlign w:val="center"/>
          </w:tcPr>
          <w:p w:rsidR="00C42BB1" w:rsidRDefault="000A5494">
            <w:pPr>
              <w:jc w:val="right"/>
            </w:pPr>
            <w:r>
              <w:rPr>
                <w:color w:val="000000"/>
                <w:sz w:val="24"/>
              </w:rPr>
              <w:t>0.02</w:t>
            </w:r>
          </w:p>
        </w:tc>
      </w:tr>
      <w:tr w:rsidR="00C42BB1">
        <w:trPr>
          <w:jc w:val="center"/>
        </w:trPr>
        <w:tc>
          <w:tcPr>
            <w:tcW w:w="817" w:type="dxa"/>
            <w:vAlign w:val="center"/>
          </w:tcPr>
          <w:p w:rsidR="00C42BB1" w:rsidRDefault="000A5494">
            <w:pPr>
              <w:jc w:val="center"/>
            </w:pPr>
            <w:r>
              <w:rPr>
                <w:color w:val="000000"/>
                <w:sz w:val="24"/>
              </w:rPr>
              <w:t>47</w:t>
            </w:r>
          </w:p>
        </w:tc>
        <w:tc>
          <w:tcPr>
            <w:tcW w:w="1276" w:type="dxa"/>
            <w:vAlign w:val="center"/>
          </w:tcPr>
          <w:p w:rsidR="00C42BB1" w:rsidRDefault="000A5494">
            <w:pPr>
              <w:jc w:val="center"/>
            </w:pPr>
            <w:r>
              <w:rPr>
                <w:color w:val="000000"/>
                <w:sz w:val="24"/>
              </w:rPr>
              <w:t>688559</w:t>
            </w:r>
          </w:p>
        </w:tc>
        <w:tc>
          <w:tcPr>
            <w:tcW w:w="1701" w:type="dxa"/>
            <w:vAlign w:val="center"/>
          </w:tcPr>
          <w:p w:rsidR="00C42BB1" w:rsidRDefault="000A5494">
            <w:pPr>
              <w:jc w:val="center"/>
            </w:pPr>
            <w:r>
              <w:rPr>
                <w:color w:val="000000"/>
                <w:sz w:val="24"/>
              </w:rPr>
              <w:t>海目星</w:t>
            </w:r>
          </w:p>
        </w:tc>
        <w:tc>
          <w:tcPr>
            <w:tcW w:w="1559" w:type="dxa"/>
            <w:vAlign w:val="center"/>
          </w:tcPr>
          <w:p w:rsidR="00C42BB1" w:rsidRDefault="000A5494">
            <w:pPr>
              <w:jc w:val="right"/>
            </w:pPr>
            <w:r>
              <w:rPr>
                <w:color w:val="000000"/>
                <w:sz w:val="24"/>
              </w:rPr>
              <w:t>5,924</w:t>
            </w:r>
          </w:p>
        </w:tc>
        <w:tc>
          <w:tcPr>
            <w:tcW w:w="1932" w:type="dxa"/>
            <w:vAlign w:val="center"/>
          </w:tcPr>
          <w:p w:rsidR="00C42BB1" w:rsidRDefault="000A5494">
            <w:pPr>
              <w:jc w:val="right"/>
            </w:pPr>
            <w:r>
              <w:rPr>
                <w:color w:val="000000"/>
                <w:sz w:val="24"/>
              </w:rPr>
              <w:t>183,466.28</w:t>
            </w:r>
          </w:p>
        </w:tc>
        <w:tc>
          <w:tcPr>
            <w:tcW w:w="1612" w:type="dxa"/>
            <w:vAlign w:val="center"/>
          </w:tcPr>
          <w:p w:rsidR="00C42BB1" w:rsidRDefault="000A5494">
            <w:pPr>
              <w:jc w:val="right"/>
            </w:pPr>
            <w:r>
              <w:rPr>
                <w:color w:val="000000"/>
                <w:sz w:val="24"/>
              </w:rPr>
              <w:t>0.02</w:t>
            </w:r>
          </w:p>
        </w:tc>
      </w:tr>
      <w:tr w:rsidR="00C42BB1">
        <w:trPr>
          <w:jc w:val="center"/>
        </w:trPr>
        <w:tc>
          <w:tcPr>
            <w:tcW w:w="817" w:type="dxa"/>
            <w:vAlign w:val="center"/>
          </w:tcPr>
          <w:p w:rsidR="00C42BB1" w:rsidRDefault="000A5494">
            <w:pPr>
              <w:jc w:val="center"/>
            </w:pPr>
            <w:r>
              <w:rPr>
                <w:color w:val="000000"/>
                <w:sz w:val="24"/>
              </w:rPr>
              <w:t>48</w:t>
            </w:r>
          </w:p>
        </w:tc>
        <w:tc>
          <w:tcPr>
            <w:tcW w:w="1276" w:type="dxa"/>
            <w:vAlign w:val="center"/>
          </w:tcPr>
          <w:p w:rsidR="00C42BB1" w:rsidRDefault="000A5494">
            <w:pPr>
              <w:jc w:val="center"/>
            </w:pPr>
            <w:r>
              <w:rPr>
                <w:color w:val="000000"/>
                <w:sz w:val="24"/>
              </w:rPr>
              <w:t>688229</w:t>
            </w:r>
          </w:p>
        </w:tc>
        <w:tc>
          <w:tcPr>
            <w:tcW w:w="1701" w:type="dxa"/>
            <w:vAlign w:val="center"/>
          </w:tcPr>
          <w:p w:rsidR="00C42BB1" w:rsidRDefault="000A5494">
            <w:pPr>
              <w:jc w:val="center"/>
            </w:pPr>
            <w:r>
              <w:rPr>
                <w:color w:val="000000"/>
                <w:sz w:val="24"/>
              </w:rPr>
              <w:t>博睿数据</w:t>
            </w:r>
          </w:p>
        </w:tc>
        <w:tc>
          <w:tcPr>
            <w:tcW w:w="1559" w:type="dxa"/>
            <w:vAlign w:val="center"/>
          </w:tcPr>
          <w:p w:rsidR="00C42BB1" w:rsidRDefault="000A5494">
            <w:pPr>
              <w:jc w:val="right"/>
            </w:pPr>
            <w:r>
              <w:rPr>
                <w:color w:val="000000"/>
                <w:sz w:val="24"/>
              </w:rPr>
              <w:t>1,643</w:t>
            </w:r>
          </w:p>
        </w:tc>
        <w:tc>
          <w:tcPr>
            <w:tcW w:w="1932" w:type="dxa"/>
            <w:vAlign w:val="center"/>
          </w:tcPr>
          <w:p w:rsidR="00C42BB1" w:rsidRDefault="000A5494">
            <w:pPr>
              <w:jc w:val="right"/>
            </w:pPr>
            <w:r>
              <w:rPr>
                <w:color w:val="000000"/>
                <w:sz w:val="24"/>
              </w:rPr>
              <w:t>166,353.75</w:t>
            </w:r>
          </w:p>
        </w:tc>
        <w:tc>
          <w:tcPr>
            <w:tcW w:w="1612" w:type="dxa"/>
            <w:vAlign w:val="center"/>
          </w:tcPr>
          <w:p w:rsidR="00C42BB1" w:rsidRDefault="000A5494">
            <w:pPr>
              <w:jc w:val="right"/>
            </w:pPr>
            <w:r>
              <w:rPr>
                <w:color w:val="000000"/>
                <w:sz w:val="24"/>
              </w:rPr>
              <w:t>0.02</w:t>
            </w:r>
          </w:p>
        </w:tc>
      </w:tr>
      <w:tr w:rsidR="00C42BB1">
        <w:trPr>
          <w:jc w:val="center"/>
        </w:trPr>
        <w:tc>
          <w:tcPr>
            <w:tcW w:w="817" w:type="dxa"/>
            <w:vAlign w:val="center"/>
          </w:tcPr>
          <w:p w:rsidR="00C42BB1" w:rsidRDefault="000A5494">
            <w:pPr>
              <w:jc w:val="center"/>
            </w:pPr>
            <w:r>
              <w:rPr>
                <w:color w:val="000000"/>
                <w:sz w:val="24"/>
              </w:rPr>
              <w:t>49</w:t>
            </w:r>
          </w:p>
        </w:tc>
        <w:tc>
          <w:tcPr>
            <w:tcW w:w="1276" w:type="dxa"/>
            <w:vAlign w:val="center"/>
          </w:tcPr>
          <w:p w:rsidR="00C42BB1" w:rsidRDefault="000A5494">
            <w:pPr>
              <w:jc w:val="center"/>
            </w:pPr>
            <w:r>
              <w:rPr>
                <w:color w:val="000000"/>
                <w:sz w:val="24"/>
              </w:rPr>
              <w:t>300912</w:t>
            </w:r>
          </w:p>
        </w:tc>
        <w:tc>
          <w:tcPr>
            <w:tcW w:w="1701" w:type="dxa"/>
            <w:vAlign w:val="center"/>
          </w:tcPr>
          <w:p w:rsidR="00C42BB1" w:rsidRDefault="000A5494">
            <w:pPr>
              <w:jc w:val="center"/>
            </w:pPr>
            <w:r>
              <w:rPr>
                <w:color w:val="000000"/>
                <w:sz w:val="24"/>
              </w:rPr>
              <w:t>凯龙高科</w:t>
            </w:r>
          </w:p>
        </w:tc>
        <w:tc>
          <w:tcPr>
            <w:tcW w:w="1559" w:type="dxa"/>
            <w:vAlign w:val="center"/>
          </w:tcPr>
          <w:p w:rsidR="00C42BB1" w:rsidRDefault="000A5494">
            <w:pPr>
              <w:jc w:val="right"/>
            </w:pPr>
            <w:r>
              <w:rPr>
                <w:color w:val="000000"/>
                <w:sz w:val="24"/>
              </w:rPr>
              <w:t>5,117</w:t>
            </w:r>
          </w:p>
        </w:tc>
        <w:tc>
          <w:tcPr>
            <w:tcW w:w="1932" w:type="dxa"/>
            <w:vAlign w:val="center"/>
          </w:tcPr>
          <w:p w:rsidR="00C42BB1" w:rsidRDefault="000A5494">
            <w:pPr>
              <w:jc w:val="right"/>
            </w:pPr>
            <w:r>
              <w:rPr>
                <w:color w:val="000000"/>
                <w:sz w:val="24"/>
              </w:rPr>
              <w:t>145,783.33</w:t>
            </w:r>
          </w:p>
        </w:tc>
        <w:tc>
          <w:tcPr>
            <w:tcW w:w="1612" w:type="dxa"/>
            <w:vAlign w:val="center"/>
          </w:tcPr>
          <w:p w:rsidR="00C42BB1" w:rsidRDefault="000A5494">
            <w:pPr>
              <w:jc w:val="right"/>
            </w:pPr>
            <w:r>
              <w:rPr>
                <w:color w:val="000000"/>
                <w:sz w:val="24"/>
              </w:rPr>
              <w:t>0.01</w:t>
            </w:r>
          </w:p>
        </w:tc>
      </w:tr>
      <w:tr w:rsidR="00C42BB1">
        <w:trPr>
          <w:jc w:val="center"/>
        </w:trPr>
        <w:tc>
          <w:tcPr>
            <w:tcW w:w="817" w:type="dxa"/>
            <w:vAlign w:val="center"/>
          </w:tcPr>
          <w:p w:rsidR="00C42BB1" w:rsidRDefault="000A5494">
            <w:pPr>
              <w:jc w:val="center"/>
            </w:pPr>
            <w:r>
              <w:rPr>
                <w:color w:val="000000"/>
                <w:sz w:val="24"/>
              </w:rPr>
              <w:t>50</w:t>
            </w:r>
          </w:p>
        </w:tc>
        <w:tc>
          <w:tcPr>
            <w:tcW w:w="1276" w:type="dxa"/>
            <w:vAlign w:val="center"/>
          </w:tcPr>
          <w:p w:rsidR="00C42BB1" w:rsidRDefault="000A5494">
            <w:pPr>
              <w:jc w:val="center"/>
            </w:pPr>
            <w:r>
              <w:rPr>
                <w:color w:val="000000"/>
                <w:sz w:val="24"/>
              </w:rPr>
              <w:t>688617</w:t>
            </w:r>
          </w:p>
        </w:tc>
        <w:tc>
          <w:tcPr>
            <w:tcW w:w="1701" w:type="dxa"/>
            <w:vAlign w:val="center"/>
          </w:tcPr>
          <w:p w:rsidR="00C42BB1" w:rsidRDefault="000A5494">
            <w:pPr>
              <w:jc w:val="center"/>
            </w:pPr>
            <w:r>
              <w:rPr>
                <w:color w:val="000000"/>
                <w:sz w:val="24"/>
              </w:rPr>
              <w:t>惠泰医疗</w:t>
            </w:r>
          </w:p>
        </w:tc>
        <w:tc>
          <w:tcPr>
            <w:tcW w:w="1559" w:type="dxa"/>
            <w:vAlign w:val="center"/>
          </w:tcPr>
          <w:p w:rsidR="00C42BB1" w:rsidRDefault="000A5494">
            <w:pPr>
              <w:jc w:val="right"/>
            </w:pPr>
            <w:r>
              <w:rPr>
                <w:color w:val="000000"/>
                <w:sz w:val="24"/>
              </w:rPr>
              <w:t>1,673</w:t>
            </w:r>
          </w:p>
        </w:tc>
        <w:tc>
          <w:tcPr>
            <w:tcW w:w="1932" w:type="dxa"/>
            <w:vAlign w:val="center"/>
          </w:tcPr>
          <w:p w:rsidR="00C42BB1" w:rsidRDefault="000A5494">
            <w:pPr>
              <w:jc w:val="right"/>
            </w:pPr>
            <w:r>
              <w:rPr>
                <w:color w:val="000000"/>
                <w:sz w:val="24"/>
              </w:rPr>
              <w:t>124,571.58</w:t>
            </w:r>
          </w:p>
        </w:tc>
        <w:tc>
          <w:tcPr>
            <w:tcW w:w="1612" w:type="dxa"/>
            <w:vAlign w:val="center"/>
          </w:tcPr>
          <w:p w:rsidR="00C42BB1" w:rsidRDefault="000A5494">
            <w:pPr>
              <w:jc w:val="right"/>
            </w:pPr>
            <w:r>
              <w:rPr>
                <w:color w:val="000000"/>
                <w:sz w:val="24"/>
              </w:rPr>
              <w:t>0.01</w:t>
            </w:r>
          </w:p>
        </w:tc>
      </w:tr>
      <w:tr w:rsidR="00C42BB1">
        <w:trPr>
          <w:jc w:val="center"/>
        </w:trPr>
        <w:tc>
          <w:tcPr>
            <w:tcW w:w="817" w:type="dxa"/>
            <w:vAlign w:val="center"/>
          </w:tcPr>
          <w:p w:rsidR="00C42BB1" w:rsidRDefault="000A5494">
            <w:pPr>
              <w:jc w:val="center"/>
            </w:pPr>
            <w:r>
              <w:rPr>
                <w:color w:val="000000"/>
                <w:sz w:val="24"/>
              </w:rPr>
              <w:t>51</w:t>
            </w:r>
          </w:p>
        </w:tc>
        <w:tc>
          <w:tcPr>
            <w:tcW w:w="1276" w:type="dxa"/>
            <w:vAlign w:val="center"/>
          </w:tcPr>
          <w:p w:rsidR="00C42BB1" w:rsidRDefault="000A5494">
            <w:pPr>
              <w:jc w:val="center"/>
            </w:pPr>
            <w:r>
              <w:rPr>
                <w:color w:val="000000"/>
                <w:sz w:val="24"/>
              </w:rPr>
              <w:t>300869</w:t>
            </w:r>
          </w:p>
        </w:tc>
        <w:tc>
          <w:tcPr>
            <w:tcW w:w="1701" w:type="dxa"/>
            <w:vAlign w:val="center"/>
          </w:tcPr>
          <w:p w:rsidR="00C42BB1" w:rsidRDefault="000A5494">
            <w:pPr>
              <w:jc w:val="center"/>
            </w:pPr>
            <w:r>
              <w:rPr>
                <w:color w:val="000000"/>
                <w:sz w:val="24"/>
              </w:rPr>
              <w:t>康泰医学</w:t>
            </w:r>
          </w:p>
        </w:tc>
        <w:tc>
          <w:tcPr>
            <w:tcW w:w="1559" w:type="dxa"/>
            <w:vAlign w:val="center"/>
          </w:tcPr>
          <w:p w:rsidR="00C42BB1" w:rsidRDefault="000A5494">
            <w:pPr>
              <w:jc w:val="right"/>
            </w:pPr>
            <w:r>
              <w:rPr>
                <w:color w:val="000000"/>
                <w:sz w:val="24"/>
              </w:rPr>
              <w:t>862</w:t>
            </w:r>
          </w:p>
        </w:tc>
        <w:tc>
          <w:tcPr>
            <w:tcW w:w="1932" w:type="dxa"/>
            <w:vAlign w:val="center"/>
          </w:tcPr>
          <w:p w:rsidR="00C42BB1" w:rsidRDefault="000A5494">
            <w:pPr>
              <w:jc w:val="right"/>
            </w:pPr>
            <w:r>
              <w:rPr>
                <w:color w:val="000000"/>
                <w:sz w:val="24"/>
              </w:rPr>
              <w:t>95,578.56</w:t>
            </w:r>
          </w:p>
        </w:tc>
        <w:tc>
          <w:tcPr>
            <w:tcW w:w="1612" w:type="dxa"/>
            <w:vAlign w:val="center"/>
          </w:tcPr>
          <w:p w:rsidR="00C42BB1" w:rsidRDefault="000A5494">
            <w:pPr>
              <w:jc w:val="right"/>
            </w:pPr>
            <w:r>
              <w:rPr>
                <w:color w:val="000000"/>
                <w:sz w:val="24"/>
              </w:rPr>
              <w:t>0.01</w:t>
            </w:r>
          </w:p>
        </w:tc>
      </w:tr>
      <w:tr w:rsidR="00C42BB1">
        <w:trPr>
          <w:jc w:val="center"/>
        </w:trPr>
        <w:tc>
          <w:tcPr>
            <w:tcW w:w="817" w:type="dxa"/>
            <w:vAlign w:val="center"/>
          </w:tcPr>
          <w:p w:rsidR="00C42BB1" w:rsidRDefault="000A5494">
            <w:pPr>
              <w:jc w:val="center"/>
            </w:pPr>
            <w:r>
              <w:rPr>
                <w:color w:val="000000"/>
                <w:sz w:val="24"/>
              </w:rPr>
              <w:t>52</w:t>
            </w:r>
          </w:p>
        </w:tc>
        <w:tc>
          <w:tcPr>
            <w:tcW w:w="1276" w:type="dxa"/>
            <w:vAlign w:val="center"/>
          </w:tcPr>
          <w:p w:rsidR="00C42BB1" w:rsidRDefault="000A5494">
            <w:pPr>
              <w:jc w:val="center"/>
            </w:pPr>
            <w:r>
              <w:rPr>
                <w:color w:val="000000"/>
                <w:sz w:val="24"/>
              </w:rPr>
              <w:t>688560</w:t>
            </w:r>
          </w:p>
        </w:tc>
        <w:tc>
          <w:tcPr>
            <w:tcW w:w="1701" w:type="dxa"/>
            <w:vAlign w:val="center"/>
          </w:tcPr>
          <w:p w:rsidR="00C42BB1" w:rsidRDefault="000A5494">
            <w:pPr>
              <w:jc w:val="center"/>
            </w:pPr>
            <w:r>
              <w:rPr>
                <w:color w:val="000000"/>
                <w:sz w:val="24"/>
              </w:rPr>
              <w:t>明冠新材</w:t>
            </w:r>
          </w:p>
        </w:tc>
        <w:tc>
          <w:tcPr>
            <w:tcW w:w="1559" w:type="dxa"/>
            <w:vAlign w:val="center"/>
          </w:tcPr>
          <w:p w:rsidR="00C42BB1" w:rsidRDefault="000A5494">
            <w:pPr>
              <w:jc w:val="right"/>
            </w:pPr>
            <w:r>
              <w:rPr>
                <w:color w:val="000000"/>
                <w:sz w:val="24"/>
              </w:rPr>
              <w:t>3,832</w:t>
            </w:r>
          </w:p>
        </w:tc>
        <w:tc>
          <w:tcPr>
            <w:tcW w:w="1932" w:type="dxa"/>
            <w:vAlign w:val="center"/>
          </w:tcPr>
          <w:p w:rsidR="00C42BB1" w:rsidRDefault="000A5494">
            <w:pPr>
              <w:jc w:val="right"/>
            </w:pPr>
            <w:r>
              <w:rPr>
                <w:color w:val="000000"/>
                <w:sz w:val="24"/>
              </w:rPr>
              <w:t>87,599.52</w:t>
            </w:r>
          </w:p>
        </w:tc>
        <w:tc>
          <w:tcPr>
            <w:tcW w:w="1612" w:type="dxa"/>
            <w:vAlign w:val="center"/>
          </w:tcPr>
          <w:p w:rsidR="00C42BB1" w:rsidRDefault="000A5494">
            <w:pPr>
              <w:jc w:val="right"/>
            </w:pPr>
            <w:r>
              <w:rPr>
                <w:color w:val="000000"/>
                <w:sz w:val="24"/>
              </w:rPr>
              <w:t>0.01</w:t>
            </w:r>
          </w:p>
        </w:tc>
      </w:tr>
      <w:tr w:rsidR="00C42BB1">
        <w:trPr>
          <w:jc w:val="center"/>
        </w:trPr>
        <w:tc>
          <w:tcPr>
            <w:tcW w:w="817" w:type="dxa"/>
            <w:vAlign w:val="center"/>
          </w:tcPr>
          <w:p w:rsidR="00C42BB1" w:rsidRDefault="000A5494">
            <w:pPr>
              <w:jc w:val="center"/>
            </w:pPr>
            <w:r>
              <w:rPr>
                <w:color w:val="000000"/>
                <w:sz w:val="24"/>
              </w:rPr>
              <w:t>53</w:t>
            </w:r>
          </w:p>
        </w:tc>
        <w:tc>
          <w:tcPr>
            <w:tcW w:w="1276" w:type="dxa"/>
            <w:vAlign w:val="center"/>
          </w:tcPr>
          <w:p w:rsidR="00C42BB1" w:rsidRDefault="000A5494">
            <w:pPr>
              <w:jc w:val="center"/>
            </w:pPr>
            <w:r>
              <w:rPr>
                <w:color w:val="000000"/>
                <w:sz w:val="24"/>
              </w:rPr>
              <w:t>688585</w:t>
            </w:r>
          </w:p>
        </w:tc>
        <w:tc>
          <w:tcPr>
            <w:tcW w:w="1701" w:type="dxa"/>
            <w:vAlign w:val="center"/>
          </w:tcPr>
          <w:p w:rsidR="00C42BB1" w:rsidRDefault="000A5494">
            <w:pPr>
              <w:jc w:val="center"/>
            </w:pPr>
            <w:r>
              <w:rPr>
                <w:color w:val="000000"/>
                <w:sz w:val="24"/>
              </w:rPr>
              <w:t>上纬新材</w:t>
            </w:r>
          </w:p>
        </w:tc>
        <w:tc>
          <w:tcPr>
            <w:tcW w:w="1559" w:type="dxa"/>
            <w:vAlign w:val="center"/>
          </w:tcPr>
          <w:p w:rsidR="00C42BB1" w:rsidRDefault="000A5494">
            <w:pPr>
              <w:jc w:val="right"/>
            </w:pPr>
            <w:r>
              <w:rPr>
                <w:color w:val="000000"/>
                <w:sz w:val="24"/>
              </w:rPr>
              <w:t>4,922</w:t>
            </w:r>
          </w:p>
        </w:tc>
        <w:tc>
          <w:tcPr>
            <w:tcW w:w="1932" w:type="dxa"/>
            <w:vAlign w:val="center"/>
          </w:tcPr>
          <w:p w:rsidR="00C42BB1" w:rsidRDefault="000A5494">
            <w:pPr>
              <w:jc w:val="right"/>
            </w:pPr>
            <w:r>
              <w:rPr>
                <w:color w:val="000000"/>
                <w:sz w:val="24"/>
              </w:rPr>
              <w:t>61,574.22</w:t>
            </w:r>
          </w:p>
        </w:tc>
        <w:tc>
          <w:tcPr>
            <w:tcW w:w="1612" w:type="dxa"/>
            <w:vAlign w:val="center"/>
          </w:tcPr>
          <w:p w:rsidR="00C42BB1" w:rsidRDefault="000A5494">
            <w:pPr>
              <w:jc w:val="right"/>
            </w:pPr>
            <w:r>
              <w:rPr>
                <w:color w:val="000000"/>
                <w:sz w:val="24"/>
              </w:rPr>
              <w:t>0.01</w:t>
            </w:r>
          </w:p>
        </w:tc>
      </w:tr>
      <w:tr w:rsidR="00C42BB1">
        <w:trPr>
          <w:jc w:val="center"/>
        </w:trPr>
        <w:tc>
          <w:tcPr>
            <w:tcW w:w="817" w:type="dxa"/>
            <w:vAlign w:val="center"/>
          </w:tcPr>
          <w:p w:rsidR="00C42BB1" w:rsidRDefault="000A5494">
            <w:pPr>
              <w:jc w:val="center"/>
            </w:pPr>
            <w:r>
              <w:rPr>
                <w:color w:val="000000"/>
                <w:sz w:val="24"/>
              </w:rPr>
              <w:t>54</w:t>
            </w:r>
          </w:p>
        </w:tc>
        <w:tc>
          <w:tcPr>
            <w:tcW w:w="1276" w:type="dxa"/>
            <w:vAlign w:val="center"/>
          </w:tcPr>
          <w:p w:rsidR="00C42BB1" w:rsidRDefault="000A5494">
            <w:pPr>
              <w:jc w:val="center"/>
            </w:pPr>
            <w:r>
              <w:rPr>
                <w:color w:val="000000"/>
                <w:sz w:val="24"/>
              </w:rPr>
              <w:t>688618</w:t>
            </w:r>
          </w:p>
        </w:tc>
        <w:tc>
          <w:tcPr>
            <w:tcW w:w="1701" w:type="dxa"/>
            <w:vAlign w:val="center"/>
          </w:tcPr>
          <w:p w:rsidR="00C42BB1" w:rsidRDefault="000A5494">
            <w:pPr>
              <w:jc w:val="center"/>
            </w:pPr>
            <w:r>
              <w:rPr>
                <w:color w:val="000000"/>
                <w:sz w:val="24"/>
              </w:rPr>
              <w:t>三旺通信</w:t>
            </w:r>
          </w:p>
        </w:tc>
        <w:tc>
          <w:tcPr>
            <w:tcW w:w="1559" w:type="dxa"/>
            <w:vAlign w:val="center"/>
          </w:tcPr>
          <w:p w:rsidR="00C42BB1" w:rsidRDefault="000A5494">
            <w:pPr>
              <w:jc w:val="right"/>
            </w:pPr>
            <w:r>
              <w:rPr>
                <w:color w:val="000000"/>
                <w:sz w:val="24"/>
              </w:rPr>
              <w:t>1,117</w:t>
            </w:r>
          </w:p>
        </w:tc>
        <w:tc>
          <w:tcPr>
            <w:tcW w:w="1932" w:type="dxa"/>
            <w:vAlign w:val="center"/>
          </w:tcPr>
          <w:p w:rsidR="00C42BB1" w:rsidRDefault="000A5494">
            <w:pPr>
              <w:jc w:val="right"/>
            </w:pPr>
            <w:r>
              <w:rPr>
                <w:color w:val="000000"/>
                <w:sz w:val="24"/>
              </w:rPr>
              <w:t>51,560.72</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55</w:t>
            </w:r>
          </w:p>
        </w:tc>
        <w:tc>
          <w:tcPr>
            <w:tcW w:w="1276" w:type="dxa"/>
            <w:vAlign w:val="center"/>
          </w:tcPr>
          <w:p w:rsidR="00C42BB1" w:rsidRDefault="000A5494">
            <w:pPr>
              <w:jc w:val="center"/>
            </w:pPr>
            <w:r>
              <w:rPr>
                <w:color w:val="000000"/>
                <w:sz w:val="24"/>
              </w:rPr>
              <w:t>300860</w:t>
            </w:r>
          </w:p>
        </w:tc>
        <w:tc>
          <w:tcPr>
            <w:tcW w:w="1701" w:type="dxa"/>
            <w:vAlign w:val="center"/>
          </w:tcPr>
          <w:p w:rsidR="00C42BB1" w:rsidRDefault="000A5494">
            <w:pPr>
              <w:jc w:val="center"/>
            </w:pPr>
            <w:r>
              <w:rPr>
                <w:color w:val="000000"/>
                <w:sz w:val="24"/>
              </w:rPr>
              <w:t>锋尚文化</w:t>
            </w:r>
          </w:p>
        </w:tc>
        <w:tc>
          <w:tcPr>
            <w:tcW w:w="1559" w:type="dxa"/>
            <w:vAlign w:val="center"/>
          </w:tcPr>
          <w:p w:rsidR="00C42BB1" w:rsidRDefault="000A5494">
            <w:pPr>
              <w:jc w:val="right"/>
            </w:pPr>
            <w:r>
              <w:rPr>
                <w:color w:val="000000"/>
                <w:sz w:val="24"/>
              </w:rPr>
              <w:t>381</w:t>
            </w:r>
          </w:p>
        </w:tc>
        <w:tc>
          <w:tcPr>
            <w:tcW w:w="1932" w:type="dxa"/>
            <w:vAlign w:val="center"/>
          </w:tcPr>
          <w:p w:rsidR="00C42BB1" w:rsidRDefault="000A5494">
            <w:pPr>
              <w:jc w:val="right"/>
            </w:pPr>
            <w:r>
              <w:rPr>
                <w:color w:val="000000"/>
                <w:sz w:val="24"/>
              </w:rPr>
              <w:t>48,261.27</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56</w:t>
            </w:r>
          </w:p>
        </w:tc>
        <w:tc>
          <w:tcPr>
            <w:tcW w:w="1276" w:type="dxa"/>
            <w:vAlign w:val="center"/>
          </w:tcPr>
          <w:p w:rsidR="00C42BB1" w:rsidRDefault="000A5494">
            <w:pPr>
              <w:jc w:val="center"/>
            </w:pPr>
            <w:r>
              <w:rPr>
                <w:color w:val="000000"/>
                <w:sz w:val="24"/>
              </w:rPr>
              <w:t>300861</w:t>
            </w:r>
          </w:p>
        </w:tc>
        <w:tc>
          <w:tcPr>
            <w:tcW w:w="1701" w:type="dxa"/>
            <w:vAlign w:val="center"/>
          </w:tcPr>
          <w:p w:rsidR="00C42BB1" w:rsidRDefault="000A5494">
            <w:pPr>
              <w:jc w:val="center"/>
            </w:pPr>
            <w:r>
              <w:rPr>
                <w:color w:val="000000"/>
                <w:sz w:val="24"/>
              </w:rPr>
              <w:t>美畅股份</w:t>
            </w:r>
          </w:p>
        </w:tc>
        <w:tc>
          <w:tcPr>
            <w:tcW w:w="1559" w:type="dxa"/>
            <w:vAlign w:val="center"/>
          </w:tcPr>
          <w:p w:rsidR="00C42BB1" w:rsidRDefault="000A5494">
            <w:pPr>
              <w:jc w:val="right"/>
            </w:pPr>
            <w:r>
              <w:rPr>
                <w:color w:val="000000"/>
                <w:sz w:val="24"/>
              </w:rPr>
              <w:t>895</w:t>
            </w:r>
          </w:p>
        </w:tc>
        <w:tc>
          <w:tcPr>
            <w:tcW w:w="1932" w:type="dxa"/>
            <w:vAlign w:val="center"/>
          </w:tcPr>
          <w:p w:rsidR="00C42BB1" w:rsidRDefault="000A5494">
            <w:pPr>
              <w:jc w:val="right"/>
            </w:pPr>
            <w:r>
              <w:rPr>
                <w:color w:val="000000"/>
                <w:sz w:val="24"/>
              </w:rPr>
              <w:t>45,734.50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57</w:t>
            </w:r>
          </w:p>
        </w:tc>
        <w:tc>
          <w:tcPr>
            <w:tcW w:w="1276" w:type="dxa"/>
            <w:vAlign w:val="center"/>
          </w:tcPr>
          <w:p w:rsidR="00C42BB1" w:rsidRDefault="000A5494">
            <w:pPr>
              <w:jc w:val="center"/>
            </w:pPr>
            <w:r>
              <w:rPr>
                <w:color w:val="000000"/>
                <w:sz w:val="24"/>
              </w:rPr>
              <w:t>300926</w:t>
            </w:r>
          </w:p>
        </w:tc>
        <w:tc>
          <w:tcPr>
            <w:tcW w:w="1701" w:type="dxa"/>
            <w:vAlign w:val="center"/>
          </w:tcPr>
          <w:p w:rsidR="00C42BB1" w:rsidRDefault="000A5494">
            <w:pPr>
              <w:jc w:val="center"/>
            </w:pPr>
            <w:r>
              <w:rPr>
                <w:color w:val="000000"/>
                <w:sz w:val="24"/>
              </w:rPr>
              <w:t>博俊科技</w:t>
            </w:r>
          </w:p>
        </w:tc>
        <w:tc>
          <w:tcPr>
            <w:tcW w:w="1559" w:type="dxa"/>
            <w:vAlign w:val="center"/>
          </w:tcPr>
          <w:p w:rsidR="00C42BB1" w:rsidRDefault="000A5494">
            <w:pPr>
              <w:jc w:val="right"/>
            </w:pPr>
            <w:r>
              <w:rPr>
                <w:color w:val="000000"/>
                <w:sz w:val="24"/>
              </w:rPr>
              <w:t>3,584</w:t>
            </w:r>
          </w:p>
        </w:tc>
        <w:tc>
          <w:tcPr>
            <w:tcW w:w="1932" w:type="dxa"/>
            <w:vAlign w:val="center"/>
          </w:tcPr>
          <w:p w:rsidR="00C42BB1" w:rsidRDefault="000A5494">
            <w:pPr>
              <w:jc w:val="right"/>
            </w:pPr>
            <w:r>
              <w:rPr>
                <w:color w:val="000000"/>
                <w:sz w:val="24"/>
              </w:rPr>
              <w:t>38,563.84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58</w:t>
            </w:r>
          </w:p>
        </w:tc>
        <w:tc>
          <w:tcPr>
            <w:tcW w:w="1276" w:type="dxa"/>
            <w:vAlign w:val="center"/>
          </w:tcPr>
          <w:p w:rsidR="00C42BB1" w:rsidRDefault="000A5494">
            <w:pPr>
              <w:jc w:val="center"/>
            </w:pPr>
            <w:r>
              <w:rPr>
                <w:color w:val="000000"/>
                <w:sz w:val="24"/>
              </w:rPr>
              <w:t>300872</w:t>
            </w:r>
          </w:p>
        </w:tc>
        <w:tc>
          <w:tcPr>
            <w:tcW w:w="1701" w:type="dxa"/>
            <w:vAlign w:val="center"/>
          </w:tcPr>
          <w:p w:rsidR="00C42BB1" w:rsidRDefault="000A5494">
            <w:pPr>
              <w:jc w:val="center"/>
            </w:pPr>
            <w:r>
              <w:rPr>
                <w:color w:val="000000"/>
                <w:sz w:val="24"/>
              </w:rPr>
              <w:t>天阳科技</w:t>
            </w:r>
          </w:p>
        </w:tc>
        <w:tc>
          <w:tcPr>
            <w:tcW w:w="1559" w:type="dxa"/>
            <w:vAlign w:val="center"/>
          </w:tcPr>
          <w:p w:rsidR="00C42BB1" w:rsidRDefault="000A5494">
            <w:pPr>
              <w:jc w:val="right"/>
            </w:pPr>
            <w:r>
              <w:rPr>
                <w:color w:val="000000"/>
                <w:sz w:val="24"/>
              </w:rPr>
              <w:t>871</w:t>
            </w:r>
          </w:p>
        </w:tc>
        <w:tc>
          <w:tcPr>
            <w:tcW w:w="1932" w:type="dxa"/>
            <w:vAlign w:val="center"/>
          </w:tcPr>
          <w:p w:rsidR="00C42BB1" w:rsidRDefault="000A5494">
            <w:pPr>
              <w:jc w:val="right"/>
            </w:pPr>
            <w:r>
              <w:rPr>
                <w:color w:val="000000"/>
                <w:sz w:val="24"/>
              </w:rPr>
              <w:t>32,958.64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59</w:t>
            </w:r>
          </w:p>
        </w:tc>
        <w:tc>
          <w:tcPr>
            <w:tcW w:w="1276" w:type="dxa"/>
            <w:vAlign w:val="center"/>
          </w:tcPr>
          <w:p w:rsidR="00C42BB1" w:rsidRDefault="000A5494">
            <w:pPr>
              <w:jc w:val="center"/>
            </w:pPr>
            <w:r>
              <w:rPr>
                <w:color w:val="000000"/>
                <w:sz w:val="24"/>
              </w:rPr>
              <w:t>300870</w:t>
            </w:r>
          </w:p>
        </w:tc>
        <w:tc>
          <w:tcPr>
            <w:tcW w:w="1701" w:type="dxa"/>
            <w:vAlign w:val="center"/>
          </w:tcPr>
          <w:p w:rsidR="00C42BB1" w:rsidRDefault="000A5494">
            <w:pPr>
              <w:jc w:val="center"/>
            </w:pPr>
            <w:r>
              <w:rPr>
                <w:color w:val="000000"/>
                <w:sz w:val="24"/>
              </w:rPr>
              <w:t>欧陆通</w:t>
            </w:r>
          </w:p>
        </w:tc>
        <w:tc>
          <w:tcPr>
            <w:tcW w:w="1559" w:type="dxa"/>
            <w:vAlign w:val="center"/>
          </w:tcPr>
          <w:p w:rsidR="00C42BB1" w:rsidRDefault="000A5494">
            <w:pPr>
              <w:jc w:val="right"/>
            </w:pPr>
            <w:r>
              <w:rPr>
                <w:color w:val="000000"/>
                <w:sz w:val="24"/>
              </w:rPr>
              <w:t>478</w:t>
            </w:r>
          </w:p>
        </w:tc>
        <w:tc>
          <w:tcPr>
            <w:tcW w:w="1932" w:type="dxa"/>
            <w:vAlign w:val="center"/>
          </w:tcPr>
          <w:p w:rsidR="00C42BB1" w:rsidRDefault="000A5494">
            <w:pPr>
              <w:jc w:val="right"/>
            </w:pPr>
            <w:r>
              <w:rPr>
                <w:color w:val="000000"/>
                <w:sz w:val="24"/>
              </w:rPr>
              <w:t>31,390.26</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60</w:t>
            </w:r>
          </w:p>
        </w:tc>
        <w:tc>
          <w:tcPr>
            <w:tcW w:w="1276" w:type="dxa"/>
            <w:vAlign w:val="center"/>
          </w:tcPr>
          <w:p w:rsidR="00C42BB1" w:rsidRDefault="000A5494">
            <w:pPr>
              <w:jc w:val="center"/>
            </w:pPr>
            <w:r>
              <w:rPr>
                <w:color w:val="000000"/>
                <w:sz w:val="24"/>
              </w:rPr>
              <w:t>300900</w:t>
            </w:r>
          </w:p>
        </w:tc>
        <w:tc>
          <w:tcPr>
            <w:tcW w:w="1701" w:type="dxa"/>
            <w:vAlign w:val="center"/>
          </w:tcPr>
          <w:p w:rsidR="00C42BB1" w:rsidRDefault="000A5494">
            <w:pPr>
              <w:jc w:val="center"/>
            </w:pPr>
            <w:r>
              <w:rPr>
                <w:color w:val="000000"/>
                <w:sz w:val="24"/>
              </w:rPr>
              <w:t>广联航空</w:t>
            </w:r>
          </w:p>
        </w:tc>
        <w:tc>
          <w:tcPr>
            <w:tcW w:w="1559" w:type="dxa"/>
            <w:vAlign w:val="center"/>
          </w:tcPr>
          <w:p w:rsidR="00C42BB1" w:rsidRDefault="000A5494">
            <w:pPr>
              <w:jc w:val="right"/>
            </w:pPr>
            <w:r>
              <w:rPr>
                <w:color w:val="000000"/>
                <w:sz w:val="24"/>
              </w:rPr>
              <w:t>879</w:t>
            </w:r>
          </w:p>
        </w:tc>
        <w:tc>
          <w:tcPr>
            <w:tcW w:w="1932" w:type="dxa"/>
            <w:vAlign w:val="center"/>
          </w:tcPr>
          <w:p w:rsidR="00C42BB1" w:rsidRDefault="000A5494">
            <w:pPr>
              <w:jc w:val="right"/>
            </w:pPr>
            <w:r>
              <w:rPr>
                <w:color w:val="000000"/>
                <w:sz w:val="24"/>
              </w:rPr>
              <w:t>29,147.64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lastRenderedPageBreak/>
              <w:t>61</w:t>
            </w:r>
          </w:p>
        </w:tc>
        <w:tc>
          <w:tcPr>
            <w:tcW w:w="1276" w:type="dxa"/>
            <w:vAlign w:val="center"/>
          </w:tcPr>
          <w:p w:rsidR="00C42BB1" w:rsidRDefault="000A5494">
            <w:pPr>
              <w:jc w:val="center"/>
            </w:pPr>
            <w:r>
              <w:rPr>
                <w:color w:val="000000"/>
                <w:sz w:val="24"/>
              </w:rPr>
              <w:t>300927</w:t>
            </w:r>
          </w:p>
        </w:tc>
        <w:tc>
          <w:tcPr>
            <w:tcW w:w="1701" w:type="dxa"/>
            <w:vAlign w:val="center"/>
          </w:tcPr>
          <w:p w:rsidR="00C42BB1" w:rsidRDefault="000A5494">
            <w:pPr>
              <w:jc w:val="center"/>
            </w:pPr>
            <w:r>
              <w:rPr>
                <w:color w:val="000000"/>
                <w:sz w:val="24"/>
              </w:rPr>
              <w:t>江天化学</w:t>
            </w:r>
          </w:p>
        </w:tc>
        <w:tc>
          <w:tcPr>
            <w:tcW w:w="1559" w:type="dxa"/>
            <w:vAlign w:val="center"/>
          </w:tcPr>
          <w:p w:rsidR="00C42BB1" w:rsidRDefault="000A5494">
            <w:pPr>
              <w:jc w:val="right"/>
            </w:pPr>
            <w:r>
              <w:rPr>
                <w:color w:val="000000"/>
                <w:sz w:val="24"/>
              </w:rPr>
              <w:t>2,163</w:t>
            </w:r>
          </w:p>
        </w:tc>
        <w:tc>
          <w:tcPr>
            <w:tcW w:w="1932" w:type="dxa"/>
            <w:vAlign w:val="center"/>
          </w:tcPr>
          <w:p w:rsidR="00C42BB1" w:rsidRDefault="000A5494">
            <w:pPr>
              <w:jc w:val="right"/>
            </w:pPr>
            <w:r>
              <w:rPr>
                <w:color w:val="000000"/>
                <w:sz w:val="24"/>
              </w:rPr>
              <w:t>28,962.57</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62</w:t>
            </w:r>
          </w:p>
        </w:tc>
        <w:tc>
          <w:tcPr>
            <w:tcW w:w="1276" w:type="dxa"/>
            <w:vAlign w:val="center"/>
          </w:tcPr>
          <w:p w:rsidR="00C42BB1" w:rsidRDefault="000A5494">
            <w:pPr>
              <w:jc w:val="center"/>
            </w:pPr>
            <w:r>
              <w:rPr>
                <w:color w:val="000000"/>
                <w:sz w:val="24"/>
              </w:rPr>
              <w:t>300877</w:t>
            </w:r>
          </w:p>
        </w:tc>
        <w:tc>
          <w:tcPr>
            <w:tcW w:w="1701" w:type="dxa"/>
            <w:vAlign w:val="center"/>
          </w:tcPr>
          <w:p w:rsidR="00C42BB1" w:rsidRDefault="000A5494">
            <w:pPr>
              <w:jc w:val="center"/>
            </w:pPr>
            <w:r>
              <w:rPr>
                <w:color w:val="000000"/>
                <w:sz w:val="24"/>
              </w:rPr>
              <w:t>金春股份</w:t>
            </w:r>
          </w:p>
        </w:tc>
        <w:tc>
          <w:tcPr>
            <w:tcW w:w="1559" w:type="dxa"/>
            <w:vAlign w:val="center"/>
          </w:tcPr>
          <w:p w:rsidR="00C42BB1" w:rsidRDefault="000A5494">
            <w:pPr>
              <w:jc w:val="right"/>
            </w:pPr>
            <w:r>
              <w:rPr>
                <w:color w:val="000000"/>
                <w:sz w:val="24"/>
              </w:rPr>
              <w:t>569</w:t>
            </w:r>
          </w:p>
        </w:tc>
        <w:tc>
          <w:tcPr>
            <w:tcW w:w="1932" w:type="dxa"/>
            <w:vAlign w:val="center"/>
          </w:tcPr>
          <w:p w:rsidR="00C42BB1" w:rsidRDefault="000A5494">
            <w:pPr>
              <w:jc w:val="right"/>
            </w:pPr>
            <w:r>
              <w:rPr>
                <w:color w:val="000000"/>
                <w:sz w:val="24"/>
              </w:rPr>
              <w:t>28,933.65</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63</w:t>
            </w:r>
          </w:p>
        </w:tc>
        <w:tc>
          <w:tcPr>
            <w:tcW w:w="1276" w:type="dxa"/>
            <w:vAlign w:val="center"/>
          </w:tcPr>
          <w:p w:rsidR="00C42BB1" w:rsidRDefault="000A5494">
            <w:pPr>
              <w:jc w:val="center"/>
            </w:pPr>
            <w:r>
              <w:rPr>
                <w:color w:val="000000"/>
                <w:sz w:val="24"/>
              </w:rPr>
              <w:t>300868</w:t>
            </w:r>
          </w:p>
        </w:tc>
        <w:tc>
          <w:tcPr>
            <w:tcW w:w="1701" w:type="dxa"/>
            <w:vAlign w:val="center"/>
          </w:tcPr>
          <w:p w:rsidR="00C42BB1" w:rsidRDefault="000A5494">
            <w:pPr>
              <w:jc w:val="center"/>
            </w:pPr>
            <w:r>
              <w:rPr>
                <w:color w:val="000000"/>
                <w:sz w:val="24"/>
              </w:rPr>
              <w:t>杰美特</w:t>
            </w:r>
          </w:p>
        </w:tc>
        <w:tc>
          <w:tcPr>
            <w:tcW w:w="1559" w:type="dxa"/>
            <w:vAlign w:val="center"/>
          </w:tcPr>
          <w:p w:rsidR="00C42BB1" w:rsidRDefault="000A5494">
            <w:pPr>
              <w:jc w:val="right"/>
            </w:pPr>
            <w:r>
              <w:rPr>
                <w:color w:val="000000"/>
                <w:sz w:val="24"/>
              </w:rPr>
              <w:t>593</w:t>
            </w:r>
          </w:p>
        </w:tc>
        <w:tc>
          <w:tcPr>
            <w:tcW w:w="1932" w:type="dxa"/>
            <w:vAlign w:val="center"/>
          </w:tcPr>
          <w:p w:rsidR="00C42BB1" w:rsidRDefault="000A5494">
            <w:pPr>
              <w:jc w:val="right"/>
            </w:pPr>
            <w:r>
              <w:rPr>
                <w:color w:val="000000"/>
                <w:sz w:val="24"/>
              </w:rPr>
              <w:t>25,665.04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64</w:t>
            </w:r>
          </w:p>
        </w:tc>
        <w:tc>
          <w:tcPr>
            <w:tcW w:w="1276" w:type="dxa"/>
            <w:vAlign w:val="center"/>
          </w:tcPr>
          <w:p w:rsidR="00C42BB1" w:rsidRDefault="000A5494">
            <w:pPr>
              <w:jc w:val="center"/>
            </w:pPr>
            <w:r>
              <w:rPr>
                <w:color w:val="000000"/>
                <w:sz w:val="24"/>
              </w:rPr>
              <w:t>603155</w:t>
            </w:r>
          </w:p>
        </w:tc>
        <w:tc>
          <w:tcPr>
            <w:tcW w:w="1701" w:type="dxa"/>
            <w:vAlign w:val="center"/>
          </w:tcPr>
          <w:p w:rsidR="00C42BB1" w:rsidRDefault="000A5494">
            <w:pPr>
              <w:jc w:val="center"/>
            </w:pPr>
            <w:r>
              <w:rPr>
                <w:color w:val="000000"/>
                <w:sz w:val="24"/>
              </w:rPr>
              <w:t>新亚强</w:t>
            </w:r>
          </w:p>
        </w:tc>
        <w:tc>
          <w:tcPr>
            <w:tcW w:w="1559" w:type="dxa"/>
            <w:vAlign w:val="center"/>
          </w:tcPr>
          <w:p w:rsidR="00C42BB1" w:rsidRDefault="000A5494">
            <w:pPr>
              <w:jc w:val="right"/>
            </w:pPr>
            <w:r>
              <w:rPr>
                <w:color w:val="000000"/>
                <w:sz w:val="24"/>
              </w:rPr>
              <w:t>687</w:t>
            </w:r>
          </w:p>
        </w:tc>
        <w:tc>
          <w:tcPr>
            <w:tcW w:w="1932" w:type="dxa"/>
            <w:vAlign w:val="center"/>
          </w:tcPr>
          <w:p w:rsidR="00C42BB1" w:rsidRDefault="000A5494">
            <w:pPr>
              <w:jc w:val="right"/>
            </w:pPr>
            <w:r>
              <w:rPr>
                <w:color w:val="000000"/>
                <w:sz w:val="24"/>
              </w:rPr>
              <w:t>23,488.53</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65</w:t>
            </w:r>
          </w:p>
        </w:tc>
        <w:tc>
          <w:tcPr>
            <w:tcW w:w="1276" w:type="dxa"/>
            <w:vAlign w:val="center"/>
          </w:tcPr>
          <w:p w:rsidR="00C42BB1" w:rsidRDefault="000A5494">
            <w:pPr>
              <w:jc w:val="center"/>
            </w:pPr>
            <w:r>
              <w:rPr>
                <w:color w:val="000000"/>
                <w:sz w:val="24"/>
              </w:rPr>
              <w:t>003026</w:t>
            </w:r>
          </w:p>
        </w:tc>
        <w:tc>
          <w:tcPr>
            <w:tcW w:w="1701" w:type="dxa"/>
            <w:vAlign w:val="center"/>
          </w:tcPr>
          <w:p w:rsidR="00C42BB1" w:rsidRDefault="000A5494">
            <w:pPr>
              <w:jc w:val="center"/>
            </w:pPr>
            <w:r>
              <w:rPr>
                <w:color w:val="000000"/>
                <w:sz w:val="24"/>
              </w:rPr>
              <w:t>中晶科技</w:t>
            </w:r>
          </w:p>
        </w:tc>
        <w:tc>
          <w:tcPr>
            <w:tcW w:w="1559" w:type="dxa"/>
            <w:vAlign w:val="center"/>
          </w:tcPr>
          <w:p w:rsidR="00C42BB1" w:rsidRDefault="000A5494">
            <w:pPr>
              <w:jc w:val="right"/>
            </w:pPr>
            <w:r>
              <w:rPr>
                <w:color w:val="000000"/>
                <w:sz w:val="24"/>
              </w:rPr>
              <w:t>461</w:t>
            </w:r>
          </w:p>
        </w:tc>
        <w:tc>
          <w:tcPr>
            <w:tcW w:w="1932" w:type="dxa"/>
            <w:vAlign w:val="center"/>
          </w:tcPr>
          <w:p w:rsidR="00C42BB1" w:rsidRDefault="000A5494">
            <w:pPr>
              <w:jc w:val="right"/>
            </w:pPr>
            <w:r>
              <w:rPr>
                <w:color w:val="000000"/>
                <w:sz w:val="24"/>
              </w:rPr>
              <w:t>21,740.76</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66</w:t>
            </w:r>
          </w:p>
        </w:tc>
        <w:tc>
          <w:tcPr>
            <w:tcW w:w="1276" w:type="dxa"/>
            <w:vAlign w:val="center"/>
          </w:tcPr>
          <w:p w:rsidR="00C42BB1" w:rsidRDefault="000A5494">
            <w:pPr>
              <w:jc w:val="center"/>
            </w:pPr>
            <w:r>
              <w:rPr>
                <w:color w:val="000000"/>
                <w:sz w:val="24"/>
              </w:rPr>
              <w:t>300873</w:t>
            </w:r>
          </w:p>
        </w:tc>
        <w:tc>
          <w:tcPr>
            <w:tcW w:w="1701" w:type="dxa"/>
            <w:vAlign w:val="center"/>
          </w:tcPr>
          <w:p w:rsidR="00C42BB1" w:rsidRDefault="000A5494">
            <w:pPr>
              <w:jc w:val="center"/>
            </w:pPr>
            <w:r>
              <w:rPr>
                <w:color w:val="000000"/>
                <w:sz w:val="24"/>
              </w:rPr>
              <w:t>海晨股份</w:t>
            </w:r>
          </w:p>
        </w:tc>
        <w:tc>
          <w:tcPr>
            <w:tcW w:w="1559" w:type="dxa"/>
            <w:vAlign w:val="center"/>
          </w:tcPr>
          <w:p w:rsidR="00C42BB1" w:rsidRDefault="000A5494">
            <w:pPr>
              <w:jc w:val="right"/>
            </w:pPr>
            <w:r>
              <w:rPr>
                <w:color w:val="000000"/>
                <w:sz w:val="24"/>
              </w:rPr>
              <w:t>484</w:t>
            </w:r>
          </w:p>
        </w:tc>
        <w:tc>
          <w:tcPr>
            <w:tcW w:w="1932" w:type="dxa"/>
            <w:vAlign w:val="center"/>
          </w:tcPr>
          <w:p w:rsidR="00C42BB1" w:rsidRDefault="000A5494">
            <w:pPr>
              <w:jc w:val="right"/>
            </w:pPr>
            <w:r>
              <w:rPr>
                <w:color w:val="000000"/>
                <w:sz w:val="24"/>
              </w:rPr>
              <w:t>19,998.88</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67</w:t>
            </w:r>
          </w:p>
        </w:tc>
        <w:tc>
          <w:tcPr>
            <w:tcW w:w="1276" w:type="dxa"/>
            <w:vAlign w:val="center"/>
          </w:tcPr>
          <w:p w:rsidR="00C42BB1" w:rsidRDefault="000A5494">
            <w:pPr>
              <w:jc w:val="center"/>
            </w:pPr>
            <w:r>
              <w:rPr>
                <w:color w:val="000000"/>
                <w:sz w:val="24"/>
              </w:rPr>
              <w:t>300878</w:t>
            </w:r>
          </w:p>
        </w:tc>
        <w:tc>
          <w:tcPr>
            <w:tcW w:w="1701" w:type="dxa"/>
            <w:vAlign w:val="center"/>
          </w:tcPr>
          <w:p w:rsidR="00C42BB1" w:rsidRDefault="000A5494">
            <w:pPr>
              <w:jc w:val="center"/>
            </w:pPr>
            <w:r>
              <w:rPr>
                <w:color w:val="000000"/>
                <w:sz w:val="24"/>
              </w:rPr>
              <w:t>维康药业</w:t>
            </w:r>
          </w:p>
        </w:tc>
        <w:tc>
          <w:tcPr>
            <w:tcW w:w="1559" w:type="dxa"/>
            <w:vAlign w:val="center"/>
          </w:tcPr>
          <w:p w:rsidR="00C42BB1" w:rsidRDefault="000A5494">
            <w:pPr>
              <w:jc w:val="right"/>
            </w:pPr>
            <w:r>
              <w:rPr>
                <w:color w:val="000000"/>
                <w:sz w:val="24"/>
              </w:rPr>
              <w:t>401</w:t>
            </w:r>
          </w:p>
        </w:tc>
        <w:tc>
          <w:tcPr>
            <w:tcW w:w="1932" w:type="dxa"/>
            <w:vAlign w:val="center"/>
          </w:tcPr>
          <w:p w:rsidR="00C42BB1" w:rsidRDefault="000A5494">
            <w:pPr>
              <w:jc w:val="right"/>
            </w:pPr>
            <w:r>
              <w:rPr>
                <w:color w:val="000000"/>
                <w:sz w:val="24"/>
              </w:rPr>
              <w:t>19,536.72</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68</w:t>
            </w:r>
          </w:p>
        </w:tc>
        <w:tc>
          <w:tcPr>
            <w:tcW w:w="1276" w:type="dxa"/>
            <w:vAlign w:val="center"/>
          </w:tcPr>
          <w:p w:rsidR="00C42BB1" w:rsidRDefault="000A5494">
            <w:pPr>
              <w:jc w:val="center"/>
            </w:pPr>
            <w:r>
              <w:rPr>
                <w:color w:val="000000"/>
                <w:sz w:val="24"/>
              </w:rPr>
              <w:t>300891</w:t>
            </w:r>
          </w:p>
        </w:tc>
        <w:tc>
          <w:tcPr>
            <w:tcW w:w="1701" w:type="dxa"/>
            <w:vAlign w:val="center"/>
          </w:tcPr>
          <w:p w:rsidR="00C42BB1" w:rsidRDefault="000A5494">
            <w:pPr>
              <w:jc w:val="center"/>
            </w:pPr>
            <w:r>
              <w:rPr>
                <w:color w:val="000000"/>
                <w:sz w:val="24"/>
              </w:rPr>
              <w:t>惠云钛业</w:t>
            </w:r>
          </w:p>
        </w:tc>
        <w:tc>
          <w:tcPr>
            <w:tcW w:w="1559" w:type="dxa"/>
            <w:vAlign w:val="center"/>
          </w:tcPr>
          <w:p w:rsidR="00C42BB1" w:rsidRDefault="000A5494">
            <w:pPr>
              <w:jc w:val="right"/>
            </w:pPr>
            <w:r>
              <w:rPr>
                <w:color w:val="000000"/>
                <w:sz w:val="24"/>
              </w:rPr>
              <w:t>1,143</w:t>
            </w:r>
          </w:p>
        </w:tc>
        <w:tc>
          <w:tcPr>
            <w:tcW w:w="1932" w:type="dxa"/>
            <w:vAlign w:val="center"/>
          </w:tcPr>
          <w:p w:rsidR="00C42BB1" w:rsidRDefault="000A5494">
            <w:pPr>
              <w:jc w:val="right"/>
            </w:pPr>
            <w:r>
              <w:rPr>
                <w:color w:val="000000"/>
                <w:sz w:val="24"/>
              </w:rPr>
              <w:t>18,745.20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69</w:t>
            </w:r>
          </w:p>
        </w:tc>
        <w:tc>
          <w:tcPr>
            <w:tcW w:w="1276" w:type="dxa"/>
            <w:vAlign w:val="center"/>
          </w:tcPr>
          <w:p w:rsidR="00C42BB1" w:rsidRDefault="000A5494">
            <w:pPr>
              <w:jc w:val="center"/>
            </w:pPr>
            <w:r>
              <w:rPr>
                <w:color w:val="000000"/>
                <w:sz w:val="24"/>
              </w:rPr>
              <w:t>003029</w:t>
            </w:r>
          </w:p>
        </w:tc>
        <w:tc>
          <w:tcPr>
            <w:tcW w:w="1701" w:type="dxa"/>
            <w:vAlign w:val="center"/>
          </w:tcPr>
          <w:p w:rsidR="00C42BB1" w:rsidRDefault="000A5494">
            <w:pPr>
              <w:jc w:val="center"/>
            </w:pPr>
            <w:r>
              <w:rPr>
                <w:color w:val="000000"/>
                <w:sz w:val="24"/>
              </w:rPr>
              <w:t>吉大正元</w:t>
            </w:r>
          </w:p>
        </w:tc>
        <w:tc>
          <w:tcPr>
            <w:tcW w:w="1559" w:type="dxa"/>
            <w:vAlign w:val="center"/>
          </w:tcPr>
          <w:p w:rsidR="00C42BB1" w:rsidRDefault="000A5494">
            <w:pPr>
              <w:jc w:val="right"/>
            </w:pPr>
            <w:r>
              <w:rPr>
                <w:color w:val="000000"/>
                <w:sz w:val="24"/>
              </w:rPr>
              <w:t>716</w:t>
            </w:r>
          </w:p>
        </w:tc>
        <w:tc>
          <w:tcPr>
            <w:tcW w:w="1932" w:type="dxa"/>
            <w:vAlign w:val="center"/>
          </w:tcPr>
          <w:p w:rsidR="00C42BB1" w:rsidRDefault="000A5494">
            <w:pPr>
              <w:jc w:val="right"/>
            </w:pPr>
            <w:r>
              <w:rPr>
                <w:color w:val="000000"/>
                <w:sz w:val="24"/>
              </w:rPr>
              <w:t>18,716.24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70</w:t>
            </w:r>
          </w:p>
        </w:tc>
        <w:tc>
          <w:tcPr>
            <w:tcW w:w="1276" w:type="dxa"/>
            <w:vAlign w:val="center"/>
          </w:tcPr>
          <w:p w:rsidR="00C42BB1" w:rsidRDefault="000A5494">
            <w:pPr>
              <w:jc w:val="center"/>
            </w:pPr>
            <w:r>
              <w:rPr>
                <w:color w:val="000000"/>
                <w:sz w:val="24"/>
              </w:rPr>
              <w:t>003028</w:t>
            </w:r>
          </w:p>
        </w:tc>
        <w:tc>
          <w:tcPr>
            <w:tcW w:w="1701" w:type="dxa"/>
            <w:vAlign w:val="center"/>
          </w:tcPr>
          <w:p w:rsidR="00C42BB1" w:rsidRDefault="000A5494">
            <w:pPr>
              <w:jc w:val="center"/>
            </w:pPr>
            <w:r>
              <w:rPr>
                <w:color w:val="000000"/>
                <w:sz w:val="24"/>
              </w:rPr>
              <w:t>振邦智能</w:t>
            </w:r>
          </w:p>
        </w:tc>
        <w:tc>
          <w:tcPr>
            <w:tcW w:w="1559" w:type="dxa"/>
            <w:vAlign w:val="center"/>
          </w:tcPr>
          <w:p w:rsidR="00C42BB1" w:rsidRDefault="000A5494">
            <w:pPr>
              <w:jc w:val="right"/>
            </w:pPr>
            <w:r>
              <w:rPr>
                <w:color w:val="000000"/>
                <w:sz w:val="24"/>
              </w:rPr>
              <w:t>432</w:t>
            </w:r>
          </w:p>
        </w:tc>
        <w:tc>
          <w:tcPr>
            <w:tcW w:w="1932" w:type="dxa"/>
            <w:vAlign w:val="center"/>
          </w:tcPr>
          <w:p w:rsidR="00C42BB1" w:rsidRDefault="000A5494">
            <w:pPr>
              <w:jc w:val="right"/>
            </w:pPr>
            <w:r>
              <w:rPr>
                <w:color w:val="000000"/>
                <w:sz w:val="24"/>
              </w:rPr>
              <w:t>18,010.08</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71</w:t>
            </w:r>
          </w:p>
        </w:tc>
        <w:tc>
          <w:tcPr>
            <w:tcW w:w="1276" w:type="dxa"/>
            <w:vAlign w:val="center"/>
          </w:tcPr>
          <w:p w:rsidR="00C42BB1" w:rsidRDefault="000A5494">
            <w:pPr>
              <w:jc w:val="center"/>
            </w:pPr>
            <w:r>
              <w:rPr>
                <w:color w:val="000000"/>
                <w:sz w:val="24"/>
              </w:rPr>
              <w:t>300884</w:t>
            </w:r>
          </w:p>
        </w:tc>
        <w:tc>
          <w:tcPr>
            <w:tcW w:w="1701" w:type="dxa"/>
            <w:vAlign w:val="center"/>
          </w:tcPr>
          <w:p w:rsidR="00C42BB1" w:rsidRDefault="000A5494">
            <w:pPr>
              <w:jc w:val="center"/>
            </w:pPr>
            <w:r>
              <w:rPr>
                <w:color w:val="000000"/>
                <w:sz w:val="24"/>
              </w:rPr>
              <w:t>狄耐克</w:t>
            </w:r>
          </w:p>
        </w:tc>
        <w:tc>
          <w:tcPr>
            <w:tcW w:w="1559" w:type="dxa"/>
            <w:vAlign w:val="center"/>
          </w:tcPr>
          <w:p w:rsidR="00C42BB1" w:rsidRDefault="000A5494">
            <w:pPr>
              <w:jc w:val="right"/>
            </w:pPr>
            <w:r>
              <w:rPr>
                <w:color w:val="000000"/>
                <w:sz w:val="24"/>
              </w:rPr>
              <w:t>499</w:t>
            </w:r>
          </w:p>
        </w:tc>
        <w:tc>
          <w:tcPr>
            <w:tcW w:w="1932" w:type="dxa"/>
            <w:vAlign w:val="center"/>
          </w:tcPr>
          <w:p w:rsidR="00C42BB1" w:rsidRDefault="000A5494">
            <w:pPr>
              <w:jc w:val="right"/>
            </w:pPr>
            <w:r>
              <w:rPr>
                <w:color w:val="000000"/>
                <w:sz w:val="24"/>
              </w:rPr>
              <w:t>16,721.49</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72</w:t>
            </w:r>
          </w:p>
        </w:tc>
        <w:tc>
          <w:tcPr>
            <w:tcW w:w="1276" w:type="dxa"/>
            <w:vAlign w:val="center"/>
          </w:tcPr>
          <w:p w:rsidR="00C42BB1" w:rsidRDefault="000A5494">
            <w:pPr>
              <w:jc w:val="center"/>
            </w:pPr>
            <w:r>
              <w:rPr>
                <w:color w:val="000000"/>
                <w:sz w:val="24"/>
              </w:rPr>
              <w:t>605179</w:t>
            </w:r>
          </w:p>
        </w:tc>
        <w:tc>
          <w:tcPr>
            <w:tcW w:w="1701" w:type="dxa"/>
            <w:vAlign w:val="center"/>
          </w:tcPr>
          <w:p w:rsidR="00C42BB1" w:rsidRDefault="000A5494">
            <w:pPr>
              <w:jc w:val="center"/>
            </w:pPr>
            <w:r>
              <w:rPr>
                <w:color w:val="000000"/>
                <w:sz w:val="24"/>
              </w:rPr>
              <w:t>一鸣食品</w:t>
            </w:r>
          </w:p>
        </w:tc>
        <w:tc>
          <w:tcPr>
            <w:tcW w:w="1559" w:type="dxa"/>
            <w:vAlign w:val="center"/>
          </w:tcPr>
          <w:p w:rsidR="00C42BB1" w:rsidRDefault="000A5494">
            <w:pPr>
              <w:jc w:val="right"/>
            </w:pPr>
            <w:r>
              <w:rPr>
                <w:color w:val="000000"/>
                <w:sz w:val="24"/>
              </w:rPr>
              <w:t>939</w:t>
            </w:r>
          </w:p>
        </w:tc>
        <w:tc>
          <w:tcPr>
            <w:tcW w:w="1932" w:type="dxa"/>
            <w:vAlign w:val="center"/>
          </w:tcPr>
          <w:p w:rsidR="00C42BB1" w:rsidRDefault="000A5494">
            <w:pPr>
              <w:jc w:val="right"/>
            </w:pPr>
            <w:r>
              <w:rPr>
                <w:color w:val="000000"/>
                <w:sz w:val="24"/>
              </w:rPr>
              <w:t>16,582.74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73</w:t>
            </w:r>
          </w:p>
        </w:tc>
        <w:tc>
          <w:tcPr>
            <w:tcW w:w="1276" w:type="dxa"/>
            <w:vAlign w:val="center"/>
          </w:tcPr>
          <w:p w:rsidR="00C42BB1" w:rsidRDefault="000A5494">
            <w:pPr>
              <w:jc w:val="center"/>
            </w:pPr>
            <w:r>
              <w:rPr>
                <w:color w:val="000000"/>
                <w:sz w:val="24"/>
              </w:rPr>
              <w:t>300892</w:t>
            </w:r>
          </w:p>
        </w:tc>
        <w:tc>
          <w:tcPr>
            <w:tcW w:w="1701" w:type="dxa"/>
            <w:vAlign w:val="center"/>
          </w:tcPr>
          <w:p w:rsidR="00C42BB1" w:rsidRDefault="000A5494">
            <w:pPr>
              <w:jc w:val="center"/>
            </w:pPr>
            <w:r>
              <w:rPr>
                <w:color w:val="000000"/>
                <w:sz w:val="24"/>
              </w:rPr>
              <w:t>品渥食品</w:t>
            </w:r>
          </w:p>
        </w:tc>
        <w:tc>
          <w:tcPr>
            <w:tcW w:w="1559" w:type="dxa"/>
            <w:vAlign w:val="center"/>
          </w:tcPr>
          <w:p w:rsidR="00C42BB1" w:rsidRDefault="000A5494">
            <w:pPr>
              <w:jc w:val="right"/>
            </w:pPr>
            <w:r>
              <w:rPr>
                <w:color w:val="000000"/>
                <w:sz w:val="24"/>
              </w:rPr>
              <w:t>272</w:t>
            </w:r>
          </w:p>
        </w:tc>
        <w:tc>
          <w:tcPr>
            <w:tcW w:w="1932" w:type="dxa"/>
            <w:vAlign w:val="center"/>
          </w:tcPr>
          <w:p w:rsidR="00C42BB1" w:rsidRDefault="000A5494">
            <w:pPr>
              <w:jc w:val="right"/>
            </w:pPr>
            <w:r>
              <w:rPr>
                <w:color w:val="000000"/>
                <w:sz w:val="24"/>
              </w:rPr>
              <w:t>16,322.72</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74</w:t>
            </w:r>
          </w:p>
        </w:tc>
        <w:tc>
          <w:tcPr>
            <w:tcW w:w="1276" w:type="dxa"/>
            <w:vAlign w:val="center"/>
          </w:tcPr>
          <w:p w:rsidR="00C42BB1" w:rsidRDefault="000A5494">
            <w:pPr>
              <w:jc w:val="center"/>
            </w:pPr>
            <w:r>
              <w:rPr>
                <w:color w:val="000000"/>
                <w:sz w:val="24"/>
              </w:rPr>
              <w:t>300909</w:t>
            </w:r>
          </w:p>
        </w:tc>
        <w:tc>
          <w:tcPr>
            <w:tcW w:w="1701" w:type="dxa"/>
            <w:vAlign w:val="center"/>
          </w:tcPr>
          <w:p w:rsidR="00C42BB1" w:rsidRDefault="000A5494">
            <w:pPr>
              <w:jc w:val="center"/>
            </w:pPr>
            <w:r>
              <w:rPr>
                <w:color w:val="000000"/>
                <w:sz w:val="24"/>
              </w:rPr>
              <w:t>汇创达</w:t>
            </w:r>
          </w:p>
        </w:tc>
        <w:tc>
          <w:tcPr>
            <w:tcW w:w="1559" w:type="dxa"/>
            <w:vAlign w:val="center"/>
          </w:tcPr>
          <w:p w:rsidR="00C42BB1" w:rsidRDefault="000A5494">
            <w:pPr>
              <w:jc w:val="right"/>
            </w:pPr>
            <w:r>
              <w:rPr>
                <w:color w:val="000000"/>
                <w:sz w:val="24"/>
              </w:rPr>
              <w:t>386</w:t>
            </w:r>
          </w:p>
        </w:tc>
        <w:tc>
          <w:tcPr>
            <w:tcW w:w="1932" w:type="dxa"/>
            <w:vAlign w:val="center"/>
          </w:tcPr>
          <w:p w:rsidR="00C42BB1" w:rsidRDefault="000A5494">
            <w:pPr>
              <w:jc w:val="right"/>
            </w:pPr>
            <w:r>
              <w:rPr>
                <w:color w:val="000000"/>
                <w:sz w:val="24"/>
              </w:rPr>
              <w:t>15,698.62</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75</w:t>
            </w:r>
          </w:p>
        </w:tc>
        <w:tc>
          <w:tcPr>
            <w:tcW w:w="1276" w:type="dxa"/>
            <w:vAlign w:val="center"/>
          </w:tcPr>
          <w:p w:rsidR="00C42BB1" w:rsidRDefault="000A5494">
            <w:pPr>
              <w:jc w:val="center"/>
            </w:pPr>
            <w:r>
              <w:rPr>
                <w:color w:val="000000"/>
                <w:sz w:val="24"/>
              </w:rPr>
              <w:t>300887</w:t>
            </w:r>
          </w:p>
        </w:tc>
        <w:tc>
          <w:tcPr>
            <w:tcW w:w="1701" w:type="dxa"/>
            <w:vAlign w:val="center"/>
          </w:tcPr>
          <w:p w:rsidR="00C42BB1" w:rsidRDefault="000A5494">
            <w:pPr>
              <w:jc w:val="center"/>
            </w:pPr>
            <w:r>
              <w:rPr>
                <w:color w:val="000000"/>
                <w:sz w:val="24"/>
              </w:rPr>
              <w:t>谱尼测试</w:t>
            </w:r>
          </w:p>
        </w:tc>
        <w:tc>
          <w:tcPr>
            <w:tcW w:w="1559" w:type="dxa"/>
            <w:vAlign w:val="center"/>
          </w:tcPr>
          <w:p w:rsidR="00C42BB1" w:rsidRDefault="000A5494">
            <w:pPr>
              <w:jc w:val="right"/>
            </w:pPr>
            <w:r>
              <w:rPr>
                <w:color w:val="000000"/>
                <w:sz w:val="24"/>
              </w:rPr>
              <w:t>210</w:t>
            </w:r>
          </w:p>
        </w:tc>
        <w:tc>
          <w:tcPr>
            <w:tcW w:w="1932" w:type="dxa"/>
            <w:vAlign w:val="center"/>
          </w:tcPr>
          <w:p w:rsidR="00C42BB1" w:rsidRDefault="000A5494">
            <w:pPr>
              <w:jc w:val="right"/>
            </w:pPr>
            <w:r>
              <w:rPr>
                <w:color w:val="000000"/>
                <w:sz w:val="24"/>
              </w:rPr>
              <w:t>15,649.20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76</w:t>
            </w:r>
          </w:p>
        </w:tc>
        <w:tc>
          <w:tcPr>
            <w:tcW w:w="1276" w:type="dxa"/>
            <w:vAlign w:val="center"/>
          </w:tcPr>
          <w:p w:rsidR="00C42BB1" w:rsidRDefault="000A5494">
            <w:pPr>
              <w:jc w:val="center"/>
            </w:pPr>
            <w:r>
              <w:rPr>
                <w:color w:val="000000"/>
                <w:sz w:val="24"/>
              </w:rPr>
              <w:t>300864</w:t>
            </w:r>
          </w:p>
        </w:tc>
        <w:tc>
          <w:tcPr>
            <w:tcW w:w="1701" w:type="dxa"/>
            <w:vAlign w:val="center"/>
          </w:tcPr>
          <w:p w:rsidR="00C42BB1" w:rsidRDefault="000A5494">
            <w:pPr>
              <w:jc w:val="center"/>
            </w:pPr>
            <w:r>
              <w:rPr>
                <w:color w:val="000000"/>
                <w:sz w:val="24"/>
              </w:rPr>
              <w:t>南大环境</w:t>
            </w:r>
          </w:p>
        </w:tc>
        <w:tc>
          <w:tcPr>
            <w:tcW w:w="1559" w:type="dxa"/>
            <w:vAlign w:val="center"/>
          </w:tcPr>
          <w:p w:rsidR="00C42BB1" w:rsidRDefault="000A5494">
            <w:pPr>
              <w:jc w:val="right"/>
            </w:pPr>
            <w:r>
              <w:rPr>
                <w:color w:val="000000"/>
                <w:sz w:val="24"/>
              </w:rPr>
              <w:t>166</w:t>
            </w:r>
          </w:p>
        </w:tc>
        <w:tc>
          <w:tcPr>
            <w:tcW w:w="1932" w:type="dxa"/>
            <w:vAlign w:val="center"/>
          </w:tcPr>
          <w:p w:rsidR="00C42BB1" w:rsidRDefault="000A5494">
            <w:pPr>
              <w:jc w:val="right"/>
            </w:pPr>
            <w:r>
              <w:rPr>
                <w:color w:val="000000"/>
                <w:sz w:val="24"/>
              </w:rPr>
              <w:t>15,081.10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77</w:t>
            </w:r>
          </w:p>
        </w:tc>
        <w:tc>
          <w:tcPr>
            <w:tcW w:w="1276" w:type="dxa"/>
            <w:vAlign w:val="center"/>
          </w:tcPr>
          <w:p w:rsidR="00C42BB1" w:rsidRDefault="000A5494">
            <w:pPr>
              <w:jc w:val="center"/>
            </w:pPr>
            <w:r>
              <w:rPr>
                <w:color w:val="000000"/>
                <w:sz w:val="24"/>
              </w:rPr>
              <w:t>300889</w:t>
            </w:r>
          </w:p>
        </w:tc>
        <w:tc>
          <w:tcPr>
            <w:tcW w:w="1701" w:type="dxa"/>
            <w:vAlign w:val="center"/>
          </w:tcPr>
          <w:p w:rsidR="00C42BB1" w:rsidRDefault="000A5494">
            <w:pPr>
              <w:jc w:val="center"/>
            </w:pPr>
            <w:r>
              <w:rPr>
                <w:color w:val="000000"/>
                <w:sz w:val="24"/>
              </w:rPr>
              <w:t>爱克股份</w:t>
            </w:r>
          </w:p>
        </w:tc>
        <w:tc>
          <w:tcPr>
            <w:tcW w:w="1559" w:type="dxa"/>
            <w:vAlign w:val="center"/>
          </w:tcPr>
          <w:p w:rsidR="00C42BB1" w:rsidRDefault="000A5494">
            <w:pPr>
              <w:jc w:val="right"/>
            </w:pPr>
            <w:r>
              <w:rPr>
                <w:color w:val="000000"/>
                <w:sz w:val="24"/>
              </w:rPr>
              <w:t>479</w:t>
            </w:r>
          </w:p>
        </w:tc>
        <w:tc>
          <w:tcPr>
            <w:tcW w:w="1932" w:type="dxa"/>
            <w:vAlign w:val="center"/>
          </w:tcPr>
          <w:p w:rsidR="00C42BB1" w:rsidRDefault="000A5494">
            <w:pPr>
              <w:jc w:val="right"/>
            </w:pPr>
            <w:r>
              <w:rPr>
                <w:color w:val="000000"/>
                <w:sz w:val="24"/>
              </w:rPr>
              <w:t>14,427.48</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78</w:t>
            </w:r>
          </w:p>
        </w:tc>
        <w:tc>
          <w:tcPr>
            <w:tcW w:w="1276" w:type="dxa"/>
            <w:vAlign w:val="center"/>
          </w:tcPr>
          <w:p w:rsidR="00C42BB1" w:rsidRDefault="000A5494">
            <w:pPr>
              <w:jc w:val="center"/>
            </w:pPr>
            <w:r>
              <w:rPr>
                <w:color w:val="000000"/>
                <w:sz w:val="24"/>
              </w:rPr>
              <w:t>300890</w:t>
            </w:r>
          </w:p>
        </w:tc>
        <w:tc>
          <w:tcPr>
            <w:tcW w:w="1701" w:type="dxa"/>
            <w:vAlign w:val="center"/>
          </w:tcPr>
          <w:p w:rsidR="00C42BB1" w:rsidRDefault="000A5494">
            <w:pPr>
              <w:jc w:val="center"/>
            </w:pPr>
            <w:r>
              <w:rPr>
                <w:color w:val="000000"/>
                <w:sz w:val="24"/>
              </w:rPr>
              <w:t>翔丰华</w:t>
            </w:r>
          </w:p>
        </w:tc>
        <w:tc>
          <w:tcPr>
            <w:tcW w:w="1559" w:type="dxa"/>
            <w:vAlign w:val="center"/>
          </w:tcPr>
          <w:p w:rsidR="00C42BB1" w:rsidRDefault="000A5494">
            <w:pPr>
              <w:jc w:val="right"/>
            </w:pPr>
            <w:r>
              <w:rPr>
                <w:color w:val="000000"/>
                <w:sz w:val="24"/>
              </w:rPr>
              <w:t>286</w:t>
            </w:r>
          </w:p>
        </w:tc>
        <w:tc>
          <w:tcPr>
            <w:tcW w:w="1932" w:type="dxa"/>
            <w:vAlign w:val="center"/>
          </w:tcPr>
          <w:p w:rsidR="00C42BB1" w:rsidRDefault="000A5494">
            <w:pPr>
              <w:jc w:val="right"/>
            </w:pPr>
            <w:r>
              <w:rPr>
                <w:color w:val="000000"/>
                <w:sz w:val="24"/>
              </w:rPr>
              <w:t>13,971.10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79</w:t>
            </w:r>
          </w:p>
        </w:tc>
        <w:tc>
          <w:tcPr>
            <w:tcW w:w="1276" w:type="dxa"/>
            <w:vAlign w:val="center"/>
          </w:tcPr>
          <w:p w:rsidR="00C42BB1" w:rsidRDefault="000A5494">
            <w:pPr>
              <w:jc w:val="center"/>
            </w:pPr>
            <w:r>
              <w:rPr>
                <w:color w:val="000000"/>
                <w:sz w:val="24"/>
              </w:rPr>
              <w:t>300925</w:t>
            </w:r>
          </w:p>
        </w:tc>
        <w:tc>
          <w:tcPr>
            <w:tcW w:w="1701" w:type="dxa"/>
            <w:vAlign w:val="center"/>
          </w:tcPr>
          <w:p w:rsidR="00C42BB1" w:rsidRDefault="000A5494">
            <w:pPr>
              <w:jc w:val="center"/>
            </w:pPr>
            <w:r>
              <w:rPr>
                <w:color w:val="000000"/>
                <w:sz w:val="24"/>
              </w:rPr>
              <w:t>法本信息</w:t>
            </w:r>
          </w:p>
        </w:tc>
        <w:tc>
          <w:tcPr>
            <w:tcW w:w="1559" w:type="dxa"/>
            <w:vAlign w:val="center"/>
          </w:tcPr>
          <w:p w:rsidR="00C42BB1" w:rsidRDefault="000A5494">
            <w:pPr>
              <w:jc w:val="right"/>
            </w:pPr>
            <w:r>
              <w:rPr>
                <w:color w:val="000000"/>
                <w:sz w:val="24"/>
              </w:rPr>
              <w:t>353</w:t>
            </w:r>
          </w:p>
        </w:tc>
        <w:tc>
          <w:tcPr>
            <w:tcW w:w="1932" w:type="dxa"/>
            <w:vAlign w:val="center"/>
          </w:tcPr>
          <w:p w:rsidR="00C42BB1" w:rsidRDefault="000A5494">
            <w:pPr>
              <w:jc w:val="right"/>
            </w:pPr>
            <w:r>
              <w:rPr>
                <w:color w:val="000000"/>
                <w:sz w:val="24"/>
              </w:rPr>
              <w:t>13,177.49</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80</w:t>
            </w:r>
          </w:p>
        </w:tc>
        <w:tc>
          <w:tcPr>
            <w:tcW w:w="1276" w:type="dxa"/>
            <w:vAlign w:val="center"/>
          </w:tcPr>
          <w:p w:rsidR="00C42BB1" w:rsidRDefault="000A5494">
            <w:pPr>
              <w:jc w:val="center"/>
            </w:pPr>
            <w:r>
              <w:rPr>
                <w:color w:val="000000"/>
                <w:sz w:val="24"/>
              </w:rPr>
              <w:t>300895</w:t>
            </w:r>
          </w:p>
        </w:tc>
        <w:tc>
          <w:tcPr>
            <w:tcW w:w="1701" w:type="dxa"/>
            <w:vAlign w:val="center"/>
          </w:tcPr>
          <w:p w:rsidR="00C42BB1" w:rsidRDefault="000A5494">
            <w:pPr>
              <w:jc w:val="center"/>
            </w:pPr>
            <w:r>
              <w:rPr>
                <w:color w:val="000000"/>
                <w:sz w:val="24"/>
              </w:rPr>
              <w:t>铜牛信息</w:t>
            </w:r>
          </w:p>
        </w:tc>
        <w:tc>
          <w:tcPr>
            <w:tcW w:w="1559" w:type="dxa"/>
            <w:vAlign w:val="center"/>
          </w:tcPr>
          <w:p w:rsidR="00C42BB1" w:rsidRDefault="000A5494">
            <w:pPr>
              <w:jc w:val="right"/>
            </w:pPr>
            <w:r>
              <w:rPr>
                <w:color w:val="000000"/>
                <w:sz w:val="24"/>
              </w:rPr>
              <w:t>283</w:t>
            </w:r>
          </w:p>
        </w:tc>
        <w:tc>
          <w:tcPr>
            <w:tcW w:w="1932" w:type="dxa"/>
            <w:vAlign w:val="center"/>
          </w:tcPr>
          <w:p w:rsidR="00C42BB1" w:rsidRDefault="000A5494">
            <w:pPr>
              <w:jc w:val="right"/>
            </w:pPr>
            <w:r>
              <w:rPr>
                <w:color w:val="000000"/>
                <w:sz w:val="24"/>
              </w:rPr>
              <w:t>12,819.90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81</w:t>
            </w:r>
          </w:p>
        </w:tc>
        <w:tc>
          <w:tcPr>
            <w:tcW w:w="1276" w:type="dxa"/>
            <w:vAlign w:val="center"/>
          </w:tcPr>
          <w:p w:rsidR="00C42BB1" w:rsidRDefault="000A5494">
            <w:pPr>
              <w:jc w:val="center"/>
            </w:pPr>
            <w:r>
              <w:rPr>
                <w:color w:val="000000"/>
                <w:sz w:val="24"/>
              </w:rPr>
              <w:t>300876</w:t>
            </w:r>
          </w:p>
        </w:tc>
        <w:tc>
          <w:tcPr>
            <w:tcW w:w="1701" w:type="dxa"/>
            <w:vAlign w:val="center"/>
          </w:tcPr>
          <w:p w:rsidR="00C42BB1" w:rsidRDefault="000A5494">
            <w:pPr>
              <w:jc w:val="center"/>
            </w:pPr>
            <w:r>
              <w:rPr>
                <w:color w:val="000000"/>
                <w:sz w:val="24"/>
              </w:rPr>
              <w:t>蒙泰高新</w:t>
            </w:r>
          </w:p>
        </w:tc>
        <w:tc>
          <w:tcPr>
            <w:tcW w:w="1559" w:type="dxa"/>
            <w:vAlign w:val="center"/>
          </w:tcPr>
          <w:p w:rsidR="00C42BB1" w:rsidRDefault="000A5494">
            <w:pPr>
              <w:jc w:val="right"/>
            </w:pPr>
            <w:r>
              <w:rPr>
                <w:color w:val="000000"/>
                <w:sz w:val="24"/>
              </w:rPr>
              <w:t>350</w:t>
            </w:r>
          </w:p>
        </w:tc>
        <w:tc>
          <w:tcPr>
            <w:tcW w:w="1932" w:type="dxa"/>
            <w:vAlign w:val="center"/>
          </w:tcPr>
          <w:p w:rsidR="00C42BB1" w:rsidRDefault="000A5494">
            <w:pPr>
              <w:jc w:val="right"/>
            </w:pPr>
            <w:r>
              <w:rPr>
                <w:color w:val="000000"/>
                <w:sz w:val="24"/>
              </w:rPr>
              <w:t>12,817.00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82</w:t>
            </w:r>
          </w:p>
        </w:tc>
        <w:tc>
          <w:tcPr>
            <w:tcW w:w="1276" w:type="dxa"/>
            <w:vAlign w:val="center"/>
          </w:tcPr>
          <w:p w:rsidR="00C42BB1" w:rsidRDefault="000A5494">
            <w:pPr>
              <w:jc w:val="center"/>
            </w:pPr>
            <w:r>
              <w:rPr>
                <w:color w:val="000000"/>
                <w:sz w:val="24"/>
              </w:rPr>
              <w:t>300879</w:t>
            </w:r>
          </w:p>
        </w:tc>
        <w:tc>
          <w:tcPr>
            <w:tcW w:w="1701" w:type="dxa"/>
            <w:vAlign w:val="center"/>
          </w:tcPr>
          <w:p w:rsidR="00C42BB1" w:rsidRDefault="000A5494">
            <w:pPr>
              <w:jc w:val="center"/>
            </w:pPr>
            <w:r>
              <w:rPr>
                <w:color w:val="000000"/>
                <w:sz w:val="24"/>
              </w:rPr>
              <w:t>大叶股份</w:t>
            </w:r>
          </w:p>
        </w:tc>
        <w:tc>
          <w:tcPr>
            <w:tcW w:w="1559" w:type="dxa"/>
            <w:vAlign w:val="center"/>
          </w:tcPr>
          <w:p w:rsidR="00C42BB1" w:rsidRDefault="000A5494">
            <w:pPr>
              <w:jc w:val="right"/>
            </w:pPr>
            <w:r>
              <w:rPr>
                <w:color w:val="000000"/>
                <w:sz w:val="24"/>
              </w:rPr>
              <w:t>466</w:t>
            </w:r>
          </w:p>
        </w:tc>
        <w:tc>
          <w:tcPr>
            <w:tcW w:w="1932" w:type="dxa"/>
            <w:vAlign w:val="center"/>
          </w:tcPr>
          <w:p w:rsidR="00C42BB1" w:rsidRDefault="000A5494">
            <w:pPr>
              <w:jc w:val="right"/>
            </w:pPr>
            <w:r>
              <w:rPr>
                <w:color w:val="000000"/>
                <w:sz w:val="24"/>
              </w:rPr>
              <w:t>12,637.92</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83</w:t>
            </w:r>
          </w:p>
        </w:tc>
        <w:tc>
          <w:tcPr>
            <w:tcW w:w="1276" w:type="dxa"/>
            <w:vAlign w:val="center"/>
          </w:tcPr>
          <w:p w:rsidR="00C42BB1" w:rsidRDefault="000A5494">
            <w:pPr>
              <w:jc w:val="center"/>
            </w:pPr>
            <w:r>
              <w:rPr>
                <w:color w:val="000000"/>
                <w:sz w:val="24"/>
              </w:rPr>
              <w:t>300882</w:t>
            </w:r>
          </w:p>
        </w:tc>
        <w:tc>
          <w:tcPr>
            <w:tcW w:w="1701" w:type="dxa"/>
            <w:vAlign w:val="center"/>
          </w:tcPr>
          <w:p w:rsidR="00C42BB1" w:rsidRDefault="000A5494">
            <w:pPr>
              <w:jc w:val="center"/>
            </w:pPr>
            <w:r>
              <w:rPr>
                <w:color w:val="000000"/>
                <w:sz w:val="24"/>
              </w:rPr>
              <w:t>万胜智能</w:t>
            </w:r>
          </w:p>
        </w:tc>
        <w:tc>
          <w:tcPr>
            <w:tcW w:w="1559" w:type="dxa"/>
            <w:vAlign w:val="center"/>
          </w:tcPr>
          <w:p w:rsidR="00C42BB1" w:rsidRDefault="000A5494">
            <w:pPr>
              <w:jc w:val="right"/>
            </w:pPr>
            <w:r>
              <w:rPr>
                <w:color w:val="000000"/>
                <w:sz w:val="24"/>
              </w:rPr>
              <w:t>440</w:t>
            </w:r>
          </w:p>
        </w:tc>
        <w:tc>
          <w:tcPr>
            <w:tcW w:w="1932" w:type="dxa"/>
            <w:vAlign w:val="center"/>
          </w:tcPr>
          <w:p w:rsidR="00C42BB1" w:rsidRDefault="000A5494">
            <w:pPr>
              <w:jc w:val="right"/>
            </w:pPr>
            <w:r>
              <w:rPr>
                <w:color w:val="000000"/>
                <w:sz w:val="24"/>
              </w:rPr>
              <w:t>11,347.60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84</w:t>
            </w:r>
          </w:p>
        </w:tc>
        <w:tc>
          <w:tcPr>
            <w:tcW w:w="1276" w:type="dxa"/>
            <w:vAlign w:val="center"/>
          </w:tcPr>
          <w:p w:rsidR="00C42BB1" w:rsidRDefault="000A5494">
            <w:pPr>
              <w:jc w:val="center"/>
            </w:pPr>
            <w:r>
              <w:rPr>
                <w:color w:val="000000"/>
                <w:sz w:val="24"/>
              </w:rPr>
              <w:t>605155</w:t>
            </w:r>
          </w:p>
        </w:tc>
        <w:tc>
          <w:tcPr>
            <w:tcW w:w="1701" w:type="dxa"/>
            <w:vAlign w:val="center"/>
          </w:tcPr>
          <w:p w:rsidR="00C42BB1" w:rsidRDefault="000A5494">
            <w:pPr>
              <w:jc w:val="center"/>
            </w:pPr>
            <w:r>
              <w:rPr>
                <w:color w:val="000000"/>
                <w:sz w:val="24"/>
              </w:rPr>
              <w:t>西大门</w:t>
            </w:r>
          </w:p>
        </w:tc>
        <w:tc>
          <w:tcPr>
            <w:tcW w:w="1559" w:type="dxa"/>
            <w:vAlign w:val="center"/>
          </w:tcPr>
          <w:p w:rsidR="00C42BB1" w:rsidRDefault="000A5494">
            <w:pPr>
              <w:jc w:val="right"/>
            </w:pPr>
            <w:r>
              <w:rPr>
                <w:color w:val="000000"/>
                <w:sz w:val="24"/>
              </w:rPr>
              <w:t>350</w:t>
            </w:r>
          </w:p>
        </w:tc>
        <w:tc>
          <w:tcPr>
            <w:tcW w:w="1932" w:type="dxa"/>
            <w:vAlign w:val="center"/>
          </w:tcPr>
          <w:p w:rsidR="00C42BB1" w:rsidRDefault="000A5494">
            <w:pPr>
              <w:jc w:val="right"/>
            </w:pPr>
            <w:r>
              <w:rPr>
                <w:color w:val="000000"/>
                <w:sz w:val="24"/>
              </w:rPr>
              <w:t>10,668.00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85</w:t>
            </w:r>
          </w:p>
        </w:tc>
        <w:tc>
          <w:tcPr>
            <w:tcW w:w="1276" w:type="dxa"/>
            <w:vAlign w:val="center"/>
          </w:tcPr>
          <w:p w:rsidR="00C42BB1" w:rsidRDefault="000A5494">
            <w:pPr>
              <w:jc w:val="center"/>
            </w:pPr>
            <w:r>
              <w:rPr>
                <w:color w:val="000000"/>
                <w:sz w:val="24"/>
              </w:rPr>
              <w:t>300911</w:t>
            </w:r>
          </w:p>
        </w:tc>
        <w:tc>
          <w:tcPr>
            <w:tcW w:w="1701" w:type="dxa"/>
            <w:vAlign w:val="center"/>
          </w:tcPr>
          <w:p w:rsidR="00C42BB1" w:rsidRDefault="000A5494">
            <w:pPr>
              <w:jc w:val="center"/>
            </w:pPr>
            <w:r>
              <w:rPr>
                <w:color w:val="000000"/>
                <w:sz w:val="24"/>
              </w:rPr>
              <w:t>亿田智能</w:t>
            </w:r>
          </w:p>
        </w:tc>
        <w:tc>
          <w:tcPr>
            <w:tcW w:w="1559" w:type="dxa"/>
            <w:vAlign w:val="center"/>
          </w:tcPr>
          <w:p w:rsidR="00C42BB1" w:rsidRDefault="000A5494">
            <w:pPr>
              <w:jc w:val="right"/>
            </w:pPr>
            <w:r>
              <w:rPr>
                <w:color w:val="000000"/>
                <w:sz w:val="24"/>
              </w:rPr>
              <w:t>309</w:t>
            </w:r>
          </w:p>
        </w:tc>
        <w:tc>
          <w:tcPr>
            <w:tcW w:w="1932" w:type="dxa"/>
            <w:vAlign w:val="center"/>
          </w:tcPr>
          <w:p w:rsidR="00C42BB1" w:rsidRDefault="000A5494">
            <w:pPr>
              <w:jc w:val="right"/>
            </w:pPr>
            <w:r>
              <w:rPr>
                <w:color w:val="000000"/>
                <w:sz w:val="24"/>
              </w:rPr>
              <w:t>10,215.54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86</w:t>
            </w:r>
          </w:p>
        </w:tc>
        <w:tc>
          <w:tcPr>
            <w:tcW w:w="1276" w:type="dxa"/>
            <w:vAlign w:val="center"/>
          </w:tcPr>
          <w:p w:rsidR="00C42BB1" w:rsidRDefault="000A5494">
            <w:pPr>
              <w:jc w:val="center"/>
            </w:pPr>
            <w:r>
              <w:rPr>
                <w:color w:val="000000"/>
                <w:sz w:val="24"/>
              </w:rPr>
              <w:t>300893</w:t>
            </w:r>
          </w:p>
        </w:tc>
        <w:tc>
          <w:tcPr>
            <w:tcW w:w="1701" w:type="dxa"/>
            <w:vAlign w:val="center"/>
          </w:tcPr>
          <w:p w:rsidR="00C42BB1" w:rsidRDefault="000A5494">
            <w:pPr>
              <w:jc w:val="center"/>
            </w:pPr>
            <w:r>
              <w:rPr>
                <w:color w:val="000000"/>
                <w:sz w:val="24"/>
              </w:rPr>
              <w:t>松原股份</w:t>
            </w:r>
          </w:p>
        </w:tc>
        <w:tc>
          <w:tcPr>
            <w:tcW w:w="1559" w:type="dxa"/>
            <w:vAlign w:val="center"/>
          </w:tcPr>
          <w:p w:rsidR="00C42BB1" w:rsidRDefault="000A5494">
            <w:pPr>
              <w:jc w:val="right"/>
            </w:pPr>
            <w:r>
              <w:rPr>
                <w:color w:val="000000"/>
                <w:sz w:val="24"/>
              </w:rPr>
              <w:t>276</w:t>
            </w:r>
          </w:p>
        </w:tc>
        <w:tc>
          <w:tcPr>
            <w:tcW w:w="1932" w:type="dxa"/>
            <w:vAlign w:val="center"/>
          </w:tcPr>
          <w:p w:rsidR="00C42BB1" w:rsidRDefault="000A5494">
            <w:pPr>
              <w:jc w:val="right"/>
            </w:pPr>
            <w:r>
              <w:rPr>
                <w:color w:val="000000"/>
                <w:sz w:val="24"/>
              </w:rPr>
              <w:t>9,682.08</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87</w:t>
            </w:r>
          </w:p>
        </w:tc>
        <w:tc>
          <w:tcPr>
            <w:tcW w:w="1276" w:type="dxa"/>
            <w:vAlign w:val="center"/>
          </w:tcPr>
          <w:p w:rsidR="00C42BB1" w:rsidRDefault="000A5494">
            <w:pPr>
              <w:jc w:val="center"/>
            </w:pPr>
            <w:r>
              <w:rPr>
                <w:color w:val="000000"/>
                <w:sz w:val="24"/>
              </w:rPr>
              <w:t>300918</w:t>
            </w:r>
          </w:p>
        </w:tc>
        <w:tc>
          <w:tcPr>
            <w:tcW w:w="1701" w:type="dxa"/>
            <w:vAlign w:val="center"/>
          </w:tcPr>
          <w:p w:rsidR="00C42BB1" w:rsidRDefault="000A5494">
            <w:pPr>
              <w:jc w:val="center"/>
            </w:pPr>
            <w:r>
              <w:rPr>
                <w:color w:val="000000"/>
                <w:sz w:val="24"/>
              </w:rPr>
              <w:t>南山智尚</w:t>
            </w:r>
          </w:p>
        </w:tc>
        <w:tc>
          <w:tcPr>
            <w:tcW w:w="1559" w:type="dxa"/>
            <w:vAlign w:val="center"/>
          </w:tcPr>
          <w:p w:rsidR="00C42BB1" w:rsidRDefault="000A5494">
            <w:pPr>
              <w:jc w:val="right"/>
            </w:pPr>
            <w:r>
              <w:rPr>
                <w:color w:val="000000"/>
                <w:sz w:val="24"/>
              </w:rPr>
              <w:t>1,063</w:t>
            </w:r>
          </w:p>
        </w:tc>
        <w:tc>
          <w:tcPr>
            <w:tcW w:w="1932" w:type="dxa"/>
            <w:vAlign w:val="center"/>
          </w:tcPr>
          <w:p w:rsidR="00C42BB1" w:rsidRDefault="000A5494">
            <w:pPr>
              <w:jc w:val="right"/>
            </w:pPr>
            <w:r>
              <w:rPr>
                <w:color w:val="000000"/>
                <w:sz w:val="24"/>
              </w:rPr>
              <w:t>9,503.22</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88</w:t>
            </w:r>
          </w:p>
        </w:tc>
        <w:tc>
          <w:tcPr>
            <w:tcW w:w="1276" w:type="dxa"/>
            <w:vAlign w:val="center"/>
          </w:tcPr>
          <w:p w:rsidR="00C42BB1" w:rsidRDefault="000A5494">
            <w:pPr>
              <w:jc w:val="center"/>
            </w:pPr>
            <w:r>
              <w:rPr>
                <w:color w:val="000000"/>
                <w:sz w:val="24"/>
              </w:rPr>
              <w:t>300881</w:t>
            </w:r>
          </w:p>
        </w:tc>
        <w:tc>
          <w:tcPr>
            <w:tcW w:w="1701" w:type="dxa"/>
            <w:vAlign w:val="center"/>
          </w:tcPr>
          <w:p w:rsidR="00C42BB1" w:rsidRDefault="000A5494">
            <w:pPr>
              <w:jc w:val="center"/>
            </w:pPr>
            <w:r>
              <w:rPr>
                <w:color w:val="000000"/>
                <w:sz w:val="24"/>
              </w:rPr>
              <w:t>盛德鑫泰</w:t>
            </w:r>
          </w:p>
        </w:tc>
        <w:tc>
          <w:tcPr>
            <w:tcW w:w="1559" w:type="dxa"/>
            <w:vAlign w:val="center"/>
          </w:tcPr>
          <w:p w:rsidR="00C42BB1" w:rsidRDefault="000A5494">
            <w:pPr>
              <w:jc w:val="right"/>
            </w:pPr>
            <w:r>
              <w:rPr>
                <w:color w:val="000000"/>
                <w:sz w:val="24"/>
              </w:rPr>
              <w:t>291</w:t>
            </w:r>
          </w:p>
        </w:tc>
        <w:tc>
          <w:tcPr>
            <w:tcW w:w="1932" w:type="dxa"/>
            <w:vAlign w:val="center"/>
          </w:tcPr>
          <w:p w:rsidR="00C42BB1" w:rsidRDefault="000A5494">
            <w:pPr>
              <w:jc w:val="right"/>
            </w:pPr>
            <w:r>
              <w:rPr>
                <w:color w:val="000000"/>
                <w:sz w:val="24"/>
              </w:rPr>
              <w:t>9,402.21</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89</w:t>
            </w:r>
          </w:p>
        </w:tc>
        <w:tc>
          <w:tcPr>
            <w:tcW w:w="1276" w:type="dxa"/>
            <w:vAlign w:val="center"/>
          </w:tcPr>
          <w:p w:rsidR="00C42BB1" w:rsidRDefault="000A5494">
            <w:pPr>
              <w:jc w:val="center"/>
            </w:pPr>
            <w:r>
              <w:rPr>
                <w:color w:val="000000"/>
                <w:sz w:val="24"/>
              </w:rPr>
              <w:t>300922</w:t>
            </w:r>
          </w:p>
        </w:tc>
        <w:tc>
          <w:tcPr>
            <w:tcW w:w="1701" w:type="dxa"/>
            <w:vAlign w:val="center"/>
          </w:tcPr>
          <w:p w:rsidR="00C42BB1" w:rsidRDefault="000A5494">
            <w:pPr>
              <w:jc w:val="center"/>
            </w:pPr>
            <w:r>
              <w:rPr>
                <w:color w:val="000000"/>
                <w:sz w:val="24"/>
              </w:rPr>
              <w:t>天秦装备</w:t>
            </w:r>
          </w:p>
        </w:tc>
        <w:tc>
          <w:tcPr>
            <w:tcW w:w="1559" w:type="dxa"/>
            <w:vAlign w:val="center"/>
          </w:tcPr>
          <w:p w:rsidR="00C42BB1" w:rsidRDefault="000A5494">
            <w:pPr>
              <w:jc w:val="right"/>
            </w:pPr>
            <w:r>
              <w:rPr>
                <w:color w:val="000000"/>
                <w:sz w:val="24"/>
              </w:rPr>
              <w:t>287</w:t>
            </w:r>
          </w:p>
        </w:tc>
        <w:tc>
          <w:tcPr>
            <w:tcW w:w="1932" w:type="dxa"/>
            <w:vAlign w:val="center"/>
          </w:tcPr>
          <w:p w:rsidR="00C42BB1" w:rsidRDefault="000A5494">
            <w:pPr>
              <w:jc w:val="right"/>
            </w:pPr>
            <w:r>
              <w:rPr>
                <w:color w:val="000000"/>
                <w:sz w:val="24"/>
              </w:rPr>
              <w:t>9,063.46</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90</w:t>
            </w:r>
          </w:p>
        </w:tc>
        <w:tc>
          <w:tcPr>
            <w:tcW w:w="1276" w:type="dxa"/>
            <w:vAlign w:val="center"/>
          </w:tcPr>
          <w:p w:rsidR="00C42BB1" w:rsidRDefault="000A5494">
            <w:pPr>
              <w:jc w:val="center"/>
            </w:pPr>
            <w:r>
              <w:rPr>
                <w:color w:val="000000"/>
                <w:sz w:val="24"/>
              </w:rPr>
              <w:t>300917</w:t>
            </w:r>
          </w:p>
        </w:tc>
        <w:tc>
          <w:tcPr>
            <w:tcW w:w="1701" w:type="dxa"/>
            <w:vAlign w:val="center"/>
          </w:tcPr>
          <w:p w:rsidR="00C42BB1" w:rsidRDefault="000A5494">
            <w:pPr>
              <w:jc w:val="center"/>
            </w:pPr>
            <w:r>
              <w:rPr>
                <w:color w:val="000000"/>
                <w:sz w:val="24"/>
              </w:rPr>
              <w:t>特发服务</w:t>
            </w:r>
          </w:p>
        </w:tc>
        <w:tc>
          <w:tcPr>
            <w:tcW w:w="1559" w:type="dxa"/>
            <w:vAlign w:val="center"/>
          </w:tcPr>
          <w:p w:rsidR="00C42BB1" w:rsidRDefault="000A5494">
            <w:pPr>
              <w:jc w:val="right"/>
            </w:pPr>
            <w:r>
              <w:rPr>
                <w:color w:val="000000"/>
                <w:sz w:val="24"/>
              </w:rPr>
              <w:t>281</w:t>
            </w:r>
          </w:p>
        </w:tc>
        <w:tc>
          <w:tcPr>
            <w:tcW w:w="1932" w:type="dxa"/>
            <w:vAlign w:val="center"/>
          </w:tcPr>
          <w:p w:rsidR="00C42BB1" w:rsidRDefault="000A5494">
            <w:pPr>
              <w:jc w:val="right"/>
            </w:pPr>
            <w:r>
              <w:rPr>
                <w:color w:val="000000"/>
                <w:sz w:val="24"/>
              </w:rPr>
              <w:t>8,975.14</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91</w:t>
            </w:r>
          </w:p>
        </w:tc>
        <w:tc>
          <w:tcPr>
            <w:tcW w:w="1276" w:type="dxa"/>
            <w:vAlign w:val="center"/>
          </w:tcPr>
          <w:p w:rsidR="00C42BB1" w:rsidRDefault="000A5494">
            <w:pPr>
              <w:jc w:val="center"/>
            </w:pPr>
            <w:r>
              <w:rPr>
                <w:color w:val="000000"/>
                <w:sz w:val="24"/>
              </w:rPr>
              <w:t>605277</w:t>
            </w:r>
          </w:p>
        </w:tc>
        <w:tc>
          <w:tcPr>
            <w:tcW w:w="1701" w:type="dxa"/>
            <w:vAlign w:val="center"/>
          </w:tcPr>
          <w:p w:rsidR="00C42BB1" w:rsidRDefault="000A5494">
            <w:pPr>
              <w:jc w:val="center"/>
            </w:pPr>
            <w:r>
              <w:rPr>
                <w:color w:val="000000"/>
                <w:sz w:val="24"/>
              </w:rPr>
              <w:t>新亚电子</w:t>
            </w:r>
          </w:p>
        </w:tc>
        <w:tc>
          <w:tcPr>
            <w:tcW w:w="1559" w:type="dxa"/>
            <w:vAlign w:val="center"/>
          </w:tcPr>
          <w:p w:rsidR="00C42BB1" w:rsidRDefault="000A5494">
            <w:pPr>
              <w:jc w:val="right"/>
            </w:pPr>
            <w:r>
              <w:rPr>
                <w:color w:val="000000"/>
                <w:sz w:val="24"/>
              </w:rPr>
              <w:t>507</w:t>
            </w:r>
          </w:p>
        </w:tc>
        <w:tc>
          <w:tcPr>
            <w:tcW w:w="1932" w:type="dxa"/>
            <w:vAlign w:val="center"/>
          </w:tcPr>
          <w:p w:rsidR="00C42BB1" w:rsidRDefault="000A5494">
            <w:pPr>
              <w:jc w:val="right"/>
            </w:pPr>
            <w:r>
              <w:rPr>
                <w:color w:val="000000"/>
                <w:sz w:val="24"/>
              </w:rPr>
              <w:t>8,593.65</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92</w:t>
            </w:r>
          </w:p>
        </w:tc>
        <w:tc>
          <w:tcPr>
            <w:tcW w:w="1276" w:type="dxa"/>
            <w:vAlign w:val="center"/>
          </w:tcPr>
          <w:p w:rsidR="00C42BB1" w:rsidRDefault="000A5494">
            <w:pPr>
              <w:jc w:val="center"/>
            </w:pPr>
            <w:r>
              <w:rPr>
                <w:color w:val="000000"/>
                <w:sz w:val="24"/>
              </w:rPr>
              <w:t>003030</w:t>
            </w:r>
          </w:p>
        </w:tc>
        <w:tc>
          <w:tcPr>
            <w:tcW w:w="1701" w:type="dxa"/>
            <w:vAlign w:val="center"/>
          </w:tcPr>
          <w:p w:rsidR="00C42BB1" w:rsidRDefault="000A5494">
            <w:pPr>
              <w:jc w:val="center"/>
            </w:pPr>
            <w:r>
              <w:rPr>
                <w:color w:val="000000"/>
                <w:sz w:val="24"/>
              </w:rPr>
              <w:t>祖名股份</w:t>
            </w:r>
          </w:p>
        </w:tc>
        <w:tc>
          <w:tcPr>
            <w:tcW w:w="1559" w:type="dxa"/>
            <w:vAlign w:val="center"/>
          </w:tcPr>
          <w:p w:rsidR="00C42BB1" w:rsidRDefault="000A5494">
            <w:pPr>
              <w:jc w:val="right"/>
            </w:pPr>
            <w:r>
              <w:rPr>
                <w:color w:val="000000"/>
                <w:sz w:val="24"/>
              </w:rPr>
              <w:t>480</w:t>
            </w:r>
          </w:p>
        </w:tc>
        <w:tc>
          <w:tcPr>
            <w:tcW w:w="1932" w:type="dxa"/>
            <w:vAlign w:val="center"/>
          </w:tcPr>
          <w:p w:rsidR="00C42BB1" w:rsidRDefault="000A5494">
            <w:pPr>
              <w:jc w:val="right"/>
            </w:pPr>
            <w:r>
              <w:rPr>
                <w:color w:val="000000"/>
                <w:sz w:val="24"/>
              </w:rPr>
              <w:t>7,286.40</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93</w:t>
            </w:r>
          </w:p>
        </w:tc>
        <w:tc>
          <w:tcPr>
            <w:tcW w:w="1276" w:type="dxa"/>
            <w:vAlign w:val="center"/>
          </w:tcPr>
          <w:p w:rsidR="00C42BB1" w:rsidRDefault="000A5494">
            <w:pPr>
              <w:jc w:val="center"/>
            </w:pPr>
            <w:r>
              <w:rPr>
                <w:color w:val="000000"/>
                <w:sz w:val="24"/>
              </w:rPr>
              <w:t>300886</w:t>
            </w:r>
          </w:p>
        </w:tc>
        <w:tc>
          <w:tcPr>
            <w:tcW w:w="1701" w:type="dxa"/>
            <w:vAlign w:val="center"/>
          </w:tcPr>
          <w:p w:rsidR="00C42BB1" w:rsidRDefault="000A5494">
            <w:pPr>
              <w:jc w:val="center"/>
            </w:pPr>
            <w:r>
              <w:rPr>
                <w:color w:val="000000"/>
                <w:sz w:val="24"/>
              </w:rPr>
              <w:t>华业香料</w:t>
            </w:r>
          </w:p>
        </w:tc>
        <w:tc>
          <w:tcPr>
            <w:tcW w:w="1559" w:type="dxa"/>
            <w:vAlign w:val="center"/>
          </w:tcPr>
          <w:p w:rsidR="00C42BB1" w:rsidRDefault="000A5494">
            <w:pPr>
              <w:jc w:val="right"/>
            </w:pPr>
            <w:r>
              <w:rPr>
                <w:color w:val="000000"/>
                <w:sz w:val="24"/>
              </w:rPr>
              <w:t>147</w:t>
            </w:r>
          </w:p>
        </w:tc>
        <w:tc>
          <w:tcPr>
            <w:tcW w:w="1932" w:type="dxa"/>
            <w:vAlign w:val="center"/>
          </w:tcPr>
          <w:p w:rsidR="00C42BB1" w:rsidRDefault="000A5494">
            <w:pPr>
              <w:jc w:val="right"/>
            </w:pPr>
            <w:r>
              <w:rPr>
                <w:color w:val="000000"/>
                <w:sz w:val="24"/>
              </w:rPr>
              <w:t>6,713.49</w:t>
            </w:r>
          </w:p>
        </w:tc>
        <w:tc>
          <w:tcPr>
            <w:tcW w:w="1612" w:type="dxa"/>
            <w:vAlign w:val="center"/>
          </w:tcPr>
          <w:p w:rsidR="00C42BB1" w:rsidRDefault="000A5494">
            <w:pPr>
              <w:jc w:val="right"/>
            </w:pPr>
            <w:r>
              <w:rPr>
                <w:color w:val="000000"/>
                <w:sz w:val="24"/>
              </w:rPr>
              <w:t>0.00</w:t>
            </w:r>
          </w:p>
        </w:tc>
      </w:tr>
      <w:tr w:rsidR="00C42BB1">
        <w:trPr>
          <w:jc w:val="center"/>
        </w:trPr>
        <w:tc>
          <w:tcPr>
            <w:tcW w:w="817" w:type="dxa"/>
            <w:vAlign w:val="center"/>
          </w:tcPr>
          <w:p w:rsidR="00C42BB1" w:rsidRDefault="000A5494">
            <w:pPr>
              <w:jc w:val="center"/>
            </w:pPr>
            <w:r>
              <w:rPr>
                <w:color w:val="000000"/>
                <w:sz w:val="24"/>
              </w:rPr>
              <w:t>94</w:t>
            </w:r>
          </w:p>
        </w:tc>
        <w:tc>
          <w:tcPr>
            <w:tcW w:w="1276" w:type="dxa"/>
            <w:vAlign w:val="center"/>
          </w:tcPr>
          <w:p w:rsidR="00C42BB1" w:rsidRDefault="000A5494">
            <w:pPr>
              <w:jc w:val="center"/>
            </w:pPr>
            <w:r>
              <w:rPr>
                <w:color w:val="000000"/>
                <w:sz w:val="24"/>
              </w:rPr>
              <w:t>003031</w:t>
            </w:r>
          </w:p>
        </w:tc>
        <w:tc>
          <w:tcPr>
            <w:tcW w:w="1701" w:type="dxa"/>
            <w:vAlign w:val="center"/>
          </w:tcPr>
          <w:p w:rsidR="00C42BB1" w:rsidRDefault="000A5494">
            <w:pPr>
              <w:jc w:val="center"/>
            </w:pPr>
            <w:r>
              <w:rPr>
                <w:color w:val="000000"/>
                <w:sz w:val="24"/>
              </w:rPr>
              <w:t>中瓷电子</w:t>
            </w:r>
          </w:p>
        </w:tc>
        <w:tc>
          <w:tcPr>
            <w:tcW w:w="1559" w:type="dxa"/>
            <w:vAlign w:val="center"/>
          </w:tcPr>
          <w:p w:rsidR="00C42BB1" w:rsidRDefault="000A5494">
            <w:pPr>
              <w:jc w:val="right"/>
            </w:pPr>
            <w:r>
              <w:rPr>
                <w:color w:val="000000"/>
                <w:sz w:val="24"/>
              </w:rPr>
              <w:t>387</w:t>
            </w:r>
          </w:p>
        </w:tc>
        <w:tc>
          <w:tcPr>
            <w:tcW w:w="1932" w:type="dxa"/>
            <w:vAlign w:val="center"/>
          </w:tcPr>
          <w:p w:rsidR="00C42BB1" w:rsidRDefault="000A5494">
            <w:pPr>
              <w:jc w:val="right"/>
            </w:pPr>
            <w:r>
              <w:rPr>
                <w:color w:val="000000"/>
                <w:sz w:val="24"/>
              </w:rPr>
              <w:t>5,909.49</w:t>
            </w:r>
          </w:p>
        </w:tc>
        <w:tc>
          <w:tcPr>
            <w:tcW w:w="1612" w:type="dxa"/>
            <w:vAlign w:val="center"/>
          </w:tcPr>
          <w:p w:rsidR="00C42BB1" w:rsidRDefault="000A5494">
            <w:pPr>
              <w:jc w:val="right"/>
            </w:pPr>
            <w:r>
              <w:rPr>
                <w:color w:val="000000"/>
                <w:sz w:val="24"/>
              </w:rPr>
              <w:t>0.00</w:t>
            </w:r>
          </w:p>
        </w:tc>
      </w:tr>
    </w:tbl>
    <w:p w:rsidR="00C42BB1" w:rsidRDefault="000A5494">
      <w:pPr>
        <w:pStyle w:val="2"/>
        <w:spacing w:before="29" w:after="0" w:line="288" w:lineRule="auto"/>
        <w:rPr>
          <w:rFonts w:eastAsiaTheme="minorEastAsia"/>
        </w:rPr>
      </w:pPr>
      <w:bookmarkStart w:id="136" w:name="_Toc361324882"/>
      <w:bookmarkStart w:id="137" w:name="_Toc19715"/>
      <w:r>
        <w:rPr>
          <w:rFonts w:eastAsiaTheme="minorEastAsia"/>
        </w:rPr>
        <w:t>8.4</w:t>
      </w:r>
      <w:bookmarkStart w:id="138" w:name="_Toc234814103"/>
      <w:r>
        <w:rPr>
          <w:rFonts w:eastAsiaTheme="minorEastAsia" w:hint="eastAsia"/>
        </w:rPr>
        <w:t>报告期内股票投资组合的重大变动</w:t>
      </w:r>
      <w:bookmarkEnd w:id="136"/>
      <w:bookmarkEnd w:id="137"/>
      <w:bookmarkEnd w:id="138"/>
    </w:p>
    <w:p w:rsidR="00C42BB1" w:rsidRDefault="000A5494">
      <w:pPr>
        <w:spacing w:before="29" w:line="288" w:lineRule="auto"/>
        <w:rPr>
          <w:rFonts w:eastAsiaTheme="minorEastAsia"/>
          <w:b/>
          <w:sz w:val="24"/>
        </w:rPr>
      </w:pPr>
      <w:r>
        <w:rPr>
          <w:rFonts w:eastAsiaTheme="minorEastAsia"/>
          <w:b/>
          <w:sz w:val="24"/>
        </w:rPr>
        <w:t>8.4.1</w:t>
      </w:r>
      <w:r>
        <w:rPr>
          <w:rFonts w:eastAsiaTheme="minorEastAsia" w:hint="eastAsia"/>
          <w:b/>
          <w:sz w:val="24"/>
        </w:rPr>
        <w:t>累计买入金额超出期初基金资产净值</w:t>
      </w:r>
      <w:r>
        <w:rPr>
          <w:rFonts w:eastAsiaTheme="minorEastAsia"/>
          <w:b/>
          <w:sz w:val="24"/>
        </w:rPr>
        <w:t>2</w:t>
      </w:r>
      <w:r>
        <w:rPr>
          <w:rFonts w:eastAsiaTheme="minorEastAsia"/>
          <w:b/>
          <w:sz w:val="24"/>
        </w:rPr>
        <w:t>％</w:t>
      </w:r>
      <w:r>
        <w:rPr>
          <w:rFonts w:eastAsiaTheme="minorEastAsia" w:hint="eastAsia"/>
          <w:b/>
          <w:sz w:val="24"/>
        </w:rPr>
        <w:t>或前</w:t>
      </w:r>
      <w:r>
        <w:rPr>
          <w:rFonts w:eastAsiaTheme="minorEastAsia"/>
          <w:b/>
          <w:sz w:val="24"/>
        </w:rPr>
        <w:t>20</w:t>
      </w:r>
      <w:r>
        <w:rPr>
          <w:rFonts w:eastAsiaTheme="minorEastAsia" w:hint="eastAsia"/>
          <w:b/>
          <w:sz w:val="24"/>
        </w:rPr>
        <w:t>名的股票明细</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C42BB1">
        <w:tc>
          <w:tcPr>
            <w:tcW w:w="87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65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股票代码</w:t>
            </w:r>
          </w:p>
        </w:tc>
        <w:tc>
          <w:tcPr>
            <w:tcW w:w="198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股票名称</w:t>
            </w:r>
          </w:p>
        </w:tc>
        <w:tc>
          <w:tcPr>
            <w:tcW w:w="288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本期累计买入金额</w:t>
            </w:r>
          </w:p>
        </w:tc>
        <w:tc>
          <w:tcPr>
            <w:tcW w:w="16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占期初基金资产净值比例（％）</w:t>
            </w:r>
          </w:p>
        </w:tc>
      </w:tr>
      <w:tr w:rsidR="00C42BB1">
        <w:tc>
          <w:tcPr>
            <w:tcW w:w="870" w:type="dxa"/>
            <w:vAlign w:val="center"/>
          </w:tcPr>
          <w:p w:rsidR="00C42BB1" w:rsidRDefault="000A5494">
            <w:pPr>
              <w:jc w:val="center"/>
            </w:pPr>
            <w:r>
              <w:rPr>
                <w:color w:val="000000"/>
                <w:sz w:val="24"/>
              </w:rPr>
              <w:t>1</w:t>
            </w:r>
          </w:p>
        </w:tc>
        <w:tc>
          <w:tcPr>
            <w:tcW w:w="1650" w:type="dxa"/>
            <w:vAlign w:val="center"/>
          </w:tcPr>
          <w:p w:rsidR="00C42BB1" w:rsidRDefault="000A5494">
            <w:pPr>
              <w:jc w:val="center"/>
            </w:pPr>
            <w:r>
              <w:rPr>
                <w:color w:val="000000"/>
                <w:sz w:val="24"/>
              </w:rPr>
              <w:t>002475</w:t>
            </w:r>
          </w:p>
        </w:tc>
        <w:tc>
          <w:tcPr>
            <w:tcW w:w="1980" w:type="dxa"/>
            <w:vAlign w:val="center"/>
          </w:tcPr>
          <w:p w:rsidR="00C42BB1" w:rsidRDefault="000A5494">
            <w:pPr>
              <w:jc w:val="center"/>
            </w:pPr>
            <w:r>
              <w:rPr>
                <w:color w:val="000000"/>
                <w:sz w:val="24"/>
              </w:rPr>
              <w:t>立讯精密</w:t>
            </w:r>
          </w:p>
        </w:tc>
        <w:tc>
          <w:tcPr>
            <w:tcW w:w="2880" w:type="dxa"/>
            <w:vAlign w:val="center"/>
          </w:tcPr>
          <w:p w:rsidR="00C42BB1" w:rsidRDefault="000A5494">
            <w:pPr>
              <w:jc w:val="right"/>
            </w:pPr>
            <w:r>
              <w:rPr>
                <w:color w:val="000000"/>
                <w:sz w:val="24"/>
              </w:rPr>
              <w:t>8,258,985.33</w:t>
            </w:r>
          </w:p>
        </w:tc>
        <w:tc>
          <w:tcPr>
            <w:tcW w:w="1620" w:type="dxa"/>
            <w:vAlign w:val="center"/>
          </w:tcPr>
          <w:p w:rsidR="00C42BB1" w:rsidRDefault="000A5494">
            <w:pPr>
              <w:jc w:val="right"/>
            </w:pPr>
            <w:r>
              <w:rPr>
                <w:color w:val="000000"/>
                <w:sz w:val="24"/>
              </w:rPr>
              <w:t>1.03</w:t>
            </w:r>
          </w:p>
        </w:tc>
      </w:tr>
      <w:tr w:rsidR="00C42BB1">
        <w:tc>
          <w:tcPr>
            <w:tcW w:w="870" w:type="dxa"/>
            <w:vAlign w:val="center"/>
          </w:tcPr>
          <w:p w:rsidR="00C42BB1" w:rsidRDefault="000A5494">
            <w:pPr>
              <w:jc w:val="center"/>
            </w:pPr>
            <w:r>
              <w:rPr>
                <w:color w:val="000000"/>
                <w:sz w:val="24"/>
              </w:rPr>
              <w:t>2</w:t>
            </w:r>
          </w:p>
        </w:tc>
        <w:tc>
          <w:tcPr>
            <w:tcW w:w="1650" w:type="dxa"/>
            <w:vAlign w:val="center"/>
          </w:tcPr>
          <w:p w:rsidR="00C42BB1" w:rsidRDefault="000A5494">
            <w:pPr>
              <w:jc w:val="center"/>
            </w:pPr>
            <w:r>
              <w:rPr>
                <w:color w:val="000000"/>
                <w:sz w:val="24"/>
              </w:rPr>
              <w:t>601601</w:t>
            </w:r>
          </w:p>
        </w:tc>
        <w:tc>
          <w:tcPr>
            <w:tcW w:w="1980" w:type="dxa"/>
            <w:vAlign w:val="center"/>
          </w:tcPr>
          <w:p w:rsidR="00C42BB1" w:rsidRDefault="000A5494">
            <w:pPr>
              <w:jc w:val="center"/>
            </w:pPr>
            <w:r>
              <w:rPr>
                <w:color w:val="000000"/>
                <w:sz w:val="24"/>
              </w:rPr>
              <w:t>中国太保</w:t>
            </w:r>
          </w:p>
        </w:tc>
        <w:tc>
          <w:tcPr>
            <w:tcW w:w="2880" w:type="dxa"/>
            <w:vAlign w:val="center"/>
          </w:tcPr>
          <w:p w:rsidR="00C42BB1" w:rsidRDefault="000A5494">
            <w:pPr>
              <w:jc w:val="right"/>
            </w:pPr>
            <w:r>
              <w:rPr>
                <w:color w:val="000000"/>
                <w:sz w:val="24"/>
              </w:rPr>
              <w:t>7,989,944.69</w:t>
            </w:r>
          </w:p>
        </w:tc>
        <w:tc>
          <w:tcPr>
            <w:tcW w:w="1620" w:type="dxa"/>
            <w:vAlign w:val="center"/>
          </w:tcPr>
          <w:p w:rsidR="00C42BB1" w:rsidRDefault="000A5494">
            <w:pPr>
              <w:jc w:val="right"/>
            </w:pPr>
            <w:r>
              <w:rPr>
                <w:color w:val="000000"/>
                <w:sz w:val="24"/>
              </w:rPr>
              <w:t>0.99</w:t>
            </w:r>
          </w:p>
        </w:tc>
      </w:tr>
      <w:tr w:rsidR="00C42BB1">
        <w:tc>
          <w:tcPr>
            <w:tcW w:w="870" w:type="dxa"/>
            <w:vAlign w:val="center"/>
          </w:tcPr>
          <w:p w:rsidR="00C42BB1" w:rsidRDefault="000A5494">
            <w:pPr>
              <w:jc w:val="center"/>
            </w:pPr>
            <w:r>
              <w:rPr>
                <w:color w:val="000000"/>
                <w:sz w:val="24"/>
              </w:rPr>
              <w:lastRenderedPageBreak/>
              <w:t>3</w:t>
            </w:r>
          </w:p>
        </w:tc>
        <w:tc>
          <w:tcPr>
            <w:tcW w:w="1650" w:type="dxa"/>
            <w:vAlign w:val="center"/>
          </w:tcPr>
          <w:p w:rsidR="00C42BB1" w:rsidRDefault="000A5494">
            <w:pPr>
              <w:jc w:val="center"/>
            </w:pPr>
            <w:r>
              <w:rPr>
                <w:color w:val="000000"/>
                <w:sz w:val="24"/>
              </w:rPr>
              <w:t>601838</w:t>
            </w:r>
          </w:p>
        </w:tc>
        <w:tc>
          <w:tcPr>
            <w:tcW w:w="1980" w:type="dxa"/>
            <w:vAlign w:val="center"/>
          </w:tcPr>
          <w:p w:rsidR="00C42BB1" w:rsidRDefault="000A5494">
            <w:pPr>
              <w:jc w:val="center"/>
            </w:pPr>
            <w:r>
              <w:rPr>
                <w:color w:val="000000"/>
                <w:sz w:val="24"/>
              </w:rPr>
              <w:t>成都银行</w:t>
            </w:r>
          </w:p>
        </w:tc>
        <w:tc>
          <w:tcPr>
            <w:tcW w:w="2880" w:type="dxa"/>
            <w:vAlign w:val="center"/>
          </w:tcPr>
          <w:p w:rsidR="00C42BB1" w:rsidRDefault="000A5494">
            <w:pPr>
              <w:jc w:val="right"/>
            </w:pPr>
            <w:r>
              <w:rPr>
                <w:color w:val="000000"/>
                <w:sz w:val="24"/>
              </w:rPr>
              <w:t>7,876,936.80</w:t>
            </w:r>
          </w:p>
        </w:tc>
        <w:tc>
          <w:tcPr>
            <w:tcW w:w="1620" w:type="dxa"/>
            <w:vAlign w:val="center"/>
          </w:tcPr>
          <w:p w:rsidR="00C42BB1" w:rsidRDefault="000A5494">
            <w:pPr>
              <w:jc w:val="right"/>
            </w:pPr>
            <w:r>
              <w:rPr>
                <w:color w:val="000000"/>
                <w:sz w:val="24"/>
              </w:rPr>
              <w:t>0.98</w:t>
            </w:r>
          </w:p>
        </w:tc>
      </w:tr>
      <w:tr w:rsidR="00C42BB1">
        <w:tc>
          <w:tcPr>
            <w:tcW w:w="870" w:type="dxa"/>
            <w:vAlign w:val="center"/>
          </w:tcPr>
          <w:p w:rsidR="00C42BB1" w:rsidRDefault="000A5494">
            <w:pPr>
              <w:jc w:val="center"/>
            </w:pPr>
            <w:r>
              <w:rPr>
                <w:color w:val="000000"/>
                <w:sz w:val="24"/>
              </w:rPr>
              <w:t>4</w:t>
            </w:r>
          </w:p>
        </w:tc>
        <w:tc>
          <w:tcPr>
            <w:tcW w:w="1650" w:type="dxa"/>
            <w:vAlign w:val="center"/>
          </w:tcPr>
          <w:p w:rsidR="00C42BB1" w:rsidRDefault="000A5494">
            <w:pPr>
              <w:jc w:val="center"/>
            </w:pPr>
            <w:r>
              <w:rPr>
                <w:color w:val="000000"/>
                <w:sz w:val="24"/>
              </w:rPr>
              <w:t>002230</w:t>
            </w:r>
          </w:p>
        </w:tc>
        <w:tc>
          <w:tcPr>
            <w:tcW w:w="1980" w:type="dxa"/>
            <w:vAlign w:val="center"/>
          </w:tcPr>
          <w:p w:rsidR="00C42BB1" w:rsidRDefault="000A5494">
            <w:pPr>
              <w:jc w:val="center"/>
            </w:pPr>
            <w:r>
              <w:rPr>
                <w:color w:val="000000"/>
                <w:sz w:val="24"/>
              </w:rPr>
              <w:t>科大讯飞</w:t>
            </w:r>
          </w:p>
        </w:tc>
        <w:tc>
          <w:tcPr>
            <w:tcW w:w="2880" w:type="dxa"/>
            <w:vAlign w:val="center"/>
          </w:tcPr>
          <w:p w:rsidR="00C42BB1" w:rsidRDefault="000A5494">
            <w:pPr>
              <w:jc w:val="right"/>
            </w:pPr>
            <w:r>
              <w:rPr>
                <w:color w:val="000000"/>
                <w:sz w:val="24"/>
              </w:rPr>
              <w:t>7,748,445.73</w:t>
            </w:r>
          </w:p>
        </w:tc>
        <w:tc>
          <w:tcPr>
            <w:tcW w:w="1620" w:type="dxa"/>
            <w:vAlign w:val="center"/>
          </w:tcPr>
          <w:p w:rsidR="00C42BB1" w:rsidRDefault="000A5494">
            <w:pPr>
              <w:jc w:val="right"/>
            </w:pPr>
            <w:r>
              <w:rPr>
                <w:color w:val="000000"/>
                <w:sz w:val="24"/>
              </w:rPr>
              <w:t>0.96</w:t>
            </w:r>
          </w:p>
        </w:tc>
      </w:tr>
      <w:tr w:rsidR="00C42BB1">
        <w:tc>
          <w:tcPr>
            <w:tcW w:w="870" w:type="dxa"/>
            <w:vAlign w:val="center"/>
          </w:tcPr>
          <w:p w:rsidR="00C42BB1" w:rsidRDefault="000A5494">
            <w:pPr>
              <w:jc w:val="center"/>
            </w:pPr>
            <w:r>
              <w:rPr>
                <w:color w:val="000000"/>
                <w:sz w:val="24"/>
              </w:rPr>
              <w:t>5</w:t>
            </w:r>
          </w:p>
        </w:tc>
        <w:tc>
          <w:tcPr>
            <w:tcW w:w="1650" w:type="dxa"/>
            <w:vAlign w:val="center"/>
          </w:tcPr>
          <w:p w:rsidR="00C42BB1" w:rsidRDefault="000A5494">
            <w:pPr>
              <w:jc w:val="center"/>
            </w:pPr>
            <w:r>
              <w:rPr>
                <w:color w:val="000000"/>
                <w:sz w:val="24"/>
              </w:rPr>
              <w:t>002064</w:t>
            </w:r>
          </w:p>
        </w:tc>
        <w:tc>
          <w:tcPr>
            <w:tcW w:w="1980" w:type="dxa"/>
            <w:vAlign w:val="center"/>
          </w:tcPr>
          <w:p w:rsidR="00C42BB1" w:rsidRDefault="000A5494">
            <w:pPr>
              <w:jc w:val="center"/>
            </w:pPr>
            <w:r>
              <w:rPr>
                <w:color w:val="000000"/>
                <w:sz w:val="24"/>
              </w:rPr>
              <w:t>华峰化学</w:t>
            </w:r>
          </w:p>
        </w:tc>
        <w:tc>
          <w:tcPr>
            <w:tcW w:w="2880" w:type="dxa"/>
            <w:vAlign w:val="center"/>
          </w:tcPr>
          <w:p w:rsidR="00C42BB1" w:rsidRDefault="000A5494">
            <w:pPr>
              <w:jc w:val="right"/>
            </w:pPr>
            <w:r>
              <w:rPr>
                <w:color w:val="000000"/>
                <w:sz w:val="24"/>
              </w:rPr>
              <w:t>7,322,630.67</w:t>
            </w:r>
          </w:p>
        </w:tc>
        <w:tc>
          <w:tcPr>
            <w:tcW w:w="1620" w:type="dxa"/>
            <w:vAlign w:val="center"/>
          </w:tcPr>
          <w:p w:rsidR="00C42BB1" w:rsidRDefault="000A5494">
            <w:pPr>
              <w:jc w:val="right"/>
            </w:pPr>
            <w:r>
              <w:rPr>
                <w:color w:val="000000"/>
                <w:sz w:val="24"/>
              </w:rPr>
              <w:t>0.91</w:t>
            </w:r>
          </w:p>
        </w:tc>
      </w:tr>
      <w:tr w:rsidR="00C42BB1">
        <w:tc>
          <w:tcPr>
            <w:tcW w:w="870" w:type="dxa"/>
            <w:vAlign w:val="center"/>
          </w:tcPr>
          <w:p w:rsidR="00C42BB1" w:rsidRDefault="000A5494">
            <w:pPr>
              <w:jc w:val="center"/>
            </w:pPr>
            <w:r>
              <w:rPr>
                <w:color w:val="000000"/>
                <w:sz w:val="24"/>
              </w:rPr>
              <w:t>6</w:t>
            </w:r>
          </w:p>
        </w:tc>
        <w:tc>
          <w:tcPr>
            <w:tcW w:w="1650" w:type="dxa"/>
            <w:vAlign w:val="center"/>
          </w:tcPr>
          <w:p w:rsidR="00C42BB1" w:rsidRDefault="000A5494">
            <w:pPr>
              <w:jc w:val="center"/>
            </w:pPr>
            <w:r>
              <w:rPr>
                <w:color w:val="000000"/>
                <w:sz w:val="24"/>
              </w:rPr>
              <w:t>688981</w:t>
            </w:r>
          </w:p>
        </w:tc>
        <w:tc>
          <w:tcPr>
            <w:tcW w:w="1980" w:type="dxa"/>
            <w:vAlign w:val="center"/>
          </w:tcPr>
          <w:p w:rsidR="00C42BB1" w:rsidRDefault="000A5494">
            <w:pPr>
              <w:jc w:val="center"/>
            </w:pPr>
            <w:r>
              <w:rPr>
                <w:color w:val="000000"/>
                <w:sz w:val="24"/>
              </w:rPr>
              <w:t>中芯国际</w:t>
            </w:r>
          </w:p>
        </w:tc>
        <w:tc>
          <w:tcPr>
            <w:tcW w:w="2880" w:type="dxa"/>
            <w:vAlign w:val="center"/>
          </w:tcPr>
          <w:p w:rsidR="00C42BB1" w:rsidRDefault="000A5494">
            <w:pPr>
              <w:jc w:val="right"/>
            </w:pPr>
            <w:r>
              <w:rPr>
                <w:color w:val="000000"/>
                <w:sz w:val="24"/>
              </w:rPr>
              <w:t>6,916,789.56</w:t>
            </w:r>
          </w:p>
        </w:tc>
        <w:tc>
          <w:tcPr>
            <w:tcW w:w="1620" w:type="dxa"/>
            <w:vAlign w:val="center"/>
          </w:tcPr>
          <w:p w:rsidR="00C42BB1" w:rsidRDefault="000A5494">
            <w:pPr>
              <w:jc w:val="right"/>
            </w:pPr>
            <w:r>
              <w:rPr>
                <w:color w:val="000000"/>
                <w:sz w:val="24"/>
              </w:rPr>
              <w:t>0.86</w:t>
            </w:r>
          </w:p>
        </w:tc>
      </w:tr>
      <w:tr w:rsidR="00C42BB1">
        <w:tc>
          <w:tcPr>
            <w:tcW w:w="870" w:type="dxa"/>
            <w:vAlign w:val="center"/>
          </w:tcPr>
          <w:p w:rsidR="00C42BB1" w:rsidRDefault="000A5494">
            <w:pPr>
              <w:jc w:val="center"/>
            </w:pPr>
            <w:r>
              <w:rPr>
                <w:color w:val="000000"/>
                <w:sz w:val="24"/>
              </w:rPr>
              <w:t>7</w:t>
            </w:r>
          </w:p>
        </w:tc>
        <w:tc>
          <w:tcPr>
            <w:tcW w:w="1650" w:type="dxa"/>
            <w:vAlign w:val="center"/>
          </w:tcPr>
          <w:p w:rsidR="00C42BB1" w:rsidRDefault="000A5494">
            <w:pPr>
              <w:jc w:val="center"/>
            </w:pPr>
            <w:r>
              <w:rPr>
                <w:color w:val="000000"/>
                <w:sz w:val="24"/>
              </w:rPr>
              <w:t>002493</w:t>
            </w:r>
          </w:p>
        </w:tc>
        <w:tc>
          <w:tcPr>
            <w:tcW w:w="1980" w:type="dxa"/>
            <w:vAlign w:val="center"/>
          </w:tcPr>
          <w:p w:rsidR="00C42BB1" w:rsidRDefault="000A5494">
            <w:pPr>
              <w:jc w:val="center"/>
            </w:pPr>
            <w:r>
              <w:rPr>
                <w:color w:val="000000"/>
                <w:sz w:val="24"/>
              </w:rPr>
              <w:t>荣盛石化</w:t>
            </w:r>
          </w:p>
        </w:tc>
        <w:tc>
          <w:tcPr>
            <w:tcW w:w="2880" w:type="dxa"/>
            <w:vAlign w:val="center"/>
          </w:tcPr>
          <w:p w:rsidR="00C42BB1" w:rsidRDefault="000A5494">
            <w:pPr>
              <w:jc w:val="right"/>
            </w:pPr>
            <w:r>
              <w:rPr>
                <w:color w:val="000000"/>
                <w:sz w:val="24"/>
              </w:rPr>
              <w:t>6,571,101.71</w:t>
            </w:r>
          </w:p>
        </w:tc>
        <w:tc>
          <w:tcPr>
            <w:tcW w:w="1620" w:type="dxa"/>
            <w:vAlign w:val="center"/>
          </w:tcPr>
          <w:p w:rsidR="00C42BB1" w:rsidRDefault="000A5494">
            <w:pPr>
              <w:jc w:val="right"/>
            </w:pPr>
            <w:r>
              <w:rPr>
                <w:color w:val="000000"/>
                <w:sz w:val="24"/>
              </w:rPr>
              <w:t>0.82</w:t>
            </w:r>
          </w:p>
        </w:tc>
      </w:tr>
      <w:tr w:rsidR="00C42BB1">
        <w:tc>
          <w:tcPr>
            <w:tcW w:w="870" w:type="dxa"/>
            <w:vAlign w:val="center"/>
          </w:tcPr>
          <w:p w:rsidR="00C42BB1" w:rsidRDefault="000A5494">
            <w:pPr>
              <w:jc w:val="center"/>
            </w:pPr>
            <w:r>
              <w:rPr>
                <w:color w:val="000000"/>
                <w:sz w:val="24"/>
              </w:rPr>
              <w:t>8</w:t>
            </w:r>
          </w:p>
        </w:tc>
        <w:tc>
          <w:tcPr>
            <w:tcW w:w="1650" w:type="dxa"/>
            <w:vAlign w:val="center"/>
          </w:tcPr>
          <w:p w:rsidR="00C42BB1" w:rsidRDefault="000A5494">
            <w:pPr>
              <w:jc w:val="center"/>
            </w:pPr>
            <w:r>
              <w:rPr>
                <w:color w:val="000000"/>
                <w:sz w:val="24"/>
              </w:rPr>
              <w:t>001965</w:t>
            </w:r>
          </w:p>
        </w:tc>
        <w:tc>
          <w:tcPr>
            <w:tcW w:w="1980" w:type="dxa"/>
            <w:vAlign w:val="center"/>
          </w:tcPr>
          <w:p w:rsidR="00C42BB1" w:rsidRDefault="000A5494">
            <w:pPr>
              <w:jc w:val="center"/>
            </w:pPr>
            <w:r>
              <w:rPr>
                <w:color w:val="000000"/>
                <w:sz w:val="24"/>
              </w:rPr>
              <w:t>招商公路</w:t>
            </w:r>
          </w:p>
        </w:tc>
        <w:tc>
          <w:tcPr>
            <w:tcW w:w="2880" w:type="dxa"/>
            <w:vAlign w:val="center"/>
          </w:tcPr>
          <w:p w:rsidR="00C42BB1" w:rsidRDefault="000A5494">
            <w:pPr>
              <w:jc w:val="right"/>
            </w:pPr>
            <w:r>
              <w:rPr>
                <w:color w:val="000000"/>
                <w:sz w:val="24"/>
              </w:rPr>
              <w:t>6,534,378.68</w:t>
            </w:r>
          </w:p>
        </w:tc>
        <w:tc>
          <w:tcPr>
            <w:tcW w:w="1620" w:type="dxa"/>
            <w:vAlign w:val="center"/>
          </w:tcPr>
          <w:p w:rsidR="00C42BB1" w:rsidRDefault="000A5494">
            <w:pPr>
              <w:jc w:val="right"/>
            </w:pPr>
            <w:r>
              <w:rPr>
                <w:color w:val="000000"/>
                <w:sz w:val="24"/>
              </w:rPr>
              <w:t>0.81</w:t>
            </w:r>
          </w:p>
        </w:tc>
      </w:tr>
      <w:tr w:rsidR="00C42BB1">
        <w:tc>
          <w:tcPr>
            <w:tcW w:w="870" w:type="dxa"/>
            <w:vAlign w:val="center"/>
          </w:tcPr>
          <w:p w:rsidR="00C42BB1" w:rsidRDefault="000A5494">
            <w:pPr>
              <w:jc w:val="center"/>
            </w:pPr>
            <w:r>
              <w:rPr>
                <w:color w:val="000000"/>
                <w:sz w:val="24"/>
              </w:rPr>
              <w:t>9</w:t>
            </w:r>
          </w:p>
        </w:tc>
        <w:tc>
          <w:tcPr>
            <w:tcW w:w="1650" w:type="dxa"/>
            <w:vAlign w:val="center"/>
          </w:tcPr>
          <w:p w:rsidR="00C42BB1" w:rsidRDefault="000A5494">
            <w:pPr>
              <w:jc w:val="center"/>
            </w:pPr>
            <w:r>
              <w:rPr>
                <w:color w:val="000000"/>
                <w:sz w:val="24"/>
              </w:rPr>
              <w:t>601818</w:t>
            </w:r>
          </w:p>
        </w:tc>
        <w:tc>
          <w:tcPr>
            <w:tcW w:w="1980" w:type="dxa"/>
            <w:vAlign w:val="center"/>
          </w:tcPr>
          <w:p w:rsidR="00C42BB1" w:rsidRDefault="000A5494">
            <w:pPr>
              <w:jc w:val="center"/>
            </w:pPr>
            <w:r>
              <w:rPr>
                <w:color w:val="000000"/>
                <w:sz w:val="24"/>
              </w:rPr>
              <w:t>光大银行</w:t>
            </w:r>
          </w:p>
        </w:tc>
        <w:tc>
          <w:tcPr>
            <w:tcW w:w="2880" w:type="dxa"/>
            <w:vAlign w:val="center"/>
          </w:tcPr>
          <w:p w:rsidR="00C42BB1" w:rsidRDefault="000A5494">
            <w:pPr>
              <w:jc w:val="right"/>
            </w:pPr>
            <w:r>
              <w:rPr>
                <w:color w:val="000000"/>
                <w:sz w:val="24"/>
              </w:rPr>
              <w:t>6,333,883.00</w:t>
            </w:r>
          </w:p>
        </w:tc>
        <w:tc>
          <w:tcPr>
            <w:tcW w:w="1620" w:type="dxa"/>
            <w:vAlign w:val="center"/>
          </w:tcPr>
          <w:p w:rsidR="00C42BB1" w:rsidRDefault="000A5494">
            <w:pPr>
              <w:jc w:val="right"/>
            </w:pPr>
            <w:r>
              <w:rPr>
                <w:color w:val="000000"/>
                <w:sz w:val="24"/>
              </w:rPr>
              <w:t>0.79</w:t>
            </w:r>
          </w:p>
        </w:tc>
      </w:tr>
      <w:tr w:rsidR="00C42BB1">
        <w:tc>
          <w:tcPr>
            <w:tcW w:w="870" w:type="dxa"/>
            <w:vAlign w:val="center"/>
          </w:tcPr>
          <w:p w:rsidR="00C42BB1" w:rsidRDefault="000A5494">
            <w:pPr>
              <w:jc w:val="center"/>
            </w:pPr>
            <w:r>
              <w:rPr>
                <w:color w:val="000000"/>
                <w:sz w:val="24"/>
              </w:rPr>
              <w:t>10</w:t>
            </w:r>
          </w:p>
        </w:tc>
        <w:tc>
          <w:tcPr>
            <w:tcW w:w="1650" w:type="dxa"/>
            <w:vAlign w:val="center"/>
          </w:tcPr>
          <w:p w:rsidR="00C42BB1" w:rsidRDefault="000A5494">
            <w:pPr>
              <w:jc w:val="center"/>
            </w:pPr>
            <w:r>
              <w:rPr>
                <w:color w:val="000000"/>
                <w:sz w:val="24"/>
              </w:rPr>
              <w:t>600019</w:t>
            </w:r>
          </w:p>
        </w:tc>
        <w:tc>
          <w:tcPr>
            <w:tcW w:w="1980" w:type="dxa"/>
            <w:vAlign w:val="center"/>
          </w:tcPr>
          <w:p w:rsidR="00C42BB1" w:rsidRDefault="000A5494">
            <w:pPr>
              <w:jc w:val="center"/>
            </w:pPr>
            <w:r>
              <w:rPr>
                <w:color w:val="000000"/>
                <w:sz w:val="24"/>
              </w:rPr>
              <w:t>宝钢股份</w:t>
            </w:r>
          </w:p>
        </w:tc>
        <w:tc>
          <w:tcPr>
            <w:tcW w:w="2880" w:type="dxa"/>
            <w:vAlign w:val="center"/>
          </w:tcPr>
          <w:p w:rsidR="00C42BB1" w:rsidRDefault="000A5494">
            <w:pPr>
              <w:jc w:val="right"/>
            </w:pPr>
            <w:r>
              <w:rPr>
                <w:color w:val="000000"/>
                <w:sz w:val="24"/>
              </w:rPr>
              <w:t>5,118,412.00</w:t>
            </w:r>
          </w:p>
        </w:tc>
        <w:tc>
          <w:tcPr>
            <w:tcW w:w="1620" w:type="dxa"/>
            <w:vAlign w:val="center"/>
          </w:tcPr>
          <w:p w:rsidR="00C42BB1" w:rsidRDefault="000A5494">
            <w:pPr>
              <w:jc w:val="right"/>
            </w:pPr>
            <w:r>
              <w:rPr>
                <w:color w:val="000000"/>
                <w:sz w:val="24"/>
              </w:rPr>
              <w:t>0.64</w:t>
            </w:r>
          </w:p>
        </w:tc>
      </w:tr>
      <w:tr w:rsidR="00C42BB1">
        <w:tc>
          <w:tcPr>
            <w:tcW w:w="870" w:type="dxa"/>
            <w:vAlign w:val="center"/>
          </w:tcPr>
          <w:p w:rsidR="00C42BB1" w:rsidRDefault="000A5494">
            <w:pPr>
              <w:jc w:val="center"/>
            </w:pPr>
            <w:r>
              <w:rPr>
                <w:color w:val="000000"/>
                <w:sz w:val="24"/>
              </w:rPr>
              <w:t>11</w:t>
            </w:r>
          </w:p>
        </w:tc>
        <w:tc>
          <w:tcPr>
            <w:tcW w:w="1650" w:type="dxa"/>
            <w:vAlign w:val="center"/>
          </w:tcPr>
          <w:p w:rsidR="00C42BB1" w:rsidRDefault="000A5494">
            <w:pPr>
              <w:jc w:val="center"/>
            </w:pPr>
            <w:r>
              <w:rPr>
                <w:color w:val="000000"/>
                <w:sz w:val="24"/>
              </w:rPr>
              <w:t>600585</w:t>
            </w:r>
          </w:p>
        </w:tc>
        <w:tc>
          <w:tcPr>
            <w:tcW w:w="1980" w:type="dxa"/>
            <w:vAlign w:val="center"/>
          </w:tcPr>
          <w:p w:rsidR="00C42BB1" w:rsidRDefault="000A5494">
            <w:pPr>
              <w:jc w:val="center"/>
            </w:pPr>
            <w:r>
              <w:rPr>
                <w:color w:val="000000"/>
                <w:sz w:val="24"/>
              </w:rPr>
              <w:t>海螺水泥</w:t>
            </w:r>
          </w:p>
        </w:tc>
        <w:tc>
          <w:tcPr>
            <w:tcW w:w="2880" w:type="dxa"/>
            <w:vAlign w:val="center"/>
          </w:tcPr>
          <w:p w:rsidR="00C42BB1" w:rsidRDefault="000A5494">
            <w:pPr>
              <w:jc w:val="right"/>
            </w:pPr>
            <w:r>
              <w:rPr>
                <w:color w:val="000000"/>
                <w:sz w:val="24"/>
              </w:rPr>
              <w:t>5,083,836.00</w:t>
            </w:r>
          </w:p>
        </w:tc>
        <w:tc>
          <w:tcPr>
            <w:tcW w:w="1620" w:type="dxa"/>
            <w:vAlign w:val="center"/>
          </w:tcPr>
          <w:p w:rsidR="00C42BB1" w:rsidRDefault="000A5494">
            <w:pPr>
              <w:jc w:val="right"/>
            </w:pPr>
            <w:r>
              <w:rPr>
                <w:color w:val="000000"/>
                <w:sz w:val="24"/>
              </w:rPr>
              <w:t>0.63</w:t>
            </w:r>
          </w:p>
        </w:tc>
      </w:tr>
      <w:tr w:rsidR="00C42BB1">
        <w:tc>
          <w:tcPr>
            <w:tcW w:w="870" w:type="dxa"/>
            <w:vAlign w:val="center"/>
          </w:tcPr>
          <w:p w:rsidR="00C42BB1" w:rsidRDefault="000A5494">
            <w:pPr>
              <w:jc w:val="center"/>
            </w:pPr>
            <w:r>
              <w:rPr>
                <w:color w:val="000000"/>
                <w:sz w:val="24"/>
              </w:rPr>
              <w:t>12</w:t>
            </w:r>
          </w:p>
        </w:tc>
        <w:tc>
          <w:tcPr>
            <w:tcW w:w="1650" w:type="dxa"/>
            <w:vAlign w:val="center"/>
          </w:tcPr>
          <w:p w:rsidR="00C42BB1" w:rsidRDefault="000A5494">
            <w:pPr>
              <w:jc w:val="center"/>
            </w:pPr>
            <w:r>
              <w:rPr>
                <w:color w:val="000000"/>
                <w:sz w:val="24"/>
              </w:rPr>
              <w:t>002572</w:t>
            </w:r>
          </w:p>
        </w:tc>
        <w:tc>
          <w:tcPr>
            <w:tcW w:w="1980" w:type="dxa"/>
            <w:vAlign w:val="center"/>
          </w:tcPr>
          <w:p w:rsidR="00C42BB1" w:rsidRDefault="000A5494">
            <w:pPr>
              <w:jc w:val="center"/>
            </w:pPr>
            <w:r>
              <w:rPr>
                <w:color w:val="000000"/>
                <w:sz w:val="24"/>
              </w:rPr>
              <w:t>索菲亚</w:t>
            </w:r>
          </w:p>
        </w:tc>
        <w:tc>
          <w:tcPr>
            <w:tcW w:w="2880" w:type="dxa"/>
            <w:vAlign w:val="center"/>
          </w:tcPr>
          <w:p w:rsidR="00C42BB1" w:rsidRDefault="000A5494">
            <w:pPr>
              <w:jc w:val="right"/>
            </w:pPr>
            <w:r>
              <w:rPr>
                <w:color w:val="000000"/>
                <w:sz w:val="24"/>
              </w:rPr>
              <w:t>4,958,289.38</w:t>
            </w:r>
          </w:p>
        </w:tc>
        <w:tc>
          <w:tcPr>
            <w:tcW w:w="1620" w:type="dxa"/>
            <w:vAlign w:val="center"/>
          </w:tcPr>
          <w:p w:rsidR="00C42BB1" w:rsidRDefault="000A5494">
            <w:pPr>
              <w:jc w:val="right"/>
            </w:pPr>
            <w:r>
              <w:rPr>
                <w:color w:val="000000"/>
                <w:sz w:val="24"/>
              </w:rPr>
              <w:t>0.62</w:t>
            </w:r>
          </w:p>
        </w:tc>
      </w:tr>
      <w:tr w:rsidR="00C42BB1">
        <w:tc>
          <w:tcPr>
            <w:tcW w:w="870" w:type="dxa"/>
            <w:vAlign w:val="center"/>
          </w:tcPr>
          <w:p w:rsidR="00C42BB1" w:rsidRDefault="000A5494">
            <w:pPr>
              <w:jc w:val="center"/>
            </w:pPr>
            <w:r>
              <w:rPr>
                <w:color w:val="000000"/>
                <w:sz w:val="24"/>
              </w:rPr>
              <w:t>13</w:t>
            </w:r>
          </w:p>
        </w:tc>
        <w:tc>
          <w:tcPr>
            <w:tcW w:w="1650" w:type="dxa"/>
            <w:vAlign w:val="center"/>
          </w:tcPr>
          <w:p w:rsidR="00C42BB1" w:rsidRDefault="000A5494">
            <w:pPr>
              <w:jc w:val="center"/>
            </w:pPr>
            <w:r>
              <w:rPr>
                <w:color w:val="000000"/>
                <w:sz w:val="24"/>
              </w:rPr>
              <w:t>601088</w:t>
            </w:r>
          </w:p>
        </w:tc>
        <w:tc>
          <w:tcPr>
            <w:tcW w:w="1980" w:type="dxa"/>
            <w:vAlign w:val="center"/>
          </w:tcPr>
          <w:p w:rsidR="00C42BB1" w:rsidRDefault="000A5494">
            <w:pPr>
              <w:jc w:val="center"/>
            </w:pPr>
            <w:r>
              <w:rPr>
                <w:color w:val="000000"/>
                <w:sz w:val="24"/>
              </w:rPr>
              <w:t>中国神华</w:t>
            </w:r>
          </w:p>
        </w:tc>
        <w:tc>
          <w:tcPr>
            <w:tcW w:w="2880" w:type="dxa"/>
            <w:vAlign w:val="center"/>
          </w:tcPr>
          <w:p w:rsidR="00C42BB1" w:rsidRDefault="000A5494">
            <w:pPr>
              <w:jc w:val="right"/>
            </w:pPr>
            <w:r>
              <w:rPr>
                <w:color w:val="000000"/>
                <w:sz w:val="24"/>
              </w:rPr>
              <w:t>4,956,530.00</w:t>
            </w:r>
          </w:p>
        </w:tc>
        <w:tc>
          <w:tcPr>
            <w:tcW w:w="1620" w:type="dxa"/>
            <w:vAlign w:val="center"/>
          </w:tcPr>
          <w:p w:rsidR="00C42BB1" w:rsidRDefault="000A5494">
            <w:pPr>
              <w:jc w:val="right"/>
            </w:pPr>
            <w:r>
              <w:rPr>
                <w:color w:val="000000"/>
                <w:sz w:val="24"/>
              </w:rPr>
              <w:t>0.62</w:t>
            </w:r>
          </w:p>
        </w:tc>
      </w:tr>
      <w:tr w:rsidR="00C42BB1">
        <w:tc>
          <w:tcPr>
            <w:tcW w:w="870" w:type="dxa"/>
            <w:vAlign w:val="center"/>
          </w:tcPr>
          <w:p w:rsidR="00C42BB1" w:rsidRDefault="000A5494">
            <w:pPr>
              <w:jc w:val="center"/>
            </w:pPr>
            <w:r>
              <w:rPr>
                <w:color w:val="000000"/>
                <w:sz w:val="24"/>
              </w:rPr>
              <w:t>14</w:t>
            </w:r>
          </w:p>
        </w:tc>
        <w:tc>
          <w:tcPr>
            <w:tcW w:w="1650" w:type="dxa"/>
            <w:vAlign w:val="center"/>
          </w:tcPr>
          <w:p w:rsidR="00C42BB1" w:rsidRDefault="000A5494">
            <w:pPr>
              <w:jc w:val="center"/>
            </w:pPr>
            <w:r>
              <w:rPr>
                <w:color w:val="000000"/>
                <w:sz w:val="24"/>
              </w:rPr>
              <w:t>600031</w:t>
            </w:r>
          </w:p>
        </w:tc>
        <w:tc>
          <w:tcPr>
            <w:tcW w:w="1980" w:type="dxa"/>
            <w:vAlign w:val="center"/>
          </w:tcPr>
          <w:p w:rsidR="00C42BB1" w:rsidRDefault="000A5494">
            <w:pPr>
              <w:jc w:val="center"/>
            </w:pPr>
            <w:r>
              <w:rPr>
                <w:color w:val="000000"/>
                <w:sz w:val="24"/>
              </w:rPr>
              <w:t>三一重工</w:t>
            </w:r>
          </w:p>
        </w:tc>
        <w:tc>
          <w:tcPr>
            <w:tcW w:w="2880" w:type="dxa"/>
            <w:vAlign w:val="center"/>
          </w:tcPr>
          <w:p w:rsidR="00C42BB1" w:rsidRDefault="000A5494">
            <w:pPr>
              <w:jc w:val="right"/>
            </w:pPr>
            <w:r>
              <w:rPr>
                <w:color w:val="000000"/>
                <w:sz w:val="24"/>
              </w:rPr>
              <w:t>4,518,088.00</w:t>
            </w:r>
          </w:p>
        </w:tc>
        <w:tc>
          <w:tcPr>
            <w:tcW w:w="1620" w:type="dxa"/>
            <w:vAlign w:val="center"/>
          </w:tcPr>
          <w:p w:rsidR="00C42BB1" w:rsidRDefault="000A5494">
            <w:pPr>
              <w:jc w:val="right"/>
            </w:pPr>
            <w:r>
              <w:rPr>
                <w:color w:val="000000"/>
                <w:sz w:val="24"/>
              </w:rPr>
              <w:t>0.56</w:t>
            </w:r>
          </w:p>
        </w:tc>
      </w:tr>
      <w:tr w:rsidR="00C42BB1">
        <w:tc>
          <w:tcPr>
            <w:tcW w:w="870" w:type="dxa"/>
            <w:vAlign w:val="center"/>
          </w:tcPr>
          <w:p w:rsidR="00C42BB1" w:rsidRDefault="000A5494">
            <w:pPr>
              <w:jc w:val="center"/>
            </w:pPr>
            <w:r>
              <w:rPr>
                <w:color w:val="000000"/>
                <w:sz w:val="24"/>
              </w:rPr>
              <w:t>15</w:t>
            </w:r>
          </w:p>
        </w:tc>
        <w:tc>
          <w:tcPr>
            <w:tcW w:w="1650" w:type="dxa"/>
            <w:vAlign w:val="center"/>
          </w:tcPr>
          <w:p w:rsidR="00C42BB1" w:rsidRDefault="000A5494">
            <w:pPr>
              <w:jc w:val="center"/>
            </w:pPr>
            <w:r>
              <w:rPr>
                <w:color w:val="000000"/>
                <w:sz w:val="24"/>
              </w:rPr>
              <w:t>002271</w:t>
            </w:r>
          </w:p>
        </w:tc>
        <w:tc>
          <w:tcPr>
            <w:tcW w:w="1980" w:type="dxa"/>
            <w:vAlign w:val="center"/>
          </w:tcPr>
          <w:p w:rsidR="00C42BB1" w:rsidRDefault="000A5494">
            <w:pPr>
              <w:jc w:val="center"/>
            </w:pPr>
            <w:r>
              <w:rPr>
                <w:color w:val="000000"/>
                <w:sz w:val="24"/>
              </w:rPr>
              <w:t>东方雨虹</w:t>
            </w:r>
          </w:p>
        </w:tc>
        <w:tc>
          <w:tcPr>
            <w:tcW w:w="2880" w:type="dxa"/>
            <w:vAlign w:val="center"/>
          </w:tcPr>
          <w:p w:rsidR="00C42BB1" w:rsidRDefault="000A5494">
            <w:pPr>
              <w:jc w:val="right"/>
            </w:pPr>
            <w:r>
              <w:rPr>
                <w:color w:val="000000"/>
                <w:sz w:val="24"/>
              </w:rPr>
              <w:t>4,429,997.76</w:t>
            </w:r>
          </w:p>
        </w:tc>
        <w:tc>
          <w:tcPr>
            <w:tcW w:w="1620" w:type="dxa"/>
            <w:vAlign w:val="center"/>
          </w:tcPr>
          <w:p w:rsidR="00C42BB1" w:rsidRDefault="000A5494">
            <w:pPr>
              <w:jc w:val="right"/>
            </w:pPr>
            <w:r>
              <w:rPr>
                <w:color w:val="000000"/>
                <w:sz w:val="24"/>
              </w:rPr>
              <w:t>0.55</w:t>
            </w:r>
          </w:p>
        </w:tc>
      </w:tr>
      <w:tr w:rsidR="00C42BB1">
        <w:tc>
          <w:tcPr>
            <w:tcW w:w="870" w:type="dxa"/>
            <w:vAlign w:val="center"/>
          </w:tcPr>
          <w:p w:rsidR="00C42BB1" w:rsidRDefault="000A5494">
            <w:pPr>
              <w:jc w:val="center"/>
            </w:pPr>
            <w:r>
              <w:rPr>
                <w:color w:val="000000"/>
                <w:sz w:val="24"/>
              </w:rPr>
              <w:t>16</w:t>
            </w:r>
          </w:p>
        </w:tc>
        <w:tc>
          <w:tcPr>
            <w:tcW w:w="1650" w:type="dxa"/>
            <w:vAlign w:val="center"/>
          </w:tcPr>
          <w:p w:rsidR="00C42BB1" w:rsidRDefault="000A5494">
            <w:pPr>
              <w:jc w:val="center"/>
            </w:pPr>
            <w:r>
              <w:rPr>
                <w:color w:val="000000"/>
                <w:sz w:val="24"/>
              </w:rPr>
              <w:t>002081</w:t>
            </w:r>
          </w:p>
        </w:tc>
        <w:tc>
          <w:tcPr>
            <w:tcW w:w="1980" w:type="dxa"/>
            <w:vAlign w:val="center"/>
          </w:tcPr>
          <w:p w:rsidR="00C42BB1" w:rsidRDefault="000A5494">
            <w:pPr>
              <w:jc w:val="center"/>
            </w:pPr>
            <w:r>
              <w:rPr>
                <w:color w:val="000000"/>
                <w:sz w:val="24"/>
              </w:rPr>
              <w:t>金螳螂</w:t>
            </w:r>
          </w:p>
        </w:tc>
        <w:tc>
          <w:tcPr>
            <w:tcW w:w="2880" w:type="dxa"/>
            <w:vAlign w:val="center"/>
          </w:tcPr>
          <w:p w:rsidR="00C42BB1" w:rsidRDefault="000A5494">
            <w:pPr>
              <w:jc w:val="right"/>
            </w:pPr>
            <w:r>
              <w:rPr>
                <w:color w:val="000000"/>
                <w:sz w:val="24"/>
              </w:rPr>
              <w:t>4,428,692.00</w:t>
            </w:r>
          </w:p>
        </w:tc>
        <w:tc>
          <w:tcPr>
            <w:tcW w:w="1620" w:type="dxa"/>
            <w:vAlign w:val="center"/>
          </w:tcPr>
          <w:p w:rsidR="00C42BB1" w:rsidRDefault="000A5494">
            <w:pPr>
              <w:jc w:val="right"/>
            </w:pPr>
            <w:r>
              <w:rPr>
                <w:color w:val="000000"/>
                <w:sz w:val="24"/>
              </w:rPr>
              <w:t>0.55</w:t>
            </w:r>
          </w:p>
        </w:tc>
      </w:tr>
      <w:tr w:rsidR="00C42BB1">
        <w:tc>
          <w:tcPr>
            <w:tcW w:w="870" w:type="dxa"/>
            <w:vAlign w:val="center"/>
          </w:tcPr>
          <w:p w:rsidR="00C42BB1" w:rsidRDefault="000A5494">
            <w:pPr>
              <w:jc w:val="center"/>
            </w:pPr>
            <w:r>
              <w:rPr>
                <w:color w:val="000000"/>
                <w:sz w:val="24"/>
              </w:rPr>
              <w:t>17</w:t>
            </w:r>
          </w:p>
        </w:tc>
        <w:tc>
          <w:tcPr>
            <w:tcW w:w="1650" w:type="dxa"/>
            <w:vAlign w:val="center"/>
          </w:tcPr>
          <w:p w:rsidR="00C42BB1" w:rsidRDefault="000A5494">
            <w:pPr>
              <w:jc w:val="center"/>
            </w:pPr>
            <w:r>
              <w:rPr>
                <w:color w:val="000000"/>
                <w:sz w:val="24"/>
              </w:rPr>
              <w:t>300070</w:t>
            </w:r>
          </w:p>
        </w:tc>
        <w:tc>
          <w:tcPr>
            <w:tcW w:w="1980" w:type="dxa"/>
            <w:vAlign w:val="center"/>
          </w:tcPr>
          <w:p w:rsidR="00C42BB1" w:rsidRDefault="000A5494">
            <w:pPr>
              <w:jc w:val="center"/>
            </w:pPr>
            <w:r>
              <w:rPr>
                <w:color w:val="000000"/>
                <w:sz w:val="24"/>
              </w:rPr>
              <w:t>碧水源</w:t>
            </w:r>
          </w:p>
        </w:tc>
        <w:tc>
          <w:tcPr>
            <w:tcW w:w="2880" w:type="dxa"/>
            <w:vAlign w:val="center"/>
          </w:tcPr>
          <w:p w:rsidR="00C42BB1" w:rsidRDefault="000A5494">
            <w:pPr>
              <w:jc w:val="right"/>
            </w:pPr>
            <w:r>
              <w:rPr>
                <w:color w:val="000000"/>
                <w:sz w:val="24"/>
              </w:rPr>
              <w:t>4,200,859.00</w:t>
            </w:r>
          </w:p>
        </w:tc>
        <w:tc>
          <w:tcPr>
            <w:tcW w:w="1620" w:type="dxa"/>
            <w:vAlign w:val="center"/>
          </w:tcPr>
          <w:p w:rsidR="00C42BB1" w:rsidRDefault="000A5494">
            <w:pPr>
              <w:jc w:val="right"/>
            </w:pPr>
            <w:r>
              <w:rPr>
                <w:color w:val="000000"/>
                <w:sz w:val="24"/>
              </w:rPr>
              <w:t>0.52</w:t>
            </w:r>
          </w:p>
        </w:tc>
      </w:tr>
      <w:tr w:rsidR="00C42BB1">
        <w:tc>
          <w:tcPr>
            <w:tcW w:w="870" w:type="dxa"/>
            <w:vAlign w:val="center"/>
          </w:tcPr>
          <w:p w:rsidR="00C42BB1" w:rsidRDefault="000A5494">
            <w:pPr>
              <w:jc w:val="center"/>
            </w:pPr>
            <w:r>
              <w:rPr>
                <w:color w:val="000000"/>
                <w:sz w:val="24"/>
              </w:rPr>
              <w:t>18</w:t>
            </w:r>
          </w:p>
        </w:tc>
        <w:tc>
          <w:tcPr>
            <w:tcW w:w="1650" w:type="dxa"/>
            <w:vAlign w:val="center"/>
          </w:tcPr>
          <w:p w:rsidR="00C42BB1" w:rsidRDefault="000A5494">
            <w:pPr>
              <w:jc w:val="center"/>
            </w:pPr>
            <w:r>
              <w:rPr>
                <w:color w:val="000000"/>
                <w:sz w:val="24"/>
              </w:rPr>
              <w:t>000002</w:t>
            </w:r>
          </w:p>
        </w:tc>
        <w:tc>
          <w:tcPr>
            <w:tcW w:w="1980" w:type="dxa"/>
            <w:vAlign w:val="center"/>
          </w:tcPr>
          <w:p w:rsidR="00C42BB1" w:rsidRDefault="000A5494">
            <w:pPr>
              <w:jc w:val="center"/>
            </w:pPr>
            <w:r>
              <w:rPr>
                <w:color w:val="000000"/>
                <w:sz w:val="24"/>
              </w:rPr>
              <w:t>万科</w:t>
            </w:r>
            <w:r>
              <w:rPr>
                <w:color w:val="000000"/>
                <w:sz w:val="24"/>
              </w:rPr>
              <w:t>A</w:t>
            </w:r>
          </w:p>
        </w:tc>
        <w:tc>
          <w:tcPr>
            <w:tcW w:w="2880" w:type="dxa"/>
            <w:vAlign w:val="center"/>
          </w:tcPr>
          <w:p w:rsidR="00C42BB1" w:rsidRDefault="000A5494">
            <w:pPr>
              <w:jc w:val="right"/>
            </w:pPr>
            <w:r>
              <w:rPr>
                <w:color w:val="000000"/>
                <w:sz w:val="24"/>
              </w:rPr>
              <w:t>4,199,452.00</w:t>
            </w:r>
          </w:p>
        </w:tc>
        <w:tc>
          <w:tcPr>
            <w:tcW w:w="1620" w:type="dxa"/>
            <w:vAlign w:val="center"/>
          </w:tcPr>
          <w:p w:rsidR="00C42BB1" w:rsidRDefault="000A5494">
            <w:pPr>
              <w:jc w:val="right"/>
            </w:pPr>
            <w:r>
              <w:rPr>
                <w:color w:val="000000"/>
                <w:sz w:val="24"/>
              </w:rPr>
              <w:t>0.52</w:t>
            </w:r>
          </w:p>
        </w:tc>
      </w:tr>
      <w:tr w:rsidR="00C42BB1">
        <w:tc>
          <w:tcPr>
            <w:tcW w:w="870" w:type="dxa"/>
            <w:vAlign w:val="center"/>
          </w:tcPr>
          <w:p w:rsidR="00C42BB1" w:rsidRDefault="000A5494">
            <w:pPr>
              <w:jc w:val="center"/>
            </w:pPr>
            <w:r>
              <w:rPr>
                <w:color w:val="000000"/>
                <w:sz w:val="24"/>
              </w:rPr>
              <w:t>19</w:t>
            </w:r>
          </w:p>
        </w:tc>
        <w:tc>
          <w:tcPr>
            <w:tcW w:w="1650" w:type="dxa"/>
            <w:vAlign w:val="center"/>
          </w:tcPr>
          <w:p w:rsidR="00C42BB1" w:rsidRDefault="000A5494">
            <w:pPr>
              <w:jc w:val="center"/>
            </w:pPr>
            <w:r>
              <w:rPr>
                <w:color w:val="000000"/>
                <w:sz w:val="24"/>
              </w:rPr>
              <w:t>300059</w:t>
            </w:r>
          </w:p>
        </w:tc>
        <w:tc>
          <w:tcPr>
            <w:tcW w:w="1980" w:type="dxa"/>
            <w:vAlign w:val="center"/>
          </w:tcPr>
          <w:p w:rsidR="00C42BB1" w:rsidRDefault="000A5494">
            <w:pPr>
              <w:jc w:val="center"/>
            </w:pPr>
            <w:r>
              <w:rPr>
                <w:color w:val="000000"/>
                <w:sz w:val="24"/>
              </w:rPr>
              <w:t>东方财富</w:t>
            </w:r>
          </w:p>
        </w:tc>
        <w:tc>
          <w:tcPr>
            <w:tcW w:w="2880" w:type="dxa"/>
            <w:vAlign w:val="center"/>
          </w:tcPr>
          <w:p w:rsidR="00C42BB1" w:rsidRDefault="000A5494">
            <w:pPr>
              <w:jc w:val="right"/>
            </w:pPr>
            <w:r>
              <w:rPr>
                <w:color w:val="000000"/>
                <w:sz w:val="24"/>
              </w:rPr>
              <w:t>4,193,728.10</w:t>
            </w:r>
          </w:p>
        </w:tc>
        <w:tc>
          <w:tcPr>
            <w:tcW w:w="1620" w:type="dxa"/>
            <w:vAlign w:val="center"/>
          </w:tcPr>
          <w:p w:rsidR="00C42BB1" w:rsidRDefault="000A5494">
            <w:pPr>
              <w:jc w:val="right"/>
            </w:pPr>
            <w:r>
              <w:rPr>
                <w:color w:val="000000"/>
                <w:sz w:val="24"/>
              </w:rPr>
              <w:t>0.52</w:t>
            </w:r>
          </w:p>
        </w:tc>
      </w:tr>
      <w:tr w:rsidR="00C42BB1">
        <w:tc>
          <w:tcPr>
            <w:tcW w:w="870" w:type="dxa"/>
            <w:vAlign w:val="center"/>
          </w:tcPr>
          <w:p w:rsidR="00C42BB1" w:rsidRDefault="000A5494">
            <w:pPr>
              <w:jc w:val="center"/>
            </w:pPr>
            <w:r>
              <w:rPr>
                <w:color w:val="000000"/>
                <w:sz w:val="24"/>
              </w:rPr>
              <w:t>20</w:t>
            </w:r>
          </w:p>
        </w:tc>
        <w:tc>
          <w:tcPr>
            <w:tcW w:w="1650" w:type="dxa"/>
            <w:vAlign w:val="center"/>
          </w:tcPr>
          <w:p w:rsidR="00C42BB1" w:rsidRDefault="000A5494">
            <w:pPr>
              <w:jc w:val="center"/>
            </w:pPr>
            <w:r>
              <w:rPr>
                <w:color w:val="000000"/>
                <w:sz w:val="24"/>
              </w:rPr>
              <w:t>002460</w:t>
            </w:r>
          </w:p>
        </w:tc>
        <w:tc>
          <w:tcPr>
            <w:tcW w:w="1980" w:type="dxa"/>
            <w:vAlign w:val="center"/>
          </w:tcPr>
          <w:p w:rsidR="00C42BB1" w:rsidRDefault="000A5494">
            <w:pPr>
              <w:jc w:val="center"/>
            </w:pPr>
            <w:r>
              <w:rPr>
                <w:color w:val="000000"/>
                <w:sz w:val="24"/>
              </w:rPr>
              <w:t>赣锋锂业</w:t>
            </w:r>
          </w:p>
        </w:tc>
        <w:tc>
          <w:tcPr>
            <w:tcW w:w="2880" w:type="dxa"/>
            <w:vAlign w:val="center"/>
          </w:tcPr>
          <w:p w:rsidR="00C42BB1" w:rsidRDefault="000A5494">
            <w:pPr>
              <w:jc w:val="right"/>
            </w:pPr>
            <w:r>
              <w:rPr>
                <w:color w:val="000000"/>
                <w:sz w:val="24"/>
              </w:rPr>
              <w:t>4,192,268.84</w:t>
            </w:r>
          </w:p>
        </w:tc>
        <w:tc>
          <w:tcPr>
            <w:tcW w:w="1620" w:type="dxa"/>
            <w:vAlign w:val="center"/>
          </w:tcPr>
          <w:p w:rsidR="00C42BB1" w:rsidRDefault="000A5494">
            <w:pPr>
              <w:jc w:val="right"/>
            </w:pPr>
            <w:r>
              <w:rPr>
                <w:color w:val="000000"/>
                <w:sz w:val="24"/>
              </w:rPr>
              <w:t>0.52</w:t>
            </w:r>
          </w:p>
        </w:tc>
      </w:tr>
    </w:tbl>
    <w:p w:rsidR="00C42BB1" w:rsidRDefault="000A5494">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r>
        <w:rPr>
          <w:rFonts w:hint="eastAsia"/>
          <w:kern w:val="0"/>
          <w:sz w:val="24"/>
        </w:rPr>
        <w:br/>
      </w:r>
    </w:p>
    <w:p w:rsidR="00C42BB1" w:rsidRDefault="000A5494">
      <w:pPr>
        <w:spacing w:before="29" w:line="288" w:lineRule="auto"/>
        <w:rPr>
          <w:rFonts w:eastAsiaTheme="minorEastAsia"/>
          <w:b/>
          <w:sz w:val="24"/>
        </w:rPr>
      </w:pPr>
      <w:r>
        <w:rPr>
          <w:rFonts w:eastAsiaTheme="minorEastAsia"/>
          <w:b/>
          <w:sz w:val="24"/>
        </w:rPr>
        <w:t>8.4.2</w:t>
      </w:r>
      <w:r>
        <w:rPr>
          <w:rFonts w:eastAsiaTheme="minorEastAsia" w:hint="eastAsia"/>
          <w:b/>
          <w:sz w:val="24"/>
        </w:rPr>
        <w:t>累计卖出金额超出期初基金资产净值</w:t>
      </w:r>
      <w:r>
        <w:rPr>
          <w:rFonts w:eastAsiaTheme="minorEastAsia"/>
          <w:b/>
          <w:sz w:val="24"/>
        </w:rPr>
        <w:t>2</w:t>
      </w:r>
      <w:r>
        <w:rPr>
          <w:rFonts w:eastAsiaTheme="minorEastAsia"/>
          <w:b/>
          <w:sz w:val="24"/>
        </w:rPr>
        <w:t>％</w:t>
      </w:r>
      <w:r>
        <w:rPr>
          <w:rFonts w:eastAsiaTheme="minorEastAsia" w:hint="eastAsia"/>
          <w:b/>
          <w:sz w:val="24"/>
        </w:rPr>
        <w:t>或前</w:t>
      </w:r>
      <w:r>
        <w:rPr>
          <w:rFonts w:eastAsiaTheme="minorEastAsia"/>
          <w:b/>
          <w:sz w:val="24"/>
        </w:rPr>
        <w:t>20</w:t>
      </w:r>
      <w:r>
        <w:rPr>
          <w:rFonts w:eastAsiaTheme="minorEastAsia" w:hint="eastAsia"/>
          <w:b/>
          <w:sz w:val="24"/>
        </w:rPr>
        <w:t>名的股票明细</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C42BB1">
        <w:tc>
          <w:tcPr>
            <w:tcW w:w="87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65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股票代码</w:t>
            </w:r>
          </w:p>
        </w:tc>
        <w:tc>
          <w:tcPr>
            <w:tcW w:w="198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股票名称</w:t>
            </w:r>
          </w:p>
        </w:tc>
        <w:tc>
          <w:tcPr>
            <w:tcW w:w="288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本期累计卖出金额</w:t>
            </w:r>
          </w:p>
        </w:tc>
        <w:tc>
          <w:tcPr>
            <w:tcW w:w="16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占期初基金资产净值比例（％）</w:t>
            </w:r>
          </w:p>
        </w:tc>
      </w:tr>
      <w:tr w:rsidR="00C42BB1">
        <w:tc>
          <w:tcPr>
            <w:tcW w:w="870" w:type="dxa"/>
            <w:vAlign w:val="center"/>
          </w:tcPr>
          <w:p w:rsidR="00C42BB1" w:rsidRDefault="000A5494">
            <w:pPr>
              <w:jc w:val="center"/>
            </w:pPr>
            <w:r>
              <w:rPr>
                <w:color w:val="000000"/>
                <w:sz w:val="24"/>
              </w:rPr>
              <w:t>1</w:t>
            </w:r>
          </w:p>
        </w:tc>
        <w:tc>
          <w:tcPr>
            <w:tcW w:w="1650" w:type="dxa"/>
            <w:vAlign w:val="center"/>
          </w:tcPr>
          <w:p w:rsidR="00C42BB1" w:rsidRDefault="000A5494">
            <w:pPr>
              <w:jc w:val="center"/>
            </w:pPr>
            <w:r>
              <w:rPr>
                <w:color w:val="000000"/>
                <w:sz w:val="24"/>
              </w:rPr>
              <w:t>688981</w:t>
            </w:r>
          </w:p>
        </w:tc>
        <w:tc>
          <w:tcPr>
            <w:tcW w:w="1980" w:type="dxa"/>
            <w:vAlign w:val="center"/>
          </w:tcPr>
          <w:p w:rsidR="00C42BB1" w:rsidRDefault="000A5494">
            <w:pPr>
              <w:jc w:val="center"/>
            </w:pPr>
            <w:r>
              <w:rPr>
                <w:color w:val="000000"/>
                <w:sz w:val="24"/>
              </w:rPr>
              <w:t>中芯国际</w:t>
            </w:r>
          </w:p>
        </w:tc>
        <w:tc>
          <w:tcPr>
            <w:tcW w:w="2880" w:type="dxa"/>
            <w:vAlign w:val="center"/>
          </w:tcPr>
          <w:p w:rsidR="00C42BB1" w:rsidRDefault="000A5494">
            <w:pPr>
              <w:jc w:val="right"/>
            </w:pPr>
            <w:r>
              <w:rPr>
                <w:color w:val="000000"/>
                <w:sz w:val="24"/>
              </w:rPr>
              <w:t>20,469,079.85</w:t>
            </w:r>
          </w:p>
        </w:tc>
        <w:tc>
          <w:tcPr>
            <w:tcW w:w="1620" w:type="dxa"/>
            <w:vAlign w:val="center"/>
          </w:tcPr>
          <w:p w:rsidR="00C42BB1" w:rsidRDefault="000A5494">
            <w:pPr>
              <w:jc w:val="right"/>
            </w:pPr>
            <w:r>
              <w:rPr>
                <w:color w:val="000000"/>
                <w:sz w:val="24"/>
              </w:rPr>
              <w:t>2.54</w:t>
            </w:r>
          </w:p>
        </w:tc>
      </w:tr>
      <w:tr w:rsidR="00C42BB1">
        <w:tc>
          <w:tcPr>
            <w:tcW w:w="870" w:type="dxa"/>
            <w:vAlign w:val="center"/>
          </w:tcPr>
          <w:p w:rsidR="00C42BB1" w:rsidRDefault="000A5494">
            <w:pPr>
              <w:jc w:val="center"/>
            </w:pPr>
            <w:r>
              <w:rPr>
                <w:color w:val="000000"/>
                <w:sz w:val="24"/>
              </w:rPr>
              <w:t>2</w:t>
            </w:r>
          </w:p>
        </w:tc>
        <w:tc>
          <w:tcPr>
            <w:tcW w:w="1650" w:type="dxa"/>
            <w:vAlign w:val="center"/>
          </w:tcPr>
          <w:p w:rsidR="00C42BB1" w:rsidRDefault="000A5494">
            <w:pPr>
              <w:jc w:val="center"/>
            </w:pPr>
            <w:r>
              <w:rPr>
                <w:color w:val="000000"/>
                <w:sz w:val="24"/>
              </w:rPr>
              <w:t>601288</w:t>
            </w:r>
          </w:p>
        </w:tc>
        <w:tc>
          <w:tcPr>
            <w:tcW w:w="1980" w:type="dxa"/>
            <w:vAlign w:val="center"/>
          </w:tcPr>
          <w:p w:rsidR="00C42BB1" w:rsidRDefault="000A5494">
            <w:pPr>
              <w:jc w:val="center"/>
            </w:pPr>
            <w:r>
              <w:rPr>
                <w:color w:val="000000"/>
                <w:sz w:val="24"/>
              </w:rPr>
              <w:t>农业银行</w:t>
            </w:r>
          </w:p>
        </w:tc>
        <w:tc>
          <w:tcPr>
            <w:tcW w:w="2880" w:type="dxa"/>
            <w:vAlign w:val="center"/>
          </w:tcPr>
          <w:p w:rsidR="00C42BB1" w:rsidRDefault="000A5494">
            <w:pPr>
              <w:jc w:val="right"/>
            </w:pPr>
            <w:r>
              <w:rPr>
                <w:color w:val="000000"/>
                <w:sz w:val="24"/>
              </w:rPr>
              <w:t>10,801,728.00</w:t>
            </w:r>
          </w:p>
        </w:tc>
        <w:tc>
          <w:tcPr>
            <w:tcW w:w="1620" w:type="dxa"/>
            <w:vAlign w:val="center"/>
          </w:tcPr>
          <w:p w:rsidR="00C42BB1" w:rsidRDefault="000A5494">
            <w:pPr>
              <w:jc w:val="right"/>
            </w:pPr>
            <w:r>
              <w:rPr>
                <w:color w:val="000000"/>
                <w:sz w:val="24"/>
              </w:rPr>
              <w:t>1.34</w:t>
            </w:r>
          </w:p>
        </w:tc>
      </w:tr>
      <w:tr w:rsidR="00C42BB1">
        <w:tc>
          <w:tcPr>
            <w:tcW w:w="870" w:type="dxa"/>
            <w:vAlign w:val="center"/>
          </w:tcPr>
          <w:p w:rsidR="00C42BB1" w:rsidRDefault="000A5494">
            <w:pPr>
              <w:jc w:val="center"/>
            </w:pPr>
            <w:r>
              <w:rPr>
                <w:color w:val="000000"/>
                <w:sz w:val="24"/>
              </w:rPr>
              <w:t>3</w:t>
            </w:r>
          </w:p>
        </w:tc>
        <w:tc>
          <w:tcPr>
            <w:tcW w:w="1650" w:type="dxa"/>
            <w:vAlign w:val="center"/>
          </w:tcPr>
          <w:p w:rsidR="00C42BB1" w:rsidRDefault="000A5494">
            <w:pPr>
              <w:jc w:val="center"/>
            </w:pPr>
            <w:r>
              <w:rPr>
                <w:color w:val="000000"/>
                <w:sz w:val="24"/>
              </w:rPr>
              <w:t>603160</w:t>
            </w:r>
          </w:p>
        </w:tc>
        <w:tc>
          <w:tcPr>
            <w:tcW w:w="1980" w:type="dxa"/>
            <w:vAlign w:val="center"/>
          </w:tcPr>
          <w:p w:rsidR="00C42BB1" w:rsidRDefault="000A5494">
            <w:pPr>
              <w:jc w:val="center"/>
            </w:pPr>
            <w:r>
              <w:rPr>
                <w:color w:val="000000"/>
                <w:sz w:val="24"/>
              </w:rPr>
              <w:t>汇顶科技</w:t>
            </w:r>
          </w:p>
        </w:tc>
        <w:tc>
          <w:tcPr>
            <w:tcW w:w="2880" w:type="dxa"/>
            <w:vAlign w:val="center"/>
          </w:tcPr>
          <w:p w:rsidR="00C42BB1" w:rsidRDefault="000A5494">
            <w:pPr>
              <w:jc w:val="right"/>
            </w:pPr>
            <w:r>
              <w:rPr>
                <w:color w:val="000000"/>
                <w:sz w:val="24"/>
              </w:rPr>
              <w:t>10,041,532.00</w:t>
            </w:r>
          </w:p>
        </w:tc>
        <w:tc>
          <w:tcPr>
            <w:tcW w:w="1620" w:type="dxa"/>
            <w:vAlign w:val="center"/>
          </w:tcPr>
          <w:p w:rsidR="00C42BB1" w:rsidRDefault="000A5494">
            <w:pPr>
              <w:jc w:val="right"/>
            </w:pPr>
            <w:r>
              <w:rPr>
                <w:color w:val="000000"/>
                <w:sz w:val="24"/>
              </w:rPr>
              <w:t>1.25</w:t>
            </w:r>
          </w:p>
        </w:tc>
      </w:tr>
      <w:tr w:rsidR="00C42BB1">
        <w:tc>
          <w:tcPr>
            <w:tcW w:w="870" w:type="dxa"/>
            <w:vAlign w:val="center"/>
          </w:tcPr>
          <w:p w:rsidR="00C42BB1" w:rsidRDefault="000A5494">
            <w:pPr>
              <w:jc w:val="center"/>
            </w:pPr>
            <w:r>
              <w:rPr>
                <w:color w:val="000000"/>
                <w:sz w:val="24"/>
              </w:rPr>
              <w:t>4</w:t>
            </w:r>
          </w:p>
        </w:tc>
        <w:tc>
          <w:tcPr>
            <w:tcW w:w="1650" w:type="dxa"/>
            <w:vAlign w:val="center"/>
          </w:tcPr>
          <w:p w:rsidR="00C42BB1" w:rsidRDefault="000A5494">
            <w:pPr>
              <w:jc w:val="center"/>
            </w:pPr>
            <w:r>
              <w:rPr>
                <w:color w:val="000000"/>
                <w:sz w:val="24"/>
              </w:rPr>
              <w:t>601628</w:t>
            </w:r>
          </w:p>
        </w:tc>
        <w:tc>
          <w:tcPr>
            <w:tcW w:w="1980" w:type="dxa"/>
            <w:vAlign w:val="center"/>
          </w:tcPr>
          <w:p w:rsidR="00C42BB1" w:rsidRDefault="000A5494">
            <w:pPr>
              <w:jc w:val="center"/>
            </w:pPr>
            <w:r>
              <w:rPr>
                <w:color w:val="000000"/>
                <w:sz w:val="24"/>
              </w:rPr>
              <w:t>中国人寿</w:t>
            </w:r>
          </w:p>
        </w:tc>
        <w:tc>
          <w:tcPr>
            <w:tcW w:w="2880" w:type="dxa"/>
            <w:vAlign w:val="center"/>
          </w:tcPr>
          <w:p w:rsidR="00C42BB1" w:rsidRDefault="000A5494">
            <w:pPr>
              <w:jc w:val="right"/>
            </w:pPr>
            <w:r>
              <w:rPr>
                <w:color w:val="000000"/>
                <w:sz w:val="24"/>
              </w:rPr>
              <w:t>9,874,315.00</w:t>
            </w:r>
          </w:p>
        </w:tc>
        <w:tc>
          <w:tcPr>
            <w:tcW w:w="1620" w:type="dxa"/>
            <w:vAlign w:val="center"/>
          </w:tcPr>
          <w:p w:rsidR="00C42BB1" w:rsidRDefault="000A5494">
            <w:pPr>
              <w:jc w:val="right"/>
            </w:pPr>
            <w:r>
              <w:rPr>
                <w:color w:val="000000"/>
                <w:sz w:val="24"/>
              </w:rPr>
              <w:t>1.23</w:t>
            </w:r>
          </w:p>
        </w:tc>
      </w:tr>
      <w:tr w:rsidR="00C42BB1">
        <w:tc>
          <w:tcPr>
            <w:tcW w:w="870" w:type="dxa"/>
            <w:vAlign w:val="center"/>
          </w:tcPr>
          <w:p w:rsidR="00C42BB1" w:rsidRDefault="000A5494">
            <w:pPr>
              <w:jc w:val="center"/>
            </w:pPr>
            <w:r>
              <w:rPr>
                <w:color w:val="000000"/>
                <w:sz w:val="24"/>
              </w:rPr>
              <w:t>5</w:t>
            </w:r>
          </w:p>
        </w:tc>
        <w:tc>
          <w:tcPr>
            <w:tcW w:w="1650" w:type="dxa"/>
            <w:vAlign w:val="center"/>
          </w:tcPr>
          <w:p w:rsidR="00C42BB1" w:rsidRDefault="000A5494">
            <w:pPr>
              <w:jc w:val="center"/>
            </w:pPr>
            <w:r>
              <w:rPr>
                <w:color w:val="000000"/>
                <w:sz w:val="24"/>
              </w:rPr>
              <w:t>600048</w:t>
            </w:r>
          </w:p>
        </w:tc>
        <w:tc>
          <w:tcPr>
            <w:tcW w:w="1980" w:type="dxa"/>
            <w:vAlign w:val="center"/>
          </w:tcPr>
          <w:p w:rsidR="00C42BB1" w:rsidRDefault="000A5494">
            <w:pPr>
              <w:jc w:val="center"/>
            </w:pPr>
            <w:r>
              <w:rPr>
                <w:color w:val="000000"/>
                <w:sz w:val="24"/>
              </w:rPr>
              <w:t>保利地产</w:t>
            </w:r>
          </w:p>
        </w:tc>
        <w:tc>
          <w:tcPr>
            <w:tcW w:w="2880" w:type="dxa"/>
            <w:vAlign w:val="center"/>
          </w:tcPr>
          <w:p w:rsidR="00C42BB1" w:rsidRDefault="000A5494">
            <w:pPr>
              <w:jc w:val="right"/>
            </w:pPr>
            <w:r>
              <w:rPr>
                <w:color w:val="000000"/>
                <w:sz w:val="24"/>
              </w:rPr>
              <w:t>8,796,852.18</w:t>
            </w:r>
          </w:p>
        </w:tc>
        <w:tc>
          <w:tcPr>
            <w:tcW w:w="1620" w:type="dxa"/>
            <w:vAlign w:val="center"/>
          </w:tcPr>
          <w:p w:rsidR="00C42BB1" w:rsidRDefault="000A5494">
            <w:pPr>
              <w:jc w:val="right"/>
            </w:pPr>
            <w:r>
              <w:rPr>
                <w:color w:val="000000"/>
                <w:sz w:val="24"/>
              </w:rPr>
              <w:t>1.09</w:t>
            </w:r>
          </w:p>
        </w:tc>
      </w:tr>
      <w:tr w:rsidR="00C42BB1">
        <w:tc>
          <w:tcPr>
            <w:tcW w:w="870" w:type="dxa"/>
            <w:vAlign w:val="center"/>
          </w:tcPr>
          <w:p w:rsidR="00C42BB1" w:rsidRDefault="000A5494">
            <w:pPr>
              <w:jc w:val="center"/>
            </w:pPr>
            <w:r>
              <w:rPr>
                <w:color w:val="000000"/>
                <w:sz w:val="24"/>
              </w:rPr>
              <w:t>6</w:t>
            </w:r>
          </w:p>
        </w:tc>
        <w:tc>
          <w:tcPr>
            <w:tcW w:w="1650" w:type="dxa"/>
            <w:vAlign w:val="center"/>
          </w:tcPr>
          <w:p w:rsidR="00C42BB1" w:rsidRDefault="000A5494">
            <w:pPr>
              <w:jc w:val="center"/>
            </w:pPr>
            <w:r>
              <w:rPr>
                <w:color w:val="000000"/>
                <w:sz w:val="24"/>
              </w:rPr>
              <w:t>002271</w:t>
            </w:r>
          </w:p>
        </w:tc>
        <w:tc>
          <w:tcPr>
            <w:tcW w:w="1980" w:type="dxa"/>
            <w:vAlign w:val="center"/>
          </w:tcPr>
          <w:p w:rsidR="00C42BB1" w:rsidRDefault="000A5494">
            <w:pPr>
              <w:jc w:val="center"/>
            </w:pPr>
            <w:r>
              <w:rPr>
                <w:color w:val="000000"/>
                <w:sz w:val="24"/>
              </w:rPr>
              <w:t>东方雨虹</w:t>
            </w:r>
          </w:p>
        </w:tc>
        <w:tc>
          <w:tcPr>
            <w:tcW w:w="2880" w:type="dxa"/>
            <w:vAlign w:val="center"/>
          </w:tcPr>
          <w:p w:rsidR="00C42BB1" w:rsidRDefault="000A5494">
            <w:pPr>
              <w:jc w:val="right"/>
            </w:pPr>
            <w:r>
              <w:rPr>
                <w:color w:val="000000"/>
                <w:sz w:val="24"/>
              </w:rPr>
              <w:t>8,581,000.00</w:t>
            </w:r>
          </w:p>
        </w:tc>
        <w:tc>
          <w:tcPr>
            <w:tcW w:w="1620" w:type="dxa"/>
            <w:vAlign w:val="center"/>
          </w:tcPr>
          <w:p w:rsidR="00C42BB1" w:rsidRDefault="000A5494">
            <w:pPr>
              <w:jc w:val="right"/>
            </w:pPr>
            <w:r>
              <w:rPr>
                <w:color w:val="000000"/>
                <w:sz w:val="24"/>
              </w:rPr>
              <w:t>1.07</w:t>
            </w:r>
          </w:p>
        </w:tc>
      </w:tr>
      <w:tr w:rsidR="00C42BB1">
        <w:tc>
          <w:tcPr>
            <w:tcW w:w="870" w:type="dxa"/>
            <w:vAlign w:val="center"/>
          </w:tcPr>
          <w:p w:rsidR="00C42BB1" w:rsidRDefault="000A5494">
            <w:pPr>
              <w:jc w:val="center"/>
            </w:pPr>
            <w:r>
              <w:rPr>
                <w:color w:val="000000"/>
                <w:sz w:val="24"/>
              </w:rPr>
              <w:t>7</w:t>
            </w:r>
          </w:p>
        </w:tc>
        <w:tc>
          <w:tcPr>
            <w:tcW w:w="1650" w:type="dxa"/>
            <w:vAlign w:val="center"/>
          </w:tcPr>
          <w:p w:rsidR="00C42BB1" w:rsidRDefault="000A5494">
            <w:pPr>
              <w:jc w:val="center"/>
            </w:pPr>
            <w:r>
              <w:rPr>
                <w:color w:val="000000"/>
                <w:sz w:val="24"/>
              </w:rPr>
              <w:t>300059</w:t>
            </w:r>
          </w:p>
        </w:tc>
        <w:tc>
          <w:tcPr>
            <w:tcW w:w="1980" w:type="dxa"/>
            <w:vAlign w:val="center"/>
          </w:tcPr>
          <w:p w:rsidR="00C42BB1" w:rsidRDefault="000A5494">
            <w:pPr>
              <w:jc w:val="center"/>
            </w:pPr>
            <w:r>
              <w:rPr>
                <w:color w:val="000000"/>
                <w:sz w:val="24"/>
              </w:rPr>
              <w:t>东方财富</w:t>
            </w:r>
          </w:p>
        </w:tc>
        <w:tc>
          <w:tcPr>
            <w:tcW w:w="2880" w:type="dxa"/>
            <w:vAlign w:val="center"/>
          </w:tcPr>
          <w:p w:rsidR="00C42BB1" w:rsidRDefault="000A5494">
            <w:pPr>
              <w:jc w:val="right"/>
            </w:pPr>
            <w:r>
              <w:rPr>
                <w:color w:val="000000"/>
                <w:sz w:val="24"/>
              </w:rPr>
              <w:t>6,919,573.31</w:t>
            </w:r>
          </w:p>
        </w:tc>
        <w:tc>
          <w:tcPr>
            <w:tcW w:w="1620" w:type="dxa"/>
            <w:vAlign w:val="center"/>
          </w:tcPr>
          <w:p w:rsidR="00C42BB1" w:rsidRDefault="000A5494">
            <w:pPr>
              <w:jc w:val="right"/>
            </w:pPr>
            <w:r>
              <w:rPr>
                <w:color w:val="000000"/>
                <w:sz w:val="24"/>
              </w:rPr>
              <w:t>0.86</w:t>
            </w:r>
          </w:p>
        </w:tc>
      </w:tr>
      <w:tr w:rsidR="00C42BB1">
        <w:tc>
          <w:tcPr>
            <w:tcW w:w="870" w:type="dxa"/>
            <w:vAlign w:val="center"/>
          </w:tcPr>
          <w:p w:rsidR="00C42BB1" w:rsidRDefault="000A5494">
            <w:pPr>
              <w:jc w:val="center"/>
            </w:pPr>
            <w:r>
              <w:rPr>
                <w:color w:val="000000"/>
                <w:sz w:val="24"/>
              </w:rPr>
              <w:t>8</w:t>
            </w:r>
          </w:p>
        </w:tc>
        <w:tc>
          <w:tcPr>
            <w:tcW w:w="1650" w:type="dxa"/>
            <w:vAlign w:val="center"/>
          </w:tcPr>
          <w:p w:rsidR="00C42BB1" w:rsidRDefault="000A5494">
            <w:pPr>
              <w:jc w:val="center"/>
            </w:pPr>
            <w:r>
              <w:rPr>
                <w:color w:val="000000"/>
                <w:sz w:val="24"/>
              </w:rPr>
              <w:t>002081</w:t>
            </w:r>
          </w:p>
        </w:tc>
        <w:tc>
          <w:tcPr>
            <w:tcW w:w="1980" w:type="dxa"/>
            <w:vAlign w:val="center"/>
          </w:tcPr>
          <w:p w:rsidR="00C42BB1" w:rsidRDefault="000A5494">
            <w:pPr>
              <w:jc w:val="center"/>
            </w:pPr>
            <w:r>
              <w:rPr>
                <w:color w:val="000000"/>
                <w:sz w:val="24"/>
              </w:rPr>
              <w:t>金螳螂</w:t>
            </w:r>
          </w:p>
        </w:tc>
        <w:tc>
          <w:tcPr>
            <w:tcW w:w="2880" w:type="dxa"/>
            <w:vAlign w:val="center"/>
          </w:tcPr>
          <w:p w:rsidR="00C42BB1" w:rsidRDefault="000A5494">
            <w:pPr>
              <w:jc w:val="right"/>
            </w:pPr>
            <w:r>
              <w:rPr>
                <w:color w:val="000000"/>
                <w:sz w:val="24"/>
              </w:rPr>
              <w:t>6,622,883.75</w:t>
            </w:r>
          </w:p>
        </w:tc>
        <w:tc>
          <w:tcPr>
            <w:tcW w:w="1620" w:type="dxa"/>
            <w:vAlign w:val="center"/>
          </w:tcPr>
          <w:p w:rsidR="00C42BB1" w:rsidRDefault="000A5494">
            <w:pPr>
              <w:jc w:val="right"/>
            </w:pPr>
            <w:r>
              <w:rPr>
                <w:color w:val="000000"/>
                <w:sz w:val="24"/>
              </w:rPr>
              <w:t>0.82</w:t>
            </w:r>
          </w:p>
        </w:tc>
      </w:tr>
      <w:tr w:rsidR="00C42BB1">
        <w:tc>
          <w:tcPr>
            <w:tcW w:w="870" w:type="dxa"/>
            <w:vAlign w:val="center"/>
          </w:tcPr>
          <w:p w:rsidR="00C42BB1" w:rsidRDefault="000A5494">
            <w:pPr>
              <w:jc w:val="center"/>
            </w:pPr>
            <w:r>
              <w:rPr>
                <w:color w:val="000000"/>
                <w:sz w:val="24"/>
              </w:rPr>
              <w:t>9</w:t>
            </w:r>
          </w:p>
        </w:tc>
        <w:tc>
          <w:tcPr>
            <w:tcW w:w="1650" w:type="dxa"/>
            <w:vAlign w:val="center"/>
          </w:tcPr>
          <w:p w:rsidR="00C42BB1" w:rsidRDefault="000A5494">
            <w:pPr>
              <w:jc w:val="center"/>
            </w:pPr>
            <w:r>
              <w:rPr>
                <w:color w:val="000000"/>
                <w:sz w:val="24"/>
              </w:rPr>
              <w:t>002572</w:t>
            </w:r>
          </w:p>
        </w:tc>
        <w:tc>
          <w:tcPr>
            <w:tcW w:w="1980" w:type="dxa"/>
            <w:vAlign w:val="center"/>
          </w:tcPr>
          <w:p w:rsidR="00C42BB1" w:rsidRDefault="000A5494">
            <w:pPr>
              <w:jc w:val="center"/>
            </w:pPr>
            <w:r>
              <w:rPr>
                <w:color w:val="000000"/>
                <w:sz w:val="24"/>
              </w:rPr>
              <w:t>索菲亚</w:t>
            </w:r>
          </w:p>
        </w:tc>
        <w:tc>
          <w:tcPr>
            <w:tcW w:w="2880" w:type="dxa"/>
            <w:vAlign w:val="center"/>
          </w:tcPr>
          <w:p w:rsidR="00C42BB1" w:rsidRDefault="000A5494">
            <w:pPr>
              <w:jc w:val="right"/>
            </w:pPr>
            <w:r>
              <w:rPr>
                <w:color w:val="000000"/>
                <w:sz w:val="24"/>
              </w:rPr>
              <w:t>6,008,455.96</w:t>
            </w:r>
          </w:p>
        </w:tc>
        <w:tc>
          <w:tcPr>
            <w:tcW w:w="1620" w:type="dxa"/>
            <w:vAlign w:val="center"/>
          </w:tcPr>
          <w:p w:rsidR="00C42BB1" w:rsidRDefault="000A5494">
            <w:pPr>
              <w:jc w:val="right"/>
            </w:pPr>
            <w:r>
              <w:rPr>
                <w:color w:val="000000"/>
                <w:sz w:val="24"/>
              </w:rPr>
              <w:t>0.75</w:t>
            </w:r>
          </w:p>
        </w:tc>
      </w:tr>
      <w:tr w:rsidR="00C42BB1">
        <w:tc>
          <w:tcPr>
            <w:tcW w:w="870" w:type="dxa"/>
            <w:vAlign w:val="center"/>
          </w:tcPr>
          <w:p w:rsidR="00C42BB1" w:rsidRDefault="000A5494">
            <w:pPr>
              <w:jc w:val="center"/>
            </w:pPr>
            <w:r>
              <w:rPr>
                <w:color w:val="000000"/>
                <w:sz w:val="24"/>
              </w:rPr>
              <w:t>10</w:t>
            </w:r>
          </w:p>
        </w:tc>
        <w:tc>
          <w:tcPr>
            <w:tcW w:w="1650" w:type="dxa"/>
            <w:vAlign w:val="center"/>
          </w:tcPr>
          <w:p w:rsidR="00C42BB1" w:rsidRDefault="000A5494">
            <w:pPr>
              <w:jc w:val="center"/>
            </w:pPr>
            <w:r>
              <w:rPr>
                <w:color w:val="000000"/>
                <w:sz w:val="24"/>
              </w:rPr>
              <w:t>601088</w:t>
            </w:r>
          </w:p>
        </w:tc>
        <w:tc>
          <w:tcPr>
            <w:tcW w:w="1980" w:type="dxa"/>
            <w:vAlign w:val="center"/>
          </w:tcPr>
          <w:p w:rsidR="00C42BB1" w:rsidRDefault="000A5494">
            <w:pPr>
              <w:jc w:val="center"/>
            </w:pPr>
            <w:r>
              <w:rPr>
                <w:color w:val="000000"/>
                <w:sz w:val="24"/>
              </w:rPr>
              <w:t>中国神华</w:t>
            </w:r>
          </w:p>
        </w:tc>
        <w:tc>
          <w:tcPr>
            <w:tcW w:w="2880" w:type="dxa"/>
            <w:vAlign w:val="center"/>
          </w:tcPr>
          <w:p w:rsidR="00C42BB1" w:rsidRDefault="000A5494">
            <w:pPr>
              <w:jc w:val="right"/>
            </w:pPr>
            <w:r>
              <w:rPr>
                <w:color w:val="000000"/>
                <w:sz w:val="24"/>
              </w:rPr>
              <w:t>5,406,176.00</w:t>
            </w:r>
          </w:p>
        </w:tc>
        <w:tc>
          <w:tcPr>
            <w:tcW w:w="1620" w:type="dxa"/>
            <w:vAlign w:val="center"/>
          </w:tcPr>
          <w:p w:rsidR="00C42BB1" w:rsidRDefault="000A5494">
            <w:pPr>
              <w:jc w:val="right"/>
            </w:pPr>
            <w:r>
              <w:rPr>
                <w:color w:val="000000"/>
                <w:sz w:val="24"/>
              </w:rPr>
              <w:t>0.67</w:t>
            </w:r>
          </w:p>
        </w:tc>
      </w:tr>
      <w:tr w:rsidR="00C42BB1">
        <w:tc>
          <w:tcPr>
            <w:tcW w:w="870" w:type="dxa"/>
            <w:vAlign w:val="center"/>
          </w:tcPr>
          <w:p w:rsidR="00C42BB1" w:rsidRDefault="000A5494">
            <w:pPr>
              <w:jc w:val="center"/>
            </w:pPr>
            <w:r>
              <w:rPr>
                <w:color w:val="000000"/>
                <w:sz w:val="24"/>
              </w:rPr>
              <w:t>11</w:t>
            </w:r>
          </w:p>
        </w:tc>
        <w:tc>
          <w:tcPr>
            <w:tcW w:w="1650" w:type="dxa"/>
            <w:vAlign w:val="center"/>
          </w:tcPr>
          <w:p w:rsidR="00C42BB1" w:rsidRDefault="000A5494">
            <w:pPr>
              <w:jc w:val="center"/>
            </w:pPr>
            <w:r>
              <w:rPr>
                <w:color w:val="000000"/>
                <w:sz w:val="24"/>
              </w:rPr>
              <w:t>601398</w:t>
            </w:r>
          </w:p>
        </w:tc>
        <w:tc>
          <w:tcPr>
            <w:tcW w:w="1980" w:type="dxa"/>
            <w:vAlign w:val="center"/>
          </w:tcPr>
          <w:p w:rsidR="00C42BB1" w:rsidRDefault="000A5494">
            <w:pPr>
              <w:jc w:val="center"/>
            </w:pPr>
            <w:r>
              <w:rPr>
                <w:color w:val="000000"/>
                <w:sz w:val="24"/>
              </w:rPr>
              <w:t>工商银行</w:t>
            </w:r>
          </w:p>
        </w:tc>
        <w:tc>
          <w:tcPr>
            <w:tcW w:w="2880" w:type="dxa"/>
            <w:vAlign w:val="center"/>
          </w:tcPr>
          <w:p w:rsidR="00C42BB1" w:rsidRDefault="000A5494">
            <w:pPr>
              <w:jc w:val="right"/>
            </w:pPr>
            <w:r>
              <w:rPr>
                <w:color w:val="000000"/>
                <w:sz w:val="24"/>
              </w:rPr>
              <w:t>4,976,322.00</w:t>
            </w:r>
          </w:p>
        </w:tc>
        <w:tc>
          <w:tcPr>
            <w:tcW w:w="1620" w:type="dxa"/>
            <w:vAlign w:val="center"/>
          </w:tcPr>
          <w:p w:rsidR="00C42BB1" w:rsidRDefault="000A5494">
            <w:pPr>
              <w:jc w:val="right"/>
            </w:pPr>
            <w:r>
              <w:rPr>
                <w:color w:val="000000"/>
                <w:sz w:val="24"/>
              </w:rPr>
              <w:t>0.62</w:t>
            </w:r>
          </w:p>
        </w:tc>
      </w:tr>
      <w:tr w:rsidR="00C42BB1">
        <w:tc>
          <w:tcPr>
            <w:tcW w:w="870" w:type="dxa"/>
            <w:vAlign w:val="center"/>
          </w:tcPr>
          <w:p w:rsidR="00C42BB1" w:rsidRDefault="000A5494">
            <w:pPr>
              <w:jc w:val="center"/>
            </w:pPr>
            <w:r>
              <w:rPr>
                <w:color w:val="000000"/>
                <w:sz w:val="24"/>
              </w:rPr>
              <w:t>12</w:t>
            </w:r>
          </w:p>
        </w:tc>
        <w:tc>
          <w:tcPr>
            <w:tcW w:w="1650" w:type="dxa"/>
            <w:vAlign w:val="center"/>
          </w:tcPr>
          <w:p w:rsidR="00C42BB1" w:rsidRDefault="000A5494">
            <w:pPr>
              <w:jc w:val="center"/>
            </w:pPr>
            <w:r>
              <w:rPr>
                <w:color w:val="000000"/>
                <w:sz w:val="24"/>
              </w:rPr>
              <w:t>600585</w:t>
            </w:r>
          </w:p>
        </w:tc>
        <w:tc>
          <w:tcPr>
            <w:tcW w:w="1980" w:type="dxa"/>
            <w:vAlign w:val="center"/>
          </w:tcPr>
          <w:p w:rsidR="00C42BB1" w:rsidRDefault="000A5494">
            <w:pPr>
              <w:jc w:val="center"/>
            </w:pPr>
            <w:r>
              <w:rPr>
                <w:color w:val="000000"/>
                <w:sz w:val="24"/>
              </w:rPr>
              <w:t>海螺水泥</w:t>
            </w:r>
          </w:p>
        </w:tc>
        <w:tc>
          <w:tcPr>
            <w:tcW w:w="2880" w:type="dxa"/>
            <w:vAlign w:val="center"/>
          </w:tcPr>
          <w:p w:rsidR="00C42BB1" w:rsidRDefault="000A5494">
            <w:pPr>
              <w:jc w:val="right"/>
            </w:pPr>
            <w:r>
              <w:rPr>
                <w:color w:val="000000"/>
                <w:sz w:val="24"/>
              </w:rPr>
              <w:t>4,515,439.12</w:t>
            </w:r>
          </w:p>
        </w:tc>
        <w:tc>
          <w:tcPr>
            <w:tcW w:w="1620" w:type="dxa"/>
            <w:vAlign w:val="center"/>
          </w:tcPr>
          <w:p w:rsidR="00C42BB1" w:rsidRDefault="000A5494">
            <w:pPr>
              <w:jc w:val="right"/>
            </w:pPr>
            <w:r>
              <w:rPr>
                <w:color w:val="000000"/>
                <w:sz w:val="24"/>
              </w:rPr>
              <w:t>0.56</w:t>
            </w:r>
          </w:p>
        </w:tc>
      </w:tr>
      <w:tr w:rsidR="00C42BB1">
        <w:tc>
          <w:tcPr>
            <w:tcW w:w="870" w:type="dxa"/>
            <w:vAlign w:val="center"/>
          </w:tcPr>
          <w:p w:rsidR="00C42BB1" w:rsidRDefault="000A5494">
            <w:pPr>
              <w:jc w:val="center"/>
            </w:pPr>
            <w:r>
              <w:rPr>
                <w:color w:val="000000"/>
                <w:sz w:val="24"/>
              </w:rPr>
              <w:t>13</w:t>
            </w:r>
          </w:p>
        </w:tc>
        <w:tc>
          <w:tcPr>
            <w:tcW w:w="1650" w:type="dxa"/>
            <w:vAlign w:val="center"/>
          </w:tcPr>
          <w:p w:rsidR="00C42BB1" w:rsidRDefault="000A5494">
            <w:pPr>
              <w:jc w:val="center"/>
            </w:pPr>
            <w:r>
              <w:rPr>
                <w:color w:val="000000"/>
                <w:sz w:val="24"/>
              </w:rPr>
              <w:t>600028</w:t>
            </w:r>
          </w:p>
        </w:tc>
        <w:tc>
          <w:tcPr>
            <w:tcW w:w="1980" w:type="dxa"/>
            <w:vAlign w:val="center"/>
          </w:tcPr>
          <w:p w:rsidR="00C42BB1" w:rsidRDefault="000A5494">
            <w:pPr>
              <w:jc w:val="center"/>
            </w:pPr>
            <w:r>
              <w:rPr>
                <w:color w:val="000000"/>
                <w:sz w:val="24"/>
              </w:rPr>
              <w:t>中国石化</w:t>
            </w:r>
          </w:p>
        </w:tc>
        <w:tc>
          <w:tcPr>
            <w:tcW w:w="2880" w:type="dxa"/>
            <w:vAlign w:val="center"/>
          </w:tcPr>
          <w:p w:rsidR="00C42BB1" w:rsidRDefault="000A5494">
            <w:pPr>
              <w:jc w:val="right"/>
            </w:pPr>
            <w:r>
              <w:rPr>
                <w:color w:val="000000"/>
                <w:sz w:val="24"/>
              </w:rPr>
              <w:t>4,504,603.00</w:t>
            </w:r>
          </w:p>
        </w:tc>
        <w:tc>
          <w:tcPr>
            <w:tcW w:w="1620" w:type="dxa"/>
            <w:vAlign w:val="center"/>
          </w:tcPr>
          <w:p w:rsidR="00C42BB1" w:rsidRDefault="000A5494">
            <w:pPr>
              <w:jc w:val="right"/>
            </w:pPr>
            <w:r>
              <w:rPr>
                <w:color w:val="000000"/>
                <w:sz w:val="24"/>
              </w:rPr>
              <w:t>0.56</w:t>
            </w:r>
          </w:p>
        </w:tc>
      </w:tr>
      <w:tr w:rsidR="00C42BB1">
        <w:tc>
          <w:tcPr>
            <w:tcW w:w="870" w:type="dxa"/>
            <w:vAlign w:val="center"/>
          </w:tcPr>
          <w:p w:rsidR="00C42BB1" w:rsidRDefault="000A5494">
            <w:pPr>
              <w:jc w:val="center"/>
            </w:pPr>
            <w:r>
              <w:rPr>
                <w:color w:val="000000"/>
                <w:sz w:val="24"/>
              </w:rPr>
              <w:t>14</w:t>
            </w:r>
          </w:p>
        </w:tc>
        <w:tc>
          <w:tcPr>
            <w:tcW w:w="1650" w:type="dxa"/>
            <w:vAlign w:val="center"/>
          </w:tcPr>
          <w:p w:rsidR="00C42BB1" w:rsidRDefault="000A5494">
            <w:pPr>
              <w:jc w:val="center"/>
            </w:pPr>
            <w:r>
              <w:rPr>
                <w:color w:val="000000"/>
                <w:sz w:val="24"/>
              </w:rPr>
              <w:t>601336</w:t>
            </w:r>
          </w:p>
        </w:tc>
        <w:tc>
          <w:tcPr>
            <w:tcW w:w="1980" w:type="dxa"/>
            <w:vAlign w:val="center"/>
          </w:tcPr>
          <w:p w:rsidR="00C42BB1" w:rsidRDefault="000A5494">
            <w:pPr>
              <w:jc w:val="center"/>
            </w:pPr>
            <w:r>
              <w:rPr>
                <w:color w:val="000000"/>
                <w:sz w:val="24"/>
              </w:rPr>
              <w:t>新华保险</w:t>
            </w:r>
          </w:p>
        </w:tc>
        <w:tc>
          <w:tcPr>
            <w:tcW w:w="2880" w:type="dxa"/>
            <w:vAlign w:val="center"/>
          </w:tcPr>
          <w:p w:rsidR="00C42BB1" w:rsidRDefault="000A5494">
            <w:pPr>
              <w:jc w:val="right"/>
            </w:pPr>
            <w:r>
              <w:rPr>
                <w:color w:val="000000"/>
                <w:sz w:val="24"/>
              </w:rPr>
              <w:t>4,241,658.89</w:t>
            </w:r>
          </w:p>
        </w:tc>
        <w:tc>
          <w:tcPr>
            <w:tcW w:w="1620" w:type="dxa"/>
            <w:vAlign w:val="center"/>
          </w:tcPr>
          <w:p w:rsidR="00C42BB1" w:rsidRDefault="000A5494">
            <w:pPr>
              <w:jc w:val="right"/>
            </w:pPr>
            <w:r>
              <w:rPr>
                <w:color w:val="000000"/>
                <w:sz w:val="24"/>
              </w:rPr>
              <w:t>0.53</w:t>
            </w:r>
          </w:p>
        </w:tc>
      </w:tr>
      <w:tr w:rsidR="00C42BB1">
        <w:tc>
          <w:tcPr>
            <w:tcW w:w="870" w:type="dxa"/>
            <w:vAlign w:val="center"/>
          </w:tcPr>
          <w:p w:rsidR="00C42BB1" w:rsidRDefault="000A5494">
            <w:pPr>
              <w:jc w:val="center"/>
            </w:pPr>
            <w:r>
              <w:rPr>
                <w:color w:val="000000"/>
                <w:sz w:val="24"/>
              </w:rPr>
              <w:t>15</w:t>
            </w:r>
          </w:p>
        </w:tc>
        <w:tc>
          <w:tcPr>
            <w:tcW w:w="1650" w:type="dxa"/>
            <w:vAlign w:val="center"/>
          </w:tcPr>
          <w:p w:rsidR="00C42BB1" w:rsidRDefault="000A5494">
            <w:pPr>
              <w:jc w:val="center"/>
            </w:pPr>
            <w:r>
              <w:rPr>
                <w:color w:val="000000"/>
                <w:sz w:val="24"/>
              </w:rPr>
              <w:t>601933</w:t>
            </w:r>
          </w:p>
        </w:tc>
        <w:tc>
          <w:tcPr>
            <w:tcW w:w="1980" w:type="dxa"/>
            <w:vAlign w:val="center"/>
          </w:tcPr>
          <w:p w:rsidR="00C42BB1" w:rsidRDefault="000A5494">
            <w:pPr>
              <w:jc w:val="center"/>
            </w:pPr>
            <w:r>
              <w:rPr>
                <w:color w:val="000000"/>
                <w:sz w:val="24"/>
              </w:rPr>
              <w:t>永辉超市</w:t>
            </w:r>
          </w:p>
        </w:tc>
        <w:tc>
          <w:tcPr>
            <w:tcW w:w="2880" w:type="dxa"/>
            <w:vAlign w:val="center"/>
          </w:tcPr>
          <w:p w:rsidR="00C42BB1" w:rsidRDefault="000A5494">
            <w:pPr>
              <w:jc w:val="right"/>
            </w:pPr>
            <w:r>
              <w:rPr>
                <w:color w:val="000000"/>
                <w:sz w:val="24"/>
              </w:rPr>
              <w:t>4,211,261.00</w:t>
            </w:r>
          </w:p>
        </w:tc>
        <w:tc>
          <w:tcPr>
            <w:tcW w:w="1620" w:type="dxa"/>
            <w:vAlign w:val="center"/>
          </w:tcPr>
          <w:p w:rsidR="00C42BB1" w:rsidRDefault="000A5494">
            <w:pPr>
              <w:jc w:val="right"/>
            </w:pPr>
            <w:r>
              <w:rPr>
                <w:color w:val="000000"/>
                <w:sz w:val="24"/>
              </w:rPr>
              <w:t>0.52</w:t>
            </w:r>
          </w:p>
        </w:tc>
      </w:tr>
      <w:tr w:rsidR="00C42BB1">
        <w:tc>
          <w:tcPr>
            <w:tcW w:w="870" w:type="dxa"/>
            <w:vAlign w:val="center"/>
          </w:tcPr>
          <w:p w:rsidR="00C42BB1" w:rsidRDefault="000A5494">
            <w:pPr>
              <w:jc w:val="center"/>
            </w:pPr>
            <w:r>
              <w:rPr>
                <w:color w:val="000000"/>
                <w:sz w:val="24"/>
              </w:rPr>
              <w:t>16</w:t>
            </w:r>
          </w:p>
        </w:tc>
        <w:tc>
          <w:tcPr>
            <w:tcW w:w="1650" w:type="dxa"/>
            <w:vAlign w:val="center"/>
          </w:tcPr>
          <w:p w:rsidR="00C42BB1" w:rsidRDefault="000A5494">
            <w:pPr>
              <w:jc w:val="center"/>
            </w:pPr>
            <w:r>
              <w:rPr>
                <w:color w:val="000000"/>
                <w:sz w:val="24"/>
              </w:rPr>
              <w:t>601816</w:t>
            </w:r>
          </w:p>
        </w:tc>
        <w:tc>
          <w:tcPr>
            <w:tcW w:w="1980" w:type="dxa"/>
            <w:vAlign w:val="center"/>
          </w:tcPr>
          <w:p w:rsidR="00C42BB1" w:rsidRDefault="000A5494">
            <w:pPr>
              <w:jc w:val="center"/>
            </w:pPr>
            <w:r>
              <w:rPr>
                <w:color w:val="000000"/>
                <w:sz w:val="24"/>
              </w:rPr>
              <w:t>京沪高铁</w:t>
            </w:r>
          </w:p>
        </w:tc>
        <w:tc>
          <w:tcPr>
            <w:tcW w:w="2880" w:type="dxa"/>
            <w:vAlign w:val="center"/>
          </w:tcPr>
          <w:p w:rsidR="00C42BB1" w:rsidRDefault="000A5494">
            <w:pPr>
              <w:jc w:val="right"/>
            </w:pPr>
            <w:r>
              <w:rPr>
                <w:color w:val="000000"/>
                <w:sz w:val="24"/>
              </w:rPr>
              <w:t>4,030,399.83</w:t>
            </w:r>
          </w:p>
        </w:tc>
        <w:tc>
          <w:tcPr>
            <w:tcW w:w="1620" w:type="dxa"/>
            <w:vAlign w:val="center"/>
          </w:tcPr>
          <w:p w:rsidR="00C42BB1" w:rsidRDefault="000A5494">
            <w:pPr>
              <w:jc w:val="right"/>
            </w:pPr>
            <w:r>
              <w:rPr>
                <w:color w:val="000000"/>
                <w:sz w:val="24"/>
              </w:rPr>
              <w:t>0.50</w:t>
            </w:r>
          </w:p>
        </w:tc>
      </w:tr>
      <w:tr w:rsidR="00C42BB1">
        <w:tc>
          <w:tcPr>
            <w:tcW w:w="870" w:type="dxa"/>
            <w:vAlign w:val="center"/>
          </w:tcPr>
          <w:p w:rsidR="00C42BB1" w:rsidRDefault="000A5494">
            <w:pPr>
              <w:jc w:val="center"/>
            </w:pPr>
            <w:r>
              <w:rPr>
                <w:color w:val="000000"/>
                <w:sz w:val="24"/>
              </w:rPr>
              <w:lastRenderedPageBreak/>
              <w:t>17</w:t>
            </w:r>
          </w:p>
        </w:tc>
        <w:tc>
          <w:tcPr>
            <w:tcW w:w="1650" w:type="dxa"/>
            <w:vAlign w:val="center"/>
          </w:tcPr>
          <w:p w:rsidR="00C42BB1" w:rsidRDefault="000A5494">
            <w:pPr>
              <w:jc w:val="center"/>
            </w:pPr>
            <w:r>
              <w:rPr>
                <w:color w:val="000000"/>
                <w:sz w:val="24"/>
              </w:rPr>
              <w:t>002025</w:t>
            </w:r>
          </w:p>
        </w:tc>
        <w:tc>
          <w:tcPr>
            <w:tcW w:w="1980" w:type="dxa"/>
            <w:vAlign w:val="center"/>
          </w:tcPr>
          <w:p w:rsidR="00C42BB1" w:rsidRDefault="000A5494">
            <w:pPr>
              <w:jc w:val="center"/>
            </w:pPr>
            <w:r>
              <w:rPr>
                <w:color w:val="000000"/>
                <w:sz w:val="24"/>
              </w:rPr>
              <w:t>航天电器</w:t>
            </w:r>
          </w:p>
        </w:tc>
        <w:tc>
          <w:tcPr>
            <w:tcW w:w="2880" w:type="dxa"/>
            <w:vAlign w:val="center"/>
          </w:tcPr>
          <w:p w:rsidR="00C42BB1" w:rsidRDefault="000A5494">
            <w:pPr>
              <w:jc w:val="right"/>
            </w:pPr>
            <w:r>
              <w:rPr>
                <w:color w:val="000000"/>
                <w:sz w:val="24"/>
              </w:rPr>
              <w:t>3,940,063.13</w:t>
            </w:r>
          </w:p>
        </w:tc>
        <w:tc>
          <w:tcPr>
            <w:tcW w:w="1620" w:type="dxa"/>
            <w:vAlign w:val="center"/>
          </w:tcPr>
          <w:p w:rsidR="00C42BB1" w:rsidRDefault="000A5494">
            <w:pPr>
              <w:jc w:val="right"/>
            </w:pPr>
            <w:r>
              <w:rPr>
                <w:color w:val="000000"/>
                <w:sz w:val="24"/>
              </w:rPr>
              <w:t>0.49</w:t>
            </w:r>
          </w:p>
        </w:tc>
      </w:tr>
      <w:tr w:rsidR="00C42BB1">
        <w:tc>
          <w:tcPr>
            <w:tcW w:w="870" w:type="dxa"/>
            <w:vAlign w:val="center"/>
          </w:tcPr>
          <w:p w:rsidR="00C42BB1" w:rsidRDefault="000A5494">
            <w:pPr>
              <w:jc w:val="center"/>
            </w:pPr>
            <w:r>
              <w:rPr>
                <w:color w:val="000000"/>
                <w:sz w:val="24"/>
              </w:rPr>
              <w:t>18</w:t>
            </w:r>
          </w:p>
        </w:tc>
        <w:tc>
          <w:tcPr>
            <w:tcW w:w="1650" w:type="dxa"/>
            <w:vAlign w:val="center"/>
          </w:tcPr>
          <w:p w:rsidR="00C42BB1" w:rsidRDefault="000A5494">
            <w:pPr>
              <w:jc w:val="center"/>
            </w:pPr>
            <w:r>
              <w:rPr>
                <w:color w:val="000000"/>
                <w:sz w:val="24"/>
              </w:rPr>
              <w:t>600258</w:t>
            </w:r>
          </w:p>
        </w:tc>
        <w:tc>
          <w:tcPr>
            <w:tcW w:w="1980" w:type="dxa"/>
            <w:vAlign w:val="center"/>
          </w:tcPr>
          <w:p w:rsidR="00C42BB1" w:rsidRDefault="000A5494">
            <w:pPr>
              <w:jc w:val="center"/>
            </w:pPr>
            <w:r>
              <w:rPr>
                <w:color w:val="000000"/>
                <w:sz w:val="24"/>
              </w:rPr>
              <w:t>首旅酒店</w:t>
            </w:r>
          </w:p>
        </w:tc>
        <w:tc>
          <w:tcPr>
            <w:tcW w:w="2880" w:type="dxa"/>
            <w:vAlign w:val="center"/>
          </w:tcPr>
          <w:p w:rsidR="00C42BB1" w:rsidRDefault="000A5494">
            <w:pPr>
              <w:jc w:val="right"/>
            </w:pPr>
            <w:r>
              <w:rPr>
                <w:color w:val="000000"/>
                <w:sz w:val="24"/>
              </w:rPr>
              <w:t>3,868,498.00</w:t>
            </w:r>
          </w:p>
        </w:tc>
        <w:tc>
          <w:tcPr>
            <w:tcW w:w="1620" w:type="dxa"/>
            <w:vAlign w:val="center"/>
          </w:tcPr>
          <w:p w:rsidR="00C42BB1" w:rsidRDefault="000A5494">
            <w:pPr>
              <w:jc w:val="right"/>
            </w:pPr>
            <w:r>
              <w:rPr>
                <w:color w:val="000000"/>
                <w:sz w:val="24"/>
              </w:rPr>
              <w:t>0.48</w:t>
            </w:r>
          </w:p>
        </w:tc>
      </w:tr>
      <w:tr w:rsidR="00C42BB1">
        <w:tc>
          <w:tcPr>
            <w:tcW w:w="870" w:type="dxa"/>
            <w:vAlign w:val="center"/>
          </w:tcPr>
          <w:p w:rsidR="00C42BB1" w:rsidRDefault="000A5494">
            <w:pPr>
              <w:jc w:val="center"/>
            </w:pPr>
            <w:r>
              <w:rPr>
                <w:color w:val="000000"/>
                <w:sz w:val="24"/>
              </w:rPr>
              <w:t>19</w:t>
            </w:r>
          </w:p>
        </w:tc>
        <w:tc>
          <w:tcPr>
            <w:tcW w:w="1650" w:type="dxa"/>
            <w:vAlign w:val="center"/>
          </w:tcPr>
          <w:p w:rsidR="00C42BB1" w:rsidRDefault="000A5494">
            <w:pPr>
              <w:jc w:val="center"/>
            </w:pPr>
            <w:r>
              <w:rPr>
                <w:color w:val="000000"/>
                <w:sz w:val="24"/>
              </w:rPr>
              <w:t>002475</w:t>
            </w:r>
          </w:p>
        </w:tc>
        <w:tc>
          <w:tcPr>
            <w:tcW w:w="1980" w:type="dxa"/>
            <w:vAlign w:val="center"/>
          </w:tcPr>
          <w:p w:rsidR="00C42BB1" w:rsidRDefault="000A5494">
            <w:pPr>
              <w:jc w:val="center"/>
            </w:pPr>
            <w:r>
              <w:rPr>
                <w:color w:val="000000"/>
                <w:sz w:val="24"/>
              </w:rPr>
              <w:t>立讯精密</w:t>
            </w:r>
          </w:p>
        </w:tc>
        <w:tc>
          <w:tcPr>
            <w:tcW w:w="2880" w:type="dxa"/>
            <w:vAlign w:val="center"/>
          </w:tcPr>
          <w:p w:rsidR="00C42BB1" w:rsidRDefault="000A5494">
            <w:pPr>
              <w:jc w:val="right"/>
            </w:pPr>
            <w:r>
              <w:rPr>
                <w:color w:val="000000"/>
                <w:sz w:val="24"/>
              </w:rPr>
              <w:t>3,110,174.00</w:t>
            </w:r>
          </w:p>
        </w:tc>
        <w:tc>
          <w:tcPr>
            <w:tcW w:w="1620" w:type="dxa"/>
            <w:vAlign w:val="center"/>
          </w:tcPr>
          <w:p w:rsidR="00C42BB1" w:rsidRDefault="000A5494">
            <w:pPr>
              <w:jc w:val="right"/>
            </w:pPr>
            <w:r>
              <w:rPr>
                <w:color w:val="000000"/>
                <w:sz w:val="24"/>
              </w:rPr>
              <w:t>0.39</w:t>
            </w:r>
          </w:p>
        </w:tc>
      </w:tr>
      <w:tr w:rsidR="00C42BB1">
        <w:tc>
          <w:tcPr>
            <w:tcW w:w="870" w:type="dxa"/>
            <w:vAlign w:val="center"/>
          </w:tcPr>
          <w:p w:rsidR="00C42BB1" w:rsidRDefault="000A5494">
            <w:pPr>
              <w:jc w:val="center"/>
            </w:pPr>
            <w:r>
              <w:rPr>
                <w:color w:val="000000"/>
                <w:sz w:val="24"/>
              </w:rPr>
              <w:t>20</w:t>
            </w:r>
          </w:p>
        </w:tc>
        <w:tc>
          <w:tcPr>
            <w:tcW w:w="1650" w:type="dxa"/>
            <w:vAlign w:val="center"/>
          </w:tcPr>
          <w:p w:rsidR="00C42BB1" w:rsidRDefault="000A5494">
            <w:pPr>
              <w:jc w:val="center"/>
            </w:pPr>
            <w:r>
              <w:rPr>
                <w:color w:val="000000"/>
                <w:sz w:val="24"/>
              </w:rPr>
              <w:t>000100</w:t>
            </w:r>
          </w:p>
        </w:tc>
        <w:tc>
          <w:tcPr>
            <w:tcW w:w="1980" w:type="dxa"/>
            <w:vAlign w:val="center"/>
          </w:tcPr>
          <w:p w:rsidR="00C42BB1" w:rsidRDefault="000A5494">
            <w:pPr>
              <w:jc w:val="center"/>
            </w:pPr>
            <w:r>
              <w:rPr>
                <w:color w:val="000000"/>
                <w:sz w:val="24"/>
              </w:rPr>
              <w:t>TCL</w:t>
            </w:r>
            <w:r>
              <w:rPr>
                <w:color w:val="000000"/>
                <w:sz w:val="24"/>
              </w:rPr>
              <w:t>科技</w:t>
            </w:r>
          </w:p>
        </w:tc>
        <w:tc>
          <w:tcPr>
            <w:tcW w:w="2880" w:type="dxa"/>
            <w:vAlign w:val="center"/>
          </w:tcPr>
          <w:p w:rsidR="00C42BB1" w:rsidRDefault="000A5494">
            <w:pPr>
              <w:jc w:val="right"/>
            </w:pPr>
            <w:r>
              <w:rPr>
                <w:color w:val="000000"/>
                <w:sz w:val="24"/>
              </w:rPr>
              <w:t>2,722,797.00</w:t>
            </w:r>
          </w:p>
        </w:tc>
        <w:tc>
          <w:tcPr>
            <w:tcW w:w="1620" w:type="dxa"/>
            <w:vAlign w:val="center"/>
          </w:tcPr>
          <w:p w:rsidR="00C42BB1" w:rsidRDefault="000A5494">
            <w:pPr>
              <w:jc w:val="right"/>
            </w:pPr>
            <w:r>
              <w:rPr>
                <w:color w:val="000000"/>
                <w:sz w:val="24"/>
              </w:rPr>
              <w:t>0.34</w:t>
            </w:r>
          </w:p>
        </w:tc>
      </w:tr>
    </w:tbl>
    <w:p w:rsidR="00C42BB1" w:rsidRDefault="000A5494">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r>
        <w:rPr>
          <w:rFonts w:hint="eastAsia"/>
          <w:kern w:val="0"/>
          <w:sz w:val="24"/>
        </w:rPr>
        <w:br/>
      </w:r>
    </w:p>
    <w:p w:rsidR="00C42BB1" w:rsidRDefault="000A5494">
      <w:pPr>
        <w:spacing w:before="29" w:line="288" w:lineRule="auto"/>
        <w:rPr>
          <w:rFonts w:eastAsiaTheme="minorEastAsia"/>
          <w:b/>
          <w:sz w:val="24"/>
        </w:rPr>
      </w:pPr>
      <w:r>
        <w:rPr>
          <w:rFonts w:eastAsiaTheme="minorEastAsia"/>
          <w:b/>
          <w:sz w:val="24"/>
        </w:rPr>
        <w:t>8.4.3</w:t>
      </w:r>
      <w:r>
        <w:rPr>
          <w:rFonts w:eastAsiaTheme="minorEastAsia" w:hint="eastAsia"/>
          <w:b/>
          <w:sz w:val="24"/>
        </w:rPr>
        <w:t>买入股票的成本总额及卖出股票的收入总额</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C42BB1">
        <w:tc>
          <w:tcPr>
            <w:tcW w:w="4500" w:type="dxa"/>
            <w:vAlign w:val="center"/>
          </w:tcPr>
          <w:p w:rsidR="00C42BB1" w:rsidRDefault="000A5494">
            <w:pPr>
              <w:spacing w:before="29" w:line="288" w:lineRule="auto"/>
              <w:rPr>
                <w:color w:val="000000"/>
                <w:sz w:val="24"/>
              </w:rPr>
            </w:pPr>
            <w:r>
              <w:rPr>
                <w:rFonts w:hint="eastAsia"/>
                <w:color w:val="000000"/>
                <w:sz w:val="24"/>
              </w:rPr>
              <w:t>买入股票的成本（成交）总额</w:t>
            </w:r>
          </w:p>
        </w:tc>
        <w:tc>
          <w:tcPr>
            <w:tcW w:w="4500" w:type="dxa"/>
            <w:vAlign w:val="center"/>
          </w:tcPr>
          <w:p w:rsidR="00C42BB1" w:rsidRDefault="000A5494">
            <w:pPr>
              <w:spacing w:before="29" w:line="288" w:lineRule="auto"/>
              <w:jc w:val="right"/>
              <w:rPr>
                <w:sz w:val="24"/>
              </w:rPr>
            </w:pPr>
            <w:r>
              <w:rPr>
                <w:sz w:val="24"/>
              </w:rPr>
              <w:t>212,978,041.91</w:t>
            </w:r>
          </w:p>
        </w:tc>
      </w:tr>
      <w:tr w:rsidR="00C42BB1">
        <w:tc>
          <w:tcPr>
            <w:tcW w:w="4500" w:type="dxa"/>
            <w:vAlign w:val="center"/>
          </w:tcPr>
          <w:p w:rsidR="00C42BB1" w:rsidRDefault="000A5494">
            <w:pPr>
              <w:spacing w:before="29" w:line="288" w:lineRule="auto"/>
              <w:rPr>
                <w:color w:val="000000"/>
                <w:sz w:val="24"/>
              </w:rPr>
            </w:pPr>
            <w:r>
              <w:rPr>
                <w:rFonts w:hint="eastAsia"/>
                <w:color w:val="000000"/>
                <w:sz w:val="24"/>
              </w:rPr>
              <w:t>卖出股票的收入（成交）总额</w:t>
            </w:r>
          </w:p>
        </w:tc>
        <w:tc>
          <w:tcPr>
            <w:tcW w:w="4500" w:type="dxa"/>
            <w:vAlign w:val="center"/>
          </w:tcPr>
          <w:p w:rsidR="00C42BB1" w:rsidRDefault="000A5494">
            <w:pPr>
              <w:spacing w:before="29" w:line="288" w:lineRule="auto"/>
              <w:jc w:val="right"/>
              <w:rPr>
                <w:sz w:val="24"/>
              </w:rPr>
            </w:pPr>
            <w:r>
              <w:rPr>
                <w:sz w:val="24"/>
              </w:rPr>
              <w:t>244,827,610.29</w:t>
            </w:r>
          </w:p>
        </w:tc>
      </w:tr>
    </w:tbl>
    <w:p w:rsidR="00C42BB1" w:rsidRDefault="000A5494">
      <w:pPr>
        <w:spacing w:before="29" w:line="288" w:lineRule="auto"/>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r>
        <w:rPr>
          <w:rFonts w:hint="eastAsia"/>
          <w:kern w:val="0"/>
          <w:sz w:val="24"/>
        </w:rPr>
        <w:br/>
      </w:r>
    </w:p>
    <w:p w:rsidR="00C42BB1" w:rsidRDefault="000A5494">
      <w:pPr>
        <w:pStyle w:val="2"/>
        <w:spacing w:before="29" w:after="0" w:line="288" w:lineRule="auto"/>
        <w:rPr>
          <w:rFonts w:eastAsiaTheme="minorEastAsia"/>
        </w:rPr>
      </w:pPr>
      <w:bookmarkStart w:id="139" w:name="_Toc361324883"/>
      <w:bookmarkStart w:id="140" w:name="_Toc234814104"/>
      <w:bookmarkStart w:id="141" w:name="_Toc13913"/>
      <w:r>
        <w:rPr>
          <w:rFonts w:eastAsiaTheme="minorEastAsia"/>
        </w:rPr>
        <w:t>8.5</w:t>
      </w:r>
      <w:r>
        <w:rPr>
          <w:rFonts w:eastAsiaTheme="minorEastAsia" w:hint="eastAsia"/>
        </w:rPr>
        <w:t>期末按债券品种分类的债券投资组合</w:t>
      </w:r>
      <w:bookmarkEnd w:id="139"/>
      <w:bookmarkEnd w:id="140"/>
      <w:bookmarkEnd w:id="141"/>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349"/>
        <w:gridCol w:w="1754"/>
      </w:tblGrid>
      <w:tr w:rsidR="00C42BB1">
        <w:trPr>
          <w:jc w:val="center"/>
        </w:trPr>
        <w:tc>
          <w:tcPr>
            <w:tcW w:w="817"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1</w:t>
            </w:r>
          </w:p>
        </w:tc>
        <w:tc>
          <w:tcPr>
            <w:tcW w:w="3260" w:type="dxa"/>
            <w:vAlign w:val="center"/>
          </w:tcPr>
          <w:p w:rsidR="00C42BB1" w:rsidRDefault="000A5494">
            <w:pPr>
              <w:spacing w:before="29" w:line="288" w:lineRule="auto"/>
              <w:ind w:left="17"/>
              <w:rPr>
                <w:color w:val="000000"/>
                <w:sz w:val="24"/>
              </w:rPr>
            </w:pPr>
            <w:r>
              <w:rPr>
                <w:rFonts w:hint="eastAsia"/>
                <w:color w:val="000000"/>
                <w:sz w:val="24"/>
              </w:rPr>
              <w:t>国家债券</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38,674,686.30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3.66</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2</w:t>
            </w:r>
          </w:p>
        </w:tc>
        <w:tc>
          <w:tcPr>
            <w:tcW w:w="3260" w:type="dxa"/>
            <w:vAlign w:val="center"/>
          </w:tcPr>
          <w:p w:rsidR="00C42BB1" w:rsidRDefault="000A5494">
            <w:pPr>
              <w:spacing w:before="29" w:line="288" w:lineRule="auto"/>
              <w:ind w:left="17"/>
              <w:rPr>
                <w:color w:val="000000"/>
                <w:sz w:val="24"/>
              </w:rPr>
            </w:pPr>
            <w:r>
              <w:rPr>
                <w:rFonts w:hint="eastAsia"/>
                <w:color w:val="000000"/>
                <w:sz w:val="24"/>
              </w:rPr>
              <w:t>央行票据</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3</w:t>
            </w:r>
          </w:p>
        </w:tc>
        <w:tc>
          <w:tcPr>
            <w:tcW w:w="3260" w:type="dxa"/>
            <w:vAlign w:val="center"/>
          </w:tcPr>
          <w:p w:rsidR="00C42BB1" w:rsidRDefault="000A5494">
            <w:pPr>
              <w:spacing w:before="29" w:line="288" w:lineRule="auto"/>
              <w:ind w:left="17"/>
              <w:rPr>
                <w:color w:val="000000"/>
                <w:sz w:val="24"/>
              </w:rPr>
            </w:pPr>
            <w:r>
              <w:rPr>
                <w:rFonts w:hint="eastAsia"/>
                <w:color w:val="000000"/>
                <w:sz w:val="24"/>
              </w:rPr>
              <w:t>金融债券</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20,043,000.00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1.89</w:t>
            </w:r>
          </w:p>
        </w:tc>
      </w:tr>
      <w:tr w:rsidR="00C42BB1">
        <w:trPr>
          <w:jc w:val="center"/>
        </w:trPr>
        <w:tc>
          <w:tcPr>
            <w:tcW w:w="817" w:type="dxa"/>
            <w:vAlign w:val="center"/>
          </w:tcPr>
          <w:p w:rsidR="00C42BB1" w:rsidRDefault="00C42BB1">
            <w:pPr>
              <w:spacing w:before="29" w:line="288" w:lineRule="auto"/>
              <w:ind w:left="17"/>
              <w:jc w:val="center"/>
              <w:rPr>
                <w:color w:val="000000"/>
                <w:sz w:val="24"/>
              </w:rPr>
            </w:pPr>
          </w:p>
        </w:tc>
        <w:tc>
          <w:tcPr>
            <w:tcW w:w="3260" w:type="dxa"/>
            <w:vAlign w:val="center"/>
          </w:tcPr>
          <w:p w:rsidR="00C42BB1" w:rsidRDefault="000A5494">
            <w:pPr>
              <w:spacing w:before="29" w:line="288" w:lineRule="auto"/>
              <w:ind w:left="17"/>
              <w:rPr>
                <w:color w:val="000000"/>
                <w:sz w:val="24"/>
              </w:rPr>
            </w:pPr>
            <w:r>
              <w:rPr>
                <w:rFonts w:hint="eastAsia"/>
                <w:color w:val="000000"/>
                <w:sz w:val="24"/>
              </w:rPr>
              <w:t>其中：政策性金融债</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20,043,000.00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1.89</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4</w:t>
            </w:r>
          </w:p>
        </w:tc>
        <w:tc>
          <w:tcPr>
            <w:tcW w:w="3260" w:type="dxa"/>
            <w:vAlign w:val="center"/>
          </w:tcPr>
          <w:p w:rsidR="00C42BB1" w:rsidRDefault="000A5494">
            <w:pPr>
              <w:spacing w:before="29" w:line="288" w:lineRule="auto"/>
              <w:ind w:left="17"/>
              <w:rPr>
                <w:color w:val="000000"/>
                <w:sz w:val="24"/>
              </w:rPr>
            </w:pPr>
            <w:r>
              <w:rPr>
                <w:rFonts w:hint="eastAsia"/>
                <w:color w:val="000000"/>
                <w:sz w:val="24"/>
              </w:rPr>
              <w:t>企业债券</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467,326,000.00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44.18</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5</w:t>
            </w:r>
          </w:p>
        </w:tc>
        <w:tc>
          <w:tcPr>
            <w:tcW w:w="3260" w:type="dxa"/>
            <w:vAlign w:val="center"/>
          </w:tcPr>
          <w:p w:rsidR="00C42BB1" w:rsidRDefault="000A5494">
            <w:pPr>
              <w:spacing w:before="29" w:line="288" w:lineRule="auto"/>
              <w:ind w:left="17"/>
              <w:rPr>
                <w:color w:val="000000"/>
                <w:sz w:val="24"/>
              </w:rPr>
            </w:pPr>
            <w:r>
              <w:rPr>
                <w:rFonts w:hint="eastAsia"/>
                <w:color w:val="000000"/>
                <w:sz w:val="24"/>
              </w:rPr>
              <w:t>企业短期融资券</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6</w:t>
            </w:r>
          </w:p>
        </w:tc>
        <w:tc>
          <w:tcPr>
            <w:tcW w:w="3260" w:type="dxa"/>
            <w:vAlign w:val="center"/>
          </w:tcPr>
          <w:p w:rsidR="00C42BB1" w:rsidRDefault="000A5494">
            <w:pPr>
              <w:spacing w:before="29" w:line="288" w:lineRule="auto"/>
              <w:ind w:left="17"/>
              <w:rPr>
                <w:color w:val="000000"/>
                <w:sz w:val="24"/>
              </w:rPr>
            </w:pPr>
            <w:r>
              <w:rPr>
                <w:rFonts w:hint="eastAsia"/>
                <w:color w:val="000000"/>
                <w:sz w:val="24"/>
              </w:rPr>
              <w:t>中期票据</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356,525,250.00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33.70</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7</w:t>
            </w:r>
          </w:p>
        </w:tc>
        <w:tc>
          <w:tcPr>
            <w:tcW w:w="3260" w:type="dxa"/>
            <w:vAlign w:val="center"/>
          </w:tcPr>
          <w:p w:rsidR="00C42BB1" w:rsidRDefault="000A5494">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872,448.50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0.08</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8</w:t>
            </w:r>
          </w:p>
        </w:tc>
        <w:tc>
          <w:tcPr>
            <w:tcW w:w="3260" w:type="dxa"/>
            <w:vAlign w:val="center"/>
          </w:tcPr>
          <w:p w:rsidR="00C42BB1" w:rsidRDefault="000A5494">
            <w:pPr>
              <w:spacing w:before="29" w:line="288" w:lineRule="auto"/>
              <w:ind w:left="17"/>
              <w:rPr>
                <w:color w:val="000000"/>
                <w:sz w:val="24"/>
              </w:rPr>
            </w:pPr>
            <w:r>
              <w:rPr>
                <w:rFonts w:hint="eastAsia"/>
                <w:color w:val="000000"/>
                <w:sz w:val="24"/>
              </w:rPr>
              <w:t>同业存单</w:t>
            </w:r>
          </w:p>
        </w:tc>
        <w:tc>
          <w:tcPr>
            <w:tcW w:w="3349"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c>
          <w:tcPr>
            <w:tcW w:w="1754" w:type="dxa"/>
            <w:vAlign w:val="center"/>
          </w:tcPr>
          <w:p w:rsidR="00C42BB1" w:rsidRDefault="000A5494">
            <w:pPr>
              <w:spacing w:before="29" w:line="288" w:lineRule="auto"/>
              <w:jc w:val="right"/>
              <w:rPr>
                <w:color w:val="000000"/>
                <w:kern w:val="0"/>
                <w:sz w:val="24"/>
              </w:rPr>
            </w:pPr>
            <w:r>
              <w:rPr>
                <w:rFonts w:hint="eastAsia"/>
                <w:color w:val="000000"/>
                <w:kern w:val="0"/>
                <w:sz w:val="24"/>
              </w:rPr>
              <w:t>-</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9</w:t>
            </w:r>
          </w:p>
        </w:tc>
        <w:tc>
          <w:tcPr>
            <w:tcW w:w="3260" w:type="dxa"/>
            <w:vAlign w:val="center"/>
          </w:tcPr>
          <w:p w:rsidR="00C42BB1" w:rsidRDefault="000A5494">
            <w:pPr>
              <w:spacing w:before="29" w:line="288" w:lineRule="auto"/>
              <w:ind w:left="17"/>
              <w:rPr>
                <w:color w:val="000000"/>
                <w:sz w:val="24"/>
              </w:rPr>
            </w:pPr>
            <w:r>
              <w:rPr>
                <w:rFonts w:hint="eastAsia"/>
                <w:color w:val="000000"/>
                <w:sz w:val="24"/>
              </w:rPr>
              <w:t>其他</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rPr>
          <w:jc w:val="center"/>
        </w:trPr>
        <w:tc>
          <w:tcPr>
            <w:tcW w:w="817" w:type="dxa"/>
            <w:vAlign w:val="center"/>
          </w:tcPr>
          <w:p w:rsidR="00C42BB1" w:rsidRDefault="000A5494">
            <w:pPr>
              <w:spacing w:before="29" w:line="288" w:lineRule="auto"/>
              <w:ind w:left="17"/>
              <w:jc w:val="center"/>
              <w:rPr>
                <w:color w:val="000000"/>
                <w:sz w:val="24"/>
              </w:rPr>
            </w:pPr>
            <w:r>
              <w:rPr>
                <w:color w:val="000000"/>
                <w:sz w:val="24"/>
              </w:rPr>
              <w:t>10</w:t>
            </w:r>
          </w:p>
        </w:tc>
        <w:tc>
          <w:tcPr>
            <w:tcW w:w="3260" w:type="dxa"/>
            <w:vAlign w:val="center"/>
          </w:tcPr>
          <w:p w:rsidR="00C42BB1" w:rsidRDefault="000A5494">
            <w:pPr>
              <w:spacing w:before="29" w:line="288" w:lineRule="auto"/>
              <w:ind w:left="17"/>
              <w:rPr>
                <w:color w:val="000000"/>
                <w:sz w:val="24"/>
              </w:rPr>
            </w:pPr>
            <w:r>
              <w:rPr>
                <w:rFonts w:hint="eastAsia"/>
                <w:color w:val="000000"/>
                <w:sz w:val="24"/>
              </w:rPr>
              <w:t>合计</w:t>
            </w:r>
          </w:p>
        </w:tc>
        <w:tc>
          <w:tcPr>
            <w:tcW w:w="3349" w:type="dxa"/>
            <w:vAlign w:val="center"/>
          </w:tcPr>
          <w:p w:rsidR="00C42BB1" w:rsidRDefault="000A5494">
            <w:pPr>
              <w:spacing w:before="29" w:line="288" w:lineRule="auto"/>
              <w:jc w:val="right"/>
              <w:rPr>
                <w:color w:val="000000"/>
                <w:kern w:val="0"/>
                <w:sz w:val="24"/>
              </w:rPr>
            </w:pPr>
            <w:r>
              <w:rPr>
                <w:color w:val="000000"/>
                <w:kern w:val="0"/>
                <w:sz w:val="24"/>
              </w:rPr>
              <w:t>883,441,384.80</w:t>
            </w:r>
          </w:p>
        </w:tc>
        <w:tc>
          <w:tcPr>
            <w:tcW w:w="1754" w:type="dxa"/>
            <w:vAlign w:val="center"/>
          </w:tcPr>
          <w:p w:rsidR="00C42BB1" w:rsidRDefault="000A5494">
            <w:pPr>
              <w:spacing w:before="29" w:line="288" w:lineRule="auto"/>
              <w:jc w:val="right"/>
              <w:rPr>
                <w:color w:val="000000"/>
                <w:kern w:val="0"/>
                <w:sz w:val="24"/>
              </w:rPr>
            </w:pPr>
            <w:r>
              <w:rPr>
                <w:color w:val="000000"/>
                <w:kern w:val="0"/>
                <w:sz w:val="24"/>
              </w:rPr>
              <w:t>83.52</w:t>
            </w:r>
          </w:p>
        </w:tc>
      </w:tr>
    </w:tbl>
    <w:p w:rsidR="00C42BB1" w:rsidRDefault="00C42BB1">
      <w:pPr>
        <w:pStyle w:val="af9"/>
        <w:spacing w:before="0" w:beforeAutospacing="0" w:after="0" w:afterAutospacing="0" w:line="360" w:lineRule="auto"/>
        <w:rPr>
          <w:rFonts w:asciiTheme="minorEastAsia" w:eastAsiaTheme="minorEastAsia" w:hAnsiTheme="minorEastAsia"/>
          <w:color w:val="000000"/>
          <w:sz w:val="21"/>
          <w:szCs w:val="21"/>
        </w:rPr>
      </w:pPr>
    </w:p>
    <w:p w:rsidR="00C42BB1" w:rsidRDefault="000A5494">
      <w:pPr>
        <w:pStyle w:val="2"/>
        <w:spacing w:before="29" w:after="0" w:line="288" w:lineRule="auto"/>
        <w:rPr>
          <w:rFonts w:eastAsiaTheme="minorEastAsia"/>
        </w:rPr>
      </w:pPr>
      <w:bookmarkStart w:id="142" w:name="_Toc361324884"/>
      <w:bookmarkStart w:id="143" w:name="_Toc2451"/>
      <w:r>
        <w:rPr>
          <w:rFonts w:eastAsiaTheme="minorEastAsia"/>
        </w:rPr>
        <w:t>8.6</w:t>
      </w:r>
      <w:bookmarkStart w:id="144" w:name="_Toc234814105"/>
      <w:r>
        <w:rPr>
          <w:rFonts w:eastAsiaTheme="minorEastAsia" w:hint="eastAsia"/>
        </w:rPr>
        <w:t>期末按公允价值占基金资产净值比例大小排序的前五名债券投资明细</w:t>
      </w:r>
      <w:bookmarkEnd w:id="142"/>
      <w:bookmarkEnd w:id="143"/>
      <w:bookmarkEnd w:id="144"/>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74"/>
        <w:gridCol w:w="1282"/>
        <w:gridCol w:w="1763"/>
        <w:gridCol w:w="1843"/>
        <w:gridCol w:w="1493"/>
      </w:tblGrid>
      <w:tr w:rsidR="00C42BB1">
        <w:trPr>
          <w:jc w:val="center"/>
        </w:trPr>
        <w:tc>
          <w:tcPr>
            <w:tcW w:w="788"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rsidR="00C42BB1">
        <w:trPr>
          <w:jc w:val="center"/>
        </w:trPr>
        <w:tc>
          <w:tcPr>
            <w:tcW w:w="788" w:type="dxa"/>
            <w:vAlign w:val="center"/>
          </w:tcPr>
          <w:p w:rsidR="00C42BB1" w:rsidRDefault="000A5494">
            <w:pPr>
              <w:jc w:val="center"/>
            </w:pPr>
            <w:r>
              <w:rPr>
                <w:color w:val="000000"/>
                <w:sz w:val="24"/>
              </w:rPr>
              <w:t>1</w:t>
            </w:r>
          </w:p>
        </w:tc>
        <w:tc>
          <w:tcPr>
            <w:tcW w:w="1774" w:type="dxa"/>
            <w:vAlign w:val="center"/>
          </w:tcPr>
          <w:p w:rsidR="00C42BB1" w:rsidRDefault="000A5494">
            <w:pPr>
              <w:jc w:val="center"/>
            </w:pPr>
            <w:r>
              <w:rPr>
                <w:color w:val="000000"/>
                <w:sz w:val="24"/>
              </w:rPr>
              <w:t>101451024</w:t>
            </w:r>
          </w:p>
        </w:tc>
        <w:tc>
          <w:tcPr>
            <w:tcW w:w="1282" w:type="dxa"/>
            <w:vAlign w:val="center"/>
          </w:tcPr>
          <w:p w:rsidR="00C42BB1" w:rsidRDefault="000A5494">
            <w:pPr>
              <w:jc w:val="center"/>
            </w:pPr>
            <w:r>
              <w:rPr>
                <w:color w:val="000000"/>
                <w:sz w:val="24"/>
              </w:rPr>
              <w:t>14</w:t>
            </w:r>
            <w:r>
              <w:rPr>
                <w:color w:val="000000"/>
                <w:sz w:val="24"/>
              </w:rPr>
              <w:t>国开投</w:t>
            </w:r>
            <w:r>
              <w:rPr>
                <w:color w:val="000000"/>
                <w:sz w:val="24"/>
              </w:rPr>
              <w:lastRenderedPageBreak/>
              <w:t>MTN001</w:t>
            </w:r>
          </w:p>
        </w:tc>
        <w:tc>
          <w:tcPr>
            <w:tcW w:w="1763" w:type="dxa"/>
            <w:vAlign w:val="center"/>
          </w:tcPr>
          <w:p w:rsidR="00C42BB1" w:rsidRDefault="000A5494">
            <w:pPr>
              <w:jc w:val="right"/>
            </w:pPr>
            <w:r>
              <w:rPr>
                <w:color w:val="000000"/>
                <w:sz w:val="24"/>
              </w:rPr>
              <w:lastRenderedPageBreak/>
              <w:t>500,000</w:t>
            </w:r>
          </w:p>
        </w:tc>
        <w:tc>
          <w:tcPr>
            <w:tcW w:w="1843" w:type="dxa"/>
            <w:vAlign w:val="center"/>
          </w:tcPr>
          <w:p w:rsidR="00C42BB1" w:rsidRDefault="000A5494">
            <w:pPr>
              <w:jc w:val="right"/>
            </w:pPr>
            <w:r>
              <w:rPr>
                <w:color w:val="000000"/>
                <w:sz w:val="24"/>
              </w:rPr>
              <w:t>50,840,000.00</w:t>
            </w:r>
          </w:p>
        </w:tc>
        <w:tc>
          <w:tcPr>
            <w:tcW w:w="1493" w:type="dxa"/>
            <w:vAlign w:val="center"/>
          </w:tcPr>
          <w:p w:rsidR="00C42BB1" w:rsidRDefault="000A5494">
            <w:pPr>
              <w:jc w:val="right"/>
            </w:pPr>
            <w:r>
              <w:rPr>
                <w:color w:val="000000"/>
                <w:sz w:val="24"/>
              </w:rPr>
              <w:t>4.81</w:t>
            </w:r>
          </w:p>
        </w:tc>
      </w:tr>
      <w:tr w:rsidR="00C42BB1">
        <w:trPr>
          <w:jc w:val="center"/>
        </w:trPr>
        <w:tc>
          <w:tcPr>
            <w:tcW w:w="788" w:type="dxa"/>
            <w:vAlign w:val="center"/>
          </w:tcPr>
          <w:p w:rsidR="00C42BB1" w:rsidRDefault="000A5494">
            <w:pPr>
              <w:jc w:val="center"/>
            </w:pPr>
            <w:r>
              <w:rPr>
                <w:color w:val="000000"/>
                <w:sz w:val="24"/>
              </w:rPr>
              <w:lastRenderedPageBreak/>
              <w:t>2</w:t>
            </w:r>
          </w:p>
        </w:tc>
        <w:tc>
          <w:tcPr>
            <w:tcW w:w="1774" w:type="dxa"/>
            <w:vAlign w:val="center"/>
          </w:tcPr>
          <w:p w:rsidR="00C42BB1" w:rsidRDefault="000A5494">
            <w:pPr>
              <w:jc w:val="center"/>
            </w:pPr>
            <w:r>
              <w:rPr>
                <w:color w:val="000000"/>
                <w:sz w:val="24"/>
              </w:rPr>
              <w:t>101800543</w:t>
            </w:r>
          </w:p>
        </w:tc>
        <w:tc>
          <w:tcPr>
            <w:tcW w:w="1282" w:type="dxa"/>
            <w:vAlign w:val="center"/>
          </w:tcPr>
          <w:p w:rsidR="00C42BB1" w:rsidRDefault="000A5494">
            <w:pPr>
              <w:jc w:val="center"/>
            </w:pPr>
            <w:r>
              <w:rPr>
                <w:color w:val="000000"/>
                <w:sz w:val="24"/>
              </w:rPr>
              <w:t>18</w:t>
            </w:r>
            <w:r>
              <w:rPr>
                <w:color w:val="000000"/>
                <w:sz w:val="24"/>
              </w:rPr>
              <w:t>苏交通</w:t>
            </w:r>
            <w:r>
              <w:rPr>
                <w:color w:val="000000"/>
                <w:sz w:val="24"/>
              </w:rPr>
              <w:t>MTN003</w:t>
            </w:r>
          </w:p>
        </w:tc>
        <w:tc>
          <w:tcPr>
            <w:tcW w:w="1763" w:type="dxa"/>
            <w:vAlign w:val="center"/>
          </w:tcPr>
          <w:p w:rsidR="00C42BB1" w:rsidRDefault="000A5494">
            <w:pPr>
              <w:jc w:val="right"/>
            </w:pPr>
            <w:r>
              <w:rPr>
                <w:color w:val="000000"/>
                <w:sz w:val="24"/>
              </w:rPr>
              <w:t>500,000</w:t>
            </w:r>
          </w:p>
        </w:tc>
        <w:tc>
          <w:tcPr>
            <w:tcW w:w="1843" w:type="dxa"/>
            <w:vAlign w:val="center"/>
          </w:tcPr>
          <w:p w:rsidR="00C42BB1" w:rsidRDefault="000A5494">
            <w:pPr>
              <w:jc w:val="right"/>
            </w:pPr>
            <w:r>
              <w:rPr>
                <w:color w:val="000000"/>
                <w:sz w:val="24"/>
              </w:rPr>
              <w:t>50,620,000.00</w:t>
            </w:r>
          </w:p>
        </w:tc>
        <w:tc>
          <w:tcPr>
            <w:tcW w:w="1493" w:type="dxa"/>
            <w:vAlign w:val="center"/>
          </w:tcPr>
          <w:p w:rsidR="00C42BB1" w:rsidRDefault="000A5494">
            <w:pPr>
              <w:jc w:val="right"/>
            </w:pPr>
            <w:r>
              <w:rPr>
                <w:color w:val="000000"/>
                <w:sz w:val="24"/>
              </w:rPr>
              <w:t>4.79</w:t>
            </w:r>
          </w:p>
        </w:tc>
      </w:tr>
      <w:tr w:rsidR="00C42BB1">
        <w:trPr>
          <w:jc w:val="center"/>
        </w:trPr>
        <w:tc>
          <w:tcPr>
            <w:tcW w:w="788" w:type="dxa"/>
            <w:vAlign w:val="center"/>
          </w:tcPr>
          <w:p w:rsidR="00C42BB1" w:rsidRDefault="000A5494">
            <w:pPr>
              <w:jc w:val="center"/>
            </w:pPr>
            <w:r>
              <w:rPr>
                <w:color w:val="000000"/>
                <w:sz w:val="24"/>
              </w:rPr>
              <w:t>3</w:t>
            </w:r>
          </w:p>
        </w:tc>
        <w:tc>
          <w:tcPr>
            <w:tcW w:w="1774" w:type="dxa"/>
            <w:vAlign w:val="center"/>
          </w:tcPr>
          <w:p w:rsidR="00C42BB1" w:rsidRDefault="000A5494">
            <w:pPr>
              <w:jc w:val="center"/>
            </w:pPr>
            <w:r>
              <w:rPr>
                <w:color w:val="000000"/>
                <w:sz w:val="24"/>
              </w:rPr>
              <w:t>101900121</w:t>
            </w:r>
          </w:p>
        </w:tc>
        <w:tc>
          <w:tcPr>
            <w:tcW w:w="1282" w:type="dxa"/>
            <w:vAlign w:val="center"/>
          </w:tcPr>
          <w:p w:rsidR="00C42BB1" w:rsidRDefault="000A5494">
            <w:pPr>
              <w:jc w:val="center"/>
            </w:pPr>
            <w:r>
              <w:rPr>
                <w:color w:val="000000"/>
                <w:sz w:val="24"/>
              </w:rPr>
              <w:t>19</w:t>
            </w:r>
            <w:r>
              <w:rPr>
                <w:color w:val="000000"/>
                <w:sz w:val="24"/>
              </w:rPr>
              <w:t>中电信</w:t>
            </w:r>
            <w:r>
              <w:rPr>
                <w:color w:val="000000"/>
                <w:sz w:val="24"/>
              </w:rPr>
              <w:t>MTN001</w:t>
            </w:r>
          </w:p>
        </w:tc>
        <w:tc>
          <w:tcPr>
            <w:tcW w:w="1763" w:type="dxa"/>
            <w:vAlign w:val="center"/>
          </w:tcPr>
          <w:p w:rsidR="00C42BB1" w:rsidRDefault="000A5494">
            <w:pPr>
              <w:jc w:val="right"/>
            </w:pPr>
            <w:r>
              <w:rPr>
                <w:color w:val="000000"/>
                <w:sz w:val="24"/>
              </w:rPr>
              <w:t>500,000</w:t>
            </w:r>
          </w:p>
        </w:tc>
        <w:tc>
          <w:tcPr>
            <w:tcW w:w="1843" w:type="dxa"/>
            <w:vAlign w:val="center"/>
          </w:tcPr>
          <w:p w:rsidR="00C42BB1" w:rsidRDefault="000A5494">
            <w:pPr>
              <w:jc w:val="right"/>
            </w:pPr>
            <w:r>
              <w:rPr>
                <w:color w:val="000000"/>
                <w:sz w:val="24"/>
              </w:rPr>
              <w:t>50,480,000.00</w:t>
            </w:r>
          </w:p>
        </w:tc>
        <w:tc>
          <w:tcPr>
            <w:tcW w:w="1493" w:type="dxa"/>
            <w:vAlign w:val="center"/>
          </w:tcPr>
          <w:p w:rsidR="00C42BB1" w:rsidRDefault="000A5494">
            <w:pPr>
              <w:jc w:val="right"/>
            </w:pPr>
            <w:r>
              <w:rPr>
                <w:color w:val="000000"/>
                <w:sz w:val="24"/>
              </w:rPr>
              <w:t>4.77</w:t>
            </w:r>
          </w:p>
        </w:tc>
      </w:tr>
      <w:tr w:rsidR="00C42BB1">
        <w:trPr>
          <w:jc w:val="center"/>
        </w:trPr>
        <w:tc>
          <w:tcPr>
            <w:tcW w:w="788" w:type="dxa"/>
            <w:vAlign w:val="center"/>
          </w:tcPr>
          <w:p w:rsidR="00C42BB1" w:rsidRDefault="000A5494">
            <w:pPr>
              <w:jc w:val="center"/>
            </w:pPr>
            <w:r>
              <w:rPr>
                <w:color w:val="000000"/>
                <w:sz w:val="24"/>
              </w:rPr>
              <w:t>4</w:t>
            </w:r>
          </w:p>
        </w:tc>
        <w:tc>
          <w:tcPr>
            <w:tcW w:w="1774" w:type="dxa"/>
            <w:vAlign w:val="center"/>
          </w:tcPr>
          <w:p w:rsidR="00C42BB1" w:rsidRDefault="000A5494">
            <w:pPr>
              <w:jc w:val="center"/>
            </w:pPr>
            <w:r>
              <w:rPr>
                <w:color w:val="000000"/>
                <w:sz w:val="24"/>
              </w:rPr>
              <w:t>143725</w:t>
            </w:r>
          </w:p>
        </w:tc>
        <w:tc>
          <w:tcPr>
            <w:tcW w:w="1282" w:type="dxa"/>
            <w:vAlign w:val="center"/>
          </w:tcPr>
          <w:p w:rsidR="00C42BB1" w:rsidRDefault="000A5494">
            <w:pPr>
              <w:jc w:val="center"/>
            </w:pPr>
            <w:r>
              <w:rPr>
                <w:color w:val="000000"/>
                <w:sz w:val="24"/>
              </w:rPr>
              <w:t>18</w:t>
            </w:r>
            <w:r>
              <w:rPr>
                <w:color w:val="000000"/>
                <w:sz w:val="24"/>
              </w:rPr>
              <w:t>光明</w:t>
            </w:r>
            <w:r>
              <w:rPr>
                <w:color w:val="000000"/>
                <w:sz w:val="24"/>
              </w:rPr>
              <w:t>01</w:t>
            </w:r>
          </w:p>
        </w:tc>
        <w:tc>
          <w:tcPr>
            <w:tcW w:w="1763" w:type="dxa"/>
            <w:vAlign w:val="center"/>
          </w:tcPr>
          <w:p w:rsidR="00C42BB1" w:rsidRDefault="000A5494">
            <w:pPr>
              <w:jc w:val="right"/>
            </w:pPr>
            <w:r>
              <w:rPr>
                <w:color w:val="000000"/>
                <w:sz w:val="24"/>
              </w:rPr>
              <w:t>500,000</w:t>
            </w:r>
          </w:p>
        </w:tc>
        <w:tc>
          <w:tcPr>
            <w:tcW w:w="1843" w:type="dxa"/>
            <w:vAlign w:val="center"/>
          </w:tcPr>
          <w:p w:rsidR="00C42BB1" w:rsidRDefault="000A5494">
            <w:pPr>
              <w:jc w:val="right"/>
            </w:pPr>
            <w:r>
              <w:rPr>
                <w:color w:val="000000"/>
                <w:sz w:val="24"/>
              </w:rPr>
              <w:t>50,375,000.00</w:t>
            </w:r>
          </w:p>
        </w:tc>
        <w:tc>
          <w:tcPr>
            <w:tcW w:w="1493" w:type="dxa"/>
            <w:vAlign w:val="center"/>
          </w:tcPr>
          <w:p w:rsidR="00C42BB1" w:rsidRDefault="000A5494">
            <w:pPr>
              <w:jc w:val="right"/>
            </w:pPr>
            <w:r>
              <w:rPr>
                <w:color w:val="000000"/>
                <w:sz w:val="24"/>
              </w:rPr>
              <w:t>4.76</w:t>
            </w:r>
          </w:p>
        </w:tc>
      </w:tr>
      <w:tr w:rsidR="00C42BB1">
        <w:trPr>
          <w:jc w:val="center"/>
        </w:trPr>
        <w:tc>
          <w:tcPr>
            <w:tcW w:w="788" w:type="dxa"/>
            <w:vAlign w:val="center"/>
          </w:tcPr>
          <w:p w:rsidR="00C42BB1" w:rsidRDefault="000A5494">
            <w:pPr>
              <w:jc w:val="center"/>
            </w:pPr>
            <w:r>
              <w:rPr>
                <w:color w:val="000000"/>
                <w:sz w:val="24"/>
              </w:rPr>
              <w:t>5</w:t>
            </w:r>
          </w:p>
        </w:tc>
        <w:tc>
          <w:tcPr>
            <w:tcW w:w="1774" w:type="dxa"/>
            <w:vAlign w:val="center"/>
          </w:tcPr>
          <w:p w:rsidR="00C42BB1" w:rsidRDefault="000A5494">
            <w:pPr>
              <w:jc w:val="center"/>
            </w:pPr>
            <w:r>
              <w:rPr>
                <w:color w:val="000000"/>
                <w:sz w:val="24"/>
              </w:rPr>
              <w:t>019627</w:t>
            </w:r>
          </w:p>
        </w:tc>
        <w:tc>
          <w:tcPr>
            <w:tcW w:w="1282" w:type="dxa"/>
            <w:vAlign w:val="center"/>
          </w:tcPr>
          <w:p w:rsidR="00C42BB1" w:rsidRDefault="000A5494">
            <w:pPr>
              <w:jc w:val="center"/>
            </w:pPr>
            <w:r>
              <w:rPr>
                <w:color w:val="000000"/>
                <w:sz w:val="24"/>
              </w:rPr>
              <w:t>20</w:t>
            </w:r>
            <w:r>
              <w:rPr>
                <w:color w:val="000000"/>
                <w:sz w:val="24"/>
              </w:rPr>
              <w:t>国债</w:t>
            </w:r>
            <w:r>
              <w:rPr>
                <w:color w:val="000000"/>
                <w:sz w:val="24"/>
              </w:rPr>
              <w:t>01</w:t>
            </w:r>
          </w:p>
        </w:tc>
        <w:tc>
          <w:tcPr>
            <w:tcW w:w="1763" w:type="dxa"/>
            <w:vAlign w:val="center"/>
          </w:tcPr>
          <w:p w:rsidR="00C42BB1" w:rsidRDefault="000A5494">
            <w:pPr>
              <w:jc w:val="right"/>
            </w:pPr>
            <w:r>
              <w:rPr>
                <w:color w:val="000000"/>
                <w:sz w:val="24"/>
              </w:rPr>
              <w:t>334,880</w:t>
            </w:r>
          </w:p>
        </w:tc>
        <w:tc>
          <w:tcPr>
            <w:tcW w:w="1843" w:type="dxa"/>
            <w:vAlign w:val="center"/>
          </w:tcPr>
          <w:p w:rsidR="00C42BB1" w:rsidRDefault="000A5494">
            <w:pPr>
              <w:jc w:val="right"/>
            </w:pPr>
            <w:r>
              <w:rPr>
                <w:color w:val="000000"/>
                <w:sz w:val="24"/>
              </w:rPr>
              <w:t>33,484,651.20</w:t>
            </w:r>
          </w:p>
        </w:tc>
        <w:tc>
          <w:tcPr>
            <w:tcW w:w="1493" w:type="dxa"/>
            <w:vAlign w:val="center"/>
          </w:tcPr>
          <w:p w:rsidR="00C42BB1" w:rsidRDefault="000A5494">
            <w:pPr>
              <w:jc w:val="right"/>
            </w:pPr>
            <w:r>
              <w:rPr>
                <w:color w:val="000000"/>
                <w:sz w:val="24"/>
              </w:rPr>
              <w:t>3.17</w:t>
            </w:r>
          </w:p>
        </w:tc>
      </w:tr>
    </w:tbl>
    <w:p w:rsidR="00C42BB1" w:rsidRDefault="00C42BB1">
      <w:pPr>
        <w:pStyle w:val="af9"/>
        <w:spacing w:before="0" w:beforeAutospacing="0" w:after="0" w:afterAutospacing="0" w:line="360" w:lineRule="auto"/>
        <w:rPr>
          <w:rFonts w:asciiTheme="minorEastAsia" w:eastAsiaTheme="minorEastAsia" w:hAnsiTheme="minorEastAsia"/>
          <w:color w:val="000000"/>
          <w:sz w:val="21"/>
          <w:szCs w:val="21"/>
        </w:rPr>
      </w:pPr>
    </w:p>
    <w:p w:rsidR="00C42BB1" w:rsidRDefault="000A5494">
      <w:pPr>
        <w:pStyle w:val="2"/>
        <w:spacing w:before="29" w:after="0" w:line="288" w:lineRule="auto"/>
        <w:rPr>
          <w:rFonts w:eastAsiaTheme="minorEastAsia"/>
        </w:rPr>
      </w:pPr>
      <w:bookmarkStart w:id="145" w:name="_Toc361324885"/>
      <w:bookmarkStart w:id="146" w:name="_Toc13667"/>
      <w:r>
        <w:rPr>
          <w:rFonts w:eastAsiaTheme="minorEastAsia"/>
        </w:rPr>
        <w:t>8.7</w:t>
      </w:r>
      <w:r>
        <w:rPr>
          <w:rFonts w:eastAsiaTheme="minorEastAsia" w:hint="eastAsia"/>
        </w:rPr>
        <w:t>期末按公允价值占基金资产净值比例大小排序的所有资产支持证券投资明细</w:t>
      </w:r>
      <w:bookmarkEnd w:id="145"/>
      <w:bookmarkEnd w:id="146"/>
    </w:p>
    <w:p w:rsidR="00C42BB1" w:rsidRDefault="000A5494">
      <w:pPr>
        <w:tabs>
          <w:tab w:val="left" w:pos="426"/>
        </w:tabs>
        <w:spacing w:before="29" w:line="288" w:lineRule="auto"/>
        <w:jc w:val="left"/>
        <w:rPr>
          <w:kern w:val="0"/>
          <w:sz w:val="24"/>
        </w:rPr>
      </w:pPr>
      <w:r>
        <w:rPr>
          <w:kern w:val="0"/>
          <w:sz w:val="24"/>
        </w:rPr>
        <w:t>本基金本报告期末未持有资产支持证券。</w:t>
      </w:r>
    </w:p>
    <w:p w:rsidR="00C42BB1" w:rsidRDefault="00C42BB1">
      <w:pPr>
        <w:pStyle w:val="af9"/>
        <w:spacing w:before="0" w:beforeAutospacing="0" w:after="0" w:afterAutospacing="0" w:line="360" w:lineRule="auto"/>
        <w:rPr>
          <w:rFonts w:asciiTheme="minorEastAsia" w:eastAsiaTheme="minorEastAsia" w:hAnsiTheme="minorEastAsia"/>
          <w:color w:val="000000"/>
          <w:sz w:val="21"/>
          <w:szCs w:val="21"/>
        </w:rPr>
      </w:pPr>
    </w:p>
    <w:p w:rsidR="00C42BB1" w:rsidRDefault="000A5494">
      <w:pPr>
        <w:pStyle w:val="2"/>
        <w:spacing w:before="29" w:after="0" w:line="288" w:lineRule="auto"/>
        <w:rPr>
          <w:rFonts w:eastAsiaTheme="minorEastAsia"/>
        </w:rPr>
      </w:pPr>
      <w:bookmarkStart w:id="147" w:name="_Toc2022"/>
      <w:r>
        <w:rPr>
          <w:rFonts w:eastAsiaTheme="minorEastAsia"/>
        </w:rPr>
        <w:t>8.8</w:t>
      </w:r>
      <w:r>
        <w:rPr>
          <w:rFonts w:eastAsiaTheme="minorEastAsia" w:hint="eastAsia"/>
        </w:rPr>
        <w:t>报告期末按公允价值占基金资产净值比例大小排序的前五名贵金属投资明细</w:t>
      </w:r>
      <w:bookmarkEnd w:id="147"/>
    </w:p>
    <w:p w:rsidR="00C42BB1" w:rsidRDefault="000A5494">
      <w:pPr>
        <w:tabs>
          <w:tab w:val="left" w:pos="426"/>
        </w:tabs>
        <w:spacing w:before="29" w:line="288" w:lineRule="auto"/>
        <w:jc w:val="left"/>
        <w:rPr>
          <w:kern w:val="0"/>
          <w:sz w:val="24"/>
        </w:rPr>
      </w:pPr>
      <w:r>
        <w:rPr>
          <w:kern w:val="0"/>
          <w:sz w:val="24"/>
        </w:rPr>
        <w:t>本基金本报告期末未持有贵金属。</w:t>
      </w:r>
    </w:p>
    <w:p w:rsidR="00C42BB1" w:rsidRDefault="00C42BB1">
      <w:pPr>
        <w:pStyle w:val="af9"/>
        <w:spacing w:before="0" w:beforeAutospacing="0" w:after="0" w:afterAutospacing="0" w:line="360" w:lineRule="auto"/>
        <w:rPr>
          <w:rFonts w:asciiTheme="minorEastAsia" w:eastAsiaTheme="minorEastAsia" w:hAnsiTheme="minorEastAsia"/>
          <w:color w:val="000000"/>
          <w:sz w:val="21"/>
          <w:szCs w:val="21"/>
        </w:rPr>
      </w:pPr>
    </w:p>
    <w:p w:rsidR="00C42BB1" w:rsidRDefault="000A5494">
      <w:pPr>
        <w:pStyle w:val="2"/>
        <w:spacing w:before="29" w:after="0" w:line="288" w:lineRule="auto"/>
        <w:rPr>
          <w:rFonts w:eastAsiaTheme="minorEastAsia"/>
        </w:rPr>
      </w:pPr>
      <w:bookmarkStart w:id="148" w:name="_Toc361324886"/>
      <w:bookmarkStart w:id="149" w:name="_Toc31539"/>
      <w:r>
        <w:rPr>
          <w:rFonts w:eastAsiaTheme="minorEastAsia"/>
        </w:rPr>
        <w:t>8.9</w:t>
      </w:r>
      <w:r>
        <w:rPr>
          <w:rFonts w:eastAsiaTheme="minorEastAsia" w:hint="eastAsia"/>
        </w:rPr>
        <w:t>期末按公允价值占基金资产净值比例大小</w:t>
      </w:r>
      <w:r>
        <w:rPr>
          <w:rFonts w:ascii="Times New Roman" w:hAnsi="Times New Roman" w:hint="eastAsia"/>
          <w:kern w:val="0"/>
          <w:szCs w:val="24"/>
        </w:rPr>
        <w:t>排序</w:t>
      </w:r>
      <w:r>
        <w:rPr>
          <w:rFonts w:eastAsiaTheme="minorEastAsia" w:hint="eastAsia"/>
        </w:rPr>
        <w:t>的前五名权证投资明细</w:t>
      </w:r>
      <w:bookmarkEnd w:id="148"/>
      <w:bookmarkEnd w:id="149"/>
    </w:p>
    <w:p w:rsidR="00C42BB1" w:rsidRDefault="000A5494">
      <w:pPr>
        <w:tabs>
          <w:tab w:val="left" w:pos="426"/>
        </w:tabs>
        <w:spacing w:before="29" w:line="288" w:lineRule="auto"/>
        <w:jc w:val="left"/>
        <w:rPr>
          <w:kern w:val="0"/>
          <w:sz w:val="24"/>
        </w:rPr>
      </w:pPr>
      <w:r>
        <w:rPr>
          <w:kern w:val="0"/>
          <w:sz w:val="24"/>
        </w:rPr>
        <w:t>本基金本报告期末未持有权证。</w:t>
      </w:r>
    </w:p>
    <w:p w:rsidR="00C42BB1" w:rsidRDefault="00C42BB1">
      <w:pPr>
        <w:pStyle w:val="af9"/>
        <w:spacing w:before="0" w:beforeAutospacing="0" w:after="0" w:afterAutospacing="0" w:line="360" w:lineRule="auto"/>
        <w:rPr>
          <w:rFonts w:asciiTheme="minorEastAsia" w:eastAsiaTheme="minorEastAsia" w:hAnsiTheme="minorEastAsia"/>
          <w:color w:val="000000"/>
          <w:sz w:val="21"/>
          <w:szCs w:val="21"/>
        </w:rPr>
      </w:pPr>
    </w:p>
    <w:p w:rsidR="00C42BB1" w:rsidRDefault="000A5494">
      <w:pPr>
        <w:pStyle w:val="2"/>
        <w:spacing w:before="29" w:after="0" w:line="288" w:lineRule="auto"/>
        <w:rPr>
          <w:rFonts w:eastAsiaTheme="minorEastAsia"/>
        </w:rPr>
      </w:pPr>
      <w:bookmarkStart w:id="150" w:name="_Toc23227"/>
      <w:r>
        <w:rPr>
          <w:rFonts w:eastAsiaTheme="minorEastAsia" w:hint="eastAsia"/>
        </w:rPr>
        <w:t xml:space="preserve">8.10 </w:t>
      </w:r>
      <w:r>
        <w:rPr>
          <w:rFonts w:eastAsiaTheme="minorEastAsia" w:hint="eastAsia"/>
        </w:rPr>
        <w:t>报告期末本基金投资的股指期货交易情况说明</w:t>
      </w:r>
      <w:bookmarkEnd w:id="150"/>
    </w:p>
    <w:p w:rsidR="00C42BB1" w:rsidRDefault="000A5494">
      <w:pPr>
        <w:tabs>
          <w:tab w:val="left" w:pos="426"/>
        </w:tabs>
        <w:spacing w:before="29" w:line="288" w:lineRule="auto"/>
        <w:jc w:val="left"/>
        <w:rPr>
          <w:kern w:val="0"/>
          <w:sz w:val="24"/>
        </w:rPr>
      </w:pPr>
      <w:r>
        <w:rPr>
          <w:kern w:val="0"/>
          <w:sz w:val="24"/>
        </w:rPr>
        <w:t>本基金本报告期末未持有股指期货。</w:t>
      </w:r>
    </w:p>
    <w:p w:rsidR="00C42BB1" w:rsidRDefault="00C42BB1">
      <w:pPr>
        <w:adjustRightInd w:val="0"/>
        <w:snapToGrid w:val="0"/>
        <w:spacing w:line="360" w:lineRule="auto"/>
        <w:rPr>
          <w:rFonts w:asciiTheme="minorEastAsia" w:eastAsiaTheme="minorEastAsia" w:hAnsiTheme="minorEastAsia"/>
          <w:szCs w:val="21"/>
        </w:rPr>
      </w:pPr>
    </w:p>
    <w:p w:rsidR="00C42BB1" w:rsidRDefault="000A5494">
      <w:pPr>
        <w:pStyle w:val="2"/>
        <w:spacing w:before="29" w:after="0" w:line="288" w:lineRule="auto"/>
        <w:rPr>
          <w:rFonts w:eastAsiaTheme="minorEastAsia"/>
        </w:rPr>
      </w:pPr>
      <w:bookmarkStart w:id="151" w:name="_Toc25096"/>
      <w:r>
        <w:rPr>
          <w:rFonts w:eastAsiaTheme="minorEastAsia" w:hint="eastAsia"/>
        </w:rPr>
        <w:t>8.11</w:t>
      </w:r>
      <w:r>
        <w:rPr>
          <w:rFonts w:eastAsiaTheme="minorEastAsia" w:hint="eastAsia"/>
        </w:rPr>
        <w:t>报告期末本基金投资的国债期货交易情况说明</w:t>
      </w:r>
      <w:bookmarkEnd w:id="151"/>
    </w:p>
    <w:p w:rsidR="00C42BB1" w:rsidRDefault="000A5494">
      <w:pPr>
        <w:tabs>
          <w:tab w:val="left" w:pos="426"/>
        </w:tabs>
        <w:spacing w:before="29" w:line="288" w:lineRule="auto"/>
        <w:jc w:val="left"/>
        <w:rPr>
          <w:kern w:val="0"/>
          <w:sz w:val="24"/>
        </w:rPr>
      </w:pPr>
      <w:r>
        <w:rPr>
          <w:rFonts w:hint="eastAsia"/>
          <w:kern w:val="0"/>
          <w:sz w:val="24"/>
        </w:rPr>
        <w:t>本基金本报告期末未持有国债期货。</w:t>
      </w:r>
    </w:p>
    <w:p w:rsidR="00C42BB1" w:rsidRDefault="00C42BB1">
      <w:pPr>
        <w:tabs>
          <w:tab w:val="left" w:pos="426"/>
        </w:tabs>
        <w:spacing w:before="29" w:line="288" w:lineRule="auto"/>
        <w:jc w:val="left"/>
        <w:rPr>
          <w:kern w:val="0"/>
          <w:sz w:val="24"/>
        </w:rPr>
      </w:pPr>
    </w:p>
    <w:p w:rsidR="00C42BB1" w:rsidRDefault="000A5494">
      <w:pPr>
        <w:pStyle w:val="2"/>
        <w:spacing w:before="29" w:after="0" w:line="288" w:lineRule="auto"/>
        <w:rPr>
          <w:rFonts w:eastAsiaTheme="minorEastAsia"/>
        </w:rPr>
      </w:pPr>
      <w:bookmarkStart w:id="152" w:name="_Toc361324887"/>
      <w:bookmarkStart w:id="153" w:name="_Toc9190"/>
      <w:r>
        <w:rPr>
          <w:rFonts w:eastAsiaTheme="minorEastAsia"/>
        </w:rPr>
        <w:t xml:space="preserve">8.12 </w:t>
      </w:r>
      <w:r>
        <w:rPr>
          <w:rFonts w:eastAsiaTheme="minorEastAsia" w:hint="eastAsia"/>
        </w:rPr>
        <w:t>投资组合报告附注</w:t>
      </w:r>
      <w:bookmarkEnd w:id="152"/>
      <w:bookmarkEnd w:id="153"/>
    </w:p>
    <w:p w:rsidR="00C42BB1" w:rsidRDefault="000A5494">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rsidR="00C42BB1" w:rsidRDefault="000A5494">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rsidR="00C42BB1" w:rsidRDefault="000A5494">
      <w:pPr>
        <w:spacing w:before="29" w:line="288" w:lineRule="auto"/>
        <w:rPr>
          <w:rFonts w:eastAsiaTheme="minorEastAsia"/>
          <w:b/>
          <w:sz w:val="24"/>
        </w:rPr>
      </w:pPr>
      <w:r>
        <w:rPr>
          <w:rFonts w:eastAsiaTheme="minorEastAsia"/>
          <w:b/>
          <w:sz w:val="24"/>
        </w:rPr>
        <w:t>8.12.3</w:t>
      </w:r>
      <w:r>
        <w:rPr>
          <w:rFonts w:eastAsiaTheme="minorEastAsia" w:hint="eastAsia"/>
          <w:b/>
          <w:sz w:val="24"/>
        </w:rPr>
        <w:t>期末其他各项资产构成</w:t>
      </w:r>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C42BB1">
        <w:tc>
          <w:tcPr>
            <w:tcW w:w="765" w:type="dxa"/>
            <w:vAlign w:val="center"/>
          </w:tcPr>
          <w:p w:rsidR="00C42BB1" w:rsidRDefault="000A5494">
            <w:pPr>
              <w:spacing w:before="29" w:line="288" w:lineRule="auto"/>
              <w:jc w:val="center"/>
              <w:rPr>
                <w:color w:val="000000"/>
                <w:sz w:val="24"/>
              </w:rPr>
            </w:pPr>
            <w:r>
              <w:rPr>
                <w:rFonts w:hint="eastAsia"/>
                <w:color w:val="000000"/>
                <w:sz w:val="24"/>
              </w:rPr>
              <w:t>序号</w:t>
            </w:r>
          </w:p>
        </w:tc>
        <w:tc>
          <w:tcPr>
            <w:tcW w:w="4117" w:type="dxa"/>
          </w:tcPr>
          <w:p w:rsidR="00C42BB1" w:rsidRDefault="000A5494">
            <w:pPr>
              <w:spacing w:before="29" w:line="288" w:lineRule="auto"/>
              <w:jc w:val="center"/>
              <w:rPr>
                <w:color w:val="000000"/>
                <w:sz w:val="24"/>
              </w:rPr>
            </w:pPr>
            <w:r>
              <w:rPr>
                <w:rFonts w:hint="eastAsia"/>
                <w:color w:val="000000"/>
                <w:sz w:val="24"/>
              </w:rPr>
              <w:t>名称</w:t>
            </w:r>
          </w:p>
        </w:tc>
        <w:tc>
          <w:tcPr>
            <w:tcW w:w="4118" w:type="dxa"/>
          </w:tcPr>
          <w:p w:rsidR="00C42BB1" w:rsidRDefault="000A5494">
            <w:pPr>
              <w:spacing w:before="29" w:line="288" w:lineRule="auto"/>
              <w:jc w:val="center"/>
              <w:rPr>
                <w:color w:val="000000"/>
                <w:sz w:val="24"/>
              </w:rPr>
            </w:pPr>
            <w:r>
              <w:rPr>
                <w:rFonts w:hint="eastAsia"/>
                <w:color w:val="000000"/>
                <w:sz w:val="24"/>
              </w:rPr>
              <w:t>金额</w:t>
            </w:r>
          </w:p>
        </w:tc>
      </w:tr>
      <w:tr w:rsidR="00C42BB1">
        <w:tc>
          <w:tcPr>
            <w:tcW w:w="765" w:type="dxa"/>
          </w:tcPr>
          <w:p w:rsidR="00C42BB1" w:rsidRDefault="000A5494">
            <w:pPr>
              <w:spacing w:before="29" w:line="288" w:lineRule="auto"/>
              <w:jc w:val="center"/>
              <w:rPr>
                <w:color w:val="000000"/>
                <w:sz w:val="24"/>
              </w:rPr>
            </w:pPr>
            <w:r>
              <w:rPr>
                <w:color w:val="000000"/>
                <w:sz w:val="24"/>
              </w:rPr>
              <w:t>1</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存出保证金</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106,499.45</w:t>
            </w:r>
          </w:p>
        </w:tc>
      </w:tr>
      <w:tr w:rsidR="00C42BB1">
        <w:tc>
          <w:tcPr>
            <w:tcW w:w="765" w:type="dxa"/>
          </w:tcPr>
          <w:p w:rsidR="00C42BB1" w:rsidRDefault="000A5494">
            <w:pPr>
              <w:spacing w:before="29" w:line="288" w:lineRule="auto"/>
              <w:jc w:val="center"/>
              <w:rPr>
                <w:color w:val="000000"/>
                <w:sz w:val="24"/>
              </w:rPr>
            </w:pPr>
            <w:r>
              <w:rPr>
                <w:color w:val="000000"/>
                <w:sz w:val="24"/>
              </w:rPr>
              <w:t>2</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应收证券清算款</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765" w:type="dxa"/>
          </w:tcPr>
          <w:p w:rsidR="00C42BB1" w:rsidRDefault="000A5494">
            <w:pPr>
              <w:spacing w:before="29" w:line="288" w:lineRule="auto"/>
              <w:jc w:val="center"/>
              <w:rPr>
                <w:color w:val="000000"/>
                <w:sz w:val="24"/>
              </w:rPr>
            </w:pPr>
            <w:r>
              <w:rPr>
                <w:color w:val="000000"/>
                <w:sz w:val="24"/>
              </w:rPr>
              <w:t>3</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应收股利</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765" w:type="dxa"/>
          </w:tcPr>
          <w:p w:rsidR="00C42BB1" w:rsidRDefault="000A5494">
            <w:pPr>
              <w:spacing w:before="29" w:line="288" w:lineRule="auto"/>
              <w:jc w:val="center"/>
              <w:rPr>
                <w:color w:val="000000"/>
                <w:sz w:val="24"/>
              </w:rPr>
            </w:pPr>
            <w:r>
              <w:rPr>
                <w:color w:val="000000"/>
                <w:sz w:val="24"/>
              </w:rPr>
              <w:t>4</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应收利息</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16,833,089.21</w:t>
            </w:r>
          </w:p>
        </w:tc>
      </w:tr>
      <w:tr w:rsidR="00C42BB1">
        <w:tc>
          <w:tcPr>
            <w:tcW w:w="765" w:type="dxa"/>
          </w:tcPr>
          <w:p w:rsidR="00C42BB1" w:rsidRDefault="000A5494">
            <w:pPr>
              <w:spacing w:before="29" w:line="288" w:lineRule="auto"/>
              <w:jc w:val="center"/>
              <w:rPr>
                <w:color w:val="000000"/>
                <w:sz w:val="24"/>
              </w:rPr>
            </w:pPr>
            <w:r>
              <w:rPr>
                <w:color w:val="000000"/>
                <w:sz w:val="24"/>
              </w:rPr>
              <w:t>5</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应收申购款</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2,499,716.62</w:t>
            </w:r>
          </w:p>
        </w:tc>
      </w:tr>
      <w:tr w:rsidR="00C42BB1">
        <w:tc>
          <w:tcPr>
            <w:tcW w:w="765" w:type="dxa"/>
          </w:tcPr>
          <w:p w:rsidR="00C42BB1" w:rsidRDefault="000A5494">
            <w:pPr>
              <w:spacing w:before="29" w:line="288" w:lineRule="auto"/>
              <w:jc w:val="center"/>
              <w:rPr>
                <w:color w:val="000000"/>
                <w:sz w:val="24"/>
              </w:rPr>
            </w:pPr>
            <w:r>
              <w:rPr>
                <w:color w:val="000000"/>
                <w:sz w:val="24"/>
              </w:rPr>
              <w:lastRenderedPageBreak/>
              <w:t>6</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其他应收款</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765" w:type="dxa"/>
          </w:tcPr>
          <w:p w:rsidR="00C42BB1" w:rsidRDefault="000A5494">
            <w:pPr>
              <w:spacing w:before="29" w:line="288" w:lineRule="auto"/>
              <w:jc w:val="center"/>
              <w:rPr>
                <w:color w:val="000000"/>
                <w:sz w:val="24"/>
              </w:rPr>
            </w:pPr>
            <w:r>
              <w:rPr>
                <w:color w:val="000000"/>
                <w:sz w:val="24"/>
              </w:rPr>
              <w:t>7</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待摊费用</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765" w:type="dxa"/>
            <w:vAlign w:val="center"/>
          </w:tcPr>
          <w:p w:rsidR="00C42BB1" w:rsidRDefault="000A5494">
            <w:pPr>
              <w:spacing w:before="29" w:line="288" w:lineRule="auto"/>
              <w:jc w:val="center"/>
              <w:rPr>
                <w:color w:val="000000"/>
                <w:sz w:val="24"/>
              </w:rPr>
            </w:pPr>
            <w:r>
              <w:rPr>
                <w:color w:val="000000"/>
                <w:sz w:val="24"/>
              </w:rPr>
              <w:t>8</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其他</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765" w:type="dxa"/>
            <w:vAlign w:val="center"/>
          </w:tcPr>
          <w:p w:rsidR="00C42BB1" w:rsidRDefault="000A5494">
            <w:pPr>
              <w:spacing w:before="29" w:line="288" w:lineRule="auto"/>
              <w:jc w:val="center"/>
              <w:rPr>
                <w:color w:val="000000"/>
                <w:sz w:val="24"/>
              </w:rPr>
            </w:pPr>
            <w:r>
              <w:rPr>
                <w:color w:val="000000"/>
                <w:sz w:val="24"/>
              </w:rPr>
              <w:t>9</w:t>
            </w:r>
          </w:p>
        </w:tc>
        <w:tc>
          <w:tcPr>
            <w:tcW w:w="4117" w:type="dxa"/>
            <w:vAlign w:val="center"/>
          </w:tcPr>
          <w:p w:rsidR="00C42BB1" w:rsidRDefault="000A5494">
            <w:pPr>
              <w:spacing w:before="29" w:line="288" w:lineRule="auto"/>
              <w:ind w:leftChars="50" w:left="105"/>
              <w:rPr>
                <w:color w:val="000000"/>
                <w:sz w:val="24"/>
              </w:rPr>
            </w:pPr>
            <w:r>
              <w:rPr>
                <w:rFonts w:hint="eastAsia"/>
                <w:color w:val="000000"/>
                <w:sz w:val="24"/>
              </w:rPr>
              <w:t>合计</w:t>
            </w:r>
          </w:p>
        </w:tc>
        <w:tc>
          <w:tcPr>
            <w:tcW w:w="4118" w:type="dxa"/>
            <w:vAlign w:val="center"/>
          </w:tcPr>
          <w:p w:rsidR="00C42BB1" w:rsidRDefault="000A5494">
            <w:pPr>
              <w:spacing w:before="29" w:line="288" w:lineRule="auto"/>
              <w:jc w:val="right"/>
              <w:rPr>
                <w:color w:val="000000"/>
                <w:kern w:val="0"/>
                <w:sz w:val="24"/>
              </w:rPr>
            </w:pPr>
            <w:r>
              <w:rPr>
                <w:color w:val="000000"/>
                <w:kern w:val="0"/>
                <w:sz w:val="24"/>
              </w:rPr>
              <w:t>19,439,305.28</w:t>
            </w:r>
          </w:p>
        </w:tc>
      </w:tr>
    </w:tbl>
    <w:p w:rsidR="00C42BB1" w:rsidRDefault="00C42BB1">
      <w:pPr>
        <w:pStyle w:val="af9"/>
        <w:spacing w:before="0" w:beforeAutospacing="0" w:after="0" w:afterAutospacing="0" w:line="360" w:lineRule="auto"/>
        <w:rPr>
          <w:rFonts w:asciiTheme="minorEastAsia" w:eastAsiaTheme="minorEastAsia" w:hAnsiTheme="minorEastAsia"/>
          <w:b/>
          <w:bCs/>
          <w:color w:val="000000"/>
          <w:sz w:val="21"/>
          <w:szCs w:val="21"/>
        </w:rPr>
      </w:pPr>
    </w:p>
    <w:p w:rsidR="00C42BB1" w:rsidRDefault="000A5494">
      <w:pPr>
        <w:spacing w:before="29" w:line="288" w:lineRule="auto"/>
        <w:rPr>
          <w:rFonts w:eastAsiaTheme="minorEastAsia"/>
          <w:b/>
          <w:sz w:val="24"/>
        </w:rPr>
      </w:pPr>
      <w:r>
        <w:rPr>
          <w:rFonts w:eastAsiaTheme="minorEastAsia"/>
          <w:b/>
          <w:sz w:val="24"/>
        </w:rPr>
        <w:t>8.12.4</w:t>
      </w:r>
      <w:r>
        <w:rPr>
          <w:rFonts w:eastAsiaTheme="minorEastAsia" w:hint="eastAsia"/>
          <w:b/>
          <w:sz w:val="24"/>
        </w:rPr>
        <w:t>期末持有的处于转股期的可转换债券明细</w:t>
      </w:r>
    </w:p>
    <w:p w:rsidR="00C42BB1" w:rsidRDefault="000A5494">
      <w:pPr>
        <w:tabs>
          <w:tab w:val="left" w:pos="426"/>
        </w:tabs>
        <w:spacing w:before="29" w:line="288" w:lineRule="auto"/>
        <w:jc w:val="left"/>
        <w:rPr>
          <w:kern w:val="0"/>
          <w:sz w:val="24"/>
        </w:rPr>
      </w:pPr>
      <w:r>
        <w:rPr>
          <w:kern w:val="0"/>
          <w:sz w:val="24"/>
        </w:rPr>
        <w:t>本基金本报告期末未持有处于转股期的可转换债券。</w:t>
      </w:r>
    </w:p>
    <w:p w:rsidR="00C42BB1" w:rsidRDefault="00C42BB1">
      <w:pPr>
        <w:pStyle w:val="af9"/>
        <w:spacing w:before="0" w:beforeAutospacing="0" w:after="0" w:afterAutospacing="0" w:line="360" w:lineRule="auto"/>
        <w:rPr>
          <w:rFonts w:asciiTheme="minorEastAsia" w:eastAsiaTheme="minorEastAsia" w:hAnsiTheme="minorEastAsia"/>
          <w:color w:val="000000"/>
          <w:sz w:val="21"/>
          <w:szCs w:val="21"/>
        </w:rPr>
      </w:pPr>
    </w:p>
    <w:p w:rsidR="00C42BB1" w:rsidRDefault="000A5494">
      <w:pPr>
        <w:spacing w:before="29" w:line="288" w:lineRule="auto"/>
        <w:rPr>
          <w:rFonts w:eastAsiaTheme="minorEastAsia"/>
          <w:b/>
          <w:sz w:val="24"/>
        </w:rPr>
      </w:pPr>
      <w:r>
        <w:rPr>
          <w:rFonts w:eastAsiaTheme="minorEastAsia"/>
          <w:b/>
          <w:sz w:val="24"/>
        </w:rPr>
        <w:t>8.12.5</w:t>
      </w:r>
      <w:r>
        <w:rPr>
          <w:rFonts w:eastAsiaTheme="minorEastAsia" w:hint="eastAsia"/>
          <w:b/>
          <w:sz w:val="24"/>
        </w:rPr>
        <w:t>期末前十名股票中存在流通受限情况的说明</w:t>
      </w:r>
    </w:p>
    <w:p w:rsidR="00C42BB1" w:rsidRDefault="000A5494">
      <w:pPr>
        <w:tabs>
          <w:tab w:val="left" w:pos="426"/>
        </w:tabs>
        <w:spacing w:before="29" w:line="288" w:lineRule="auto"/>
        <w:jc w:val="left"/>
        <w:rPr>
          <w:kern w:val="0"/>
          <w:sz w:val="24"/>
        </w:rPr>
      </w:pPr>
      <w:r>
        <w:rPr>
          <w:kern w:val="0"/>
          <w:sz w:val="24"/>
        </w:rPr>
        <w:t>本基金本报告期末前十名股票中不存在流通受限情况。</w:t>
      </w:r>
    </w:p>
    <w:p w:rsidR="00C42BB1" w:rsidRDefault="00C42BB1">
      <w:pPr>
        <w:autoSpaceDE w:val="0"/>
        <w:autoSpaceDN w:val="0"/>
        <w:adjustRightInd w:val="0"/>
        <w:spacing w:line="360" w:lineRule="auto"/>
        <w:ind w:firstLine="420"/>
        <w:rPr>
          <w:rFonts w:asciiTheme="minorEastAsia" w:eastAsiaTheme="minorEastAsia" w:hAnsiTheme="minorEastAsia"/>
          <w:color w:val="000000"/>
          <w:szCs w:val="21"/>
        </w:rPr>
      </w:pPr>
    </w:p>
    <w:p w:rsidR="00C42BB1" w:rsidRDefault="000A5494">
      <w:pPr>
        <w:spacing w:before="29" w:line="288" w:lineRule="auto"/>
        <w:rPr>
          <w:rFonts w:eastAsiaTheme="minorEastAsia"/>
          <w:b/>
          <w:sz w:val="24"/>
        </w:rPr>
      </w:pPr>
      <w:r>
        <w:rPr>
          <w:rFonts w:eastAsiaTheme="minorEastAsia"/>
          <w:b/>
          <w:sz w:val="24"/>
        </w:rPr>
        <w:t>8.12.6</w:t>
      </w:r>
      <w:r>
        <w:rPr>
          <w:rFonts w:eastAsiaTheme="minorEastAsia" w:hint="eastAsia"/>
          <w:b/>
          <w:sz w:val="24"/>
        </w:rPr>
        <w:t>投资组合报告附注的其他文字描述部分</w:t>
      </w:r>
    </w:p>
    <w:p w:rsidR="00C42BB1" w:rsidRDefault="000A5494">
      <w:pPr>
        <w:spacing w:before="29" w:line="288" w:lineRule="auto"/>
        <w:rPr>
          <w:kern w:val="0"/>
          <w:sz w:val="24"/>
        </w:rPr>
      </w:pPr>
      <w:r>
        <w:rPr>
          <w:kern w:val="0"/>
          <w:sz w:val="24"/>
        </w:rPr>
        <w:t>由于四舍五入的原因，分项之和与合计项之间可能存在尾差。</w:t>
      </w:r>
    </w:p>
    <w:p w:rsidR="00C42BB1" w:rsidRDefault="00C42BB1">
      <w:pPr>
        <w:spacing w:before="29" w:line="288" w:lineRule="auto"/>
        <w:rPr>
          <w:kern w:val="0"/>
          <w:sz w:val="24"/>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15020"/>
      <w:r>
        <w:rPr>
          <w:rFonts w:hint="eastAsia"/>
          <w:b/>
          <w:bCs/>
          <w:szCs w:val="24"/>
          <w:lang w:val="en-US"/>
        </w:rPr>
        <w:t>§</w:t>
      </w:r>
      <w:r>
        <w:rPr>
          <w:b/>
          <w:bCs/>
          <w:szCs w:val="24"/>
          <w:lang w:val="en-US"/>
        </w:rPr>
        <w:t>9</w:t>
      </w:r>
      <w:r>
        <w:rPr>
          <w:rFonts w:hint="eastAsia"/>
          <w:b/>
          <w:bCs/>
          <w:szCs w:val="24"/>
          <w:lang w:val="en-US"/>
        </w:rPr>
        <w:t>基金份额持有人信息</w:t>
      </w:r>
      <w:bookmarkEnd w:id="154"/>
      <w:bookmarkEnd w:id="155"/>
      <w:bookmarkEnd w:id="156"/>
    </w:p>
    <w:p w:rsidR="00C42BB1" w:rsidRDefault="000A5494">
      <w:pPr>
        <w:pStyle w:val="2"/>
        <w:spacing w:before="29" w:after="0" w:line="288" w:lineRule="auto"/>
        <w:rPr>
          <w:rFonts w:eastAsiaTheme="minorEastAsia"/>
        </w:rPr>
      </w:pPr>
      <w:bookmarkStart w:id="157" w:name="_Toc225500051"/>
      <w:bookmarkStart w:id="158" w:name="_Toc361324889"/>
      <w:bookmarkStart w:id="159" w:name="_Toc30249"/>
      <w:r>
        <w:rPr>
          <w:rFonts w:eastAsiaTheme="minorEastAsia"/>
        </w:rPr>
        <w:t xml:space="preserve">9.1 </w:t>
      </w:r>
      <w:r>
        <w:rPr>
          <w:rFonts w:eastAsiaTheme="minorEastAsia" w:hint="eastAsia"/>
        </w:rPr>
        <w:t>期末基金份额持有人户数及持有人结构</w:t>
      </w:r>
      <w:bookmarkEnd w:id="157"/>
      <w:bookmarkEnd w:id="158"/>
      <w:bookmarkEnd w:id="159"/>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rsidR="00C42BB1" w:rsidRDefault="00C42BB1">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0A5494" w:rsidRPr="00E90C3B" w:rsidTr="00C939D8">
        <w:trPr>
          <w:jc w:val="center"/>
        </w:trPr>
        <w:tc>
          <w:tcPr>
            <w:tcW w:w="898" w:type="pct"/>
            <w:vMerge w:val="restart"/>
            <w:tcBorders>
              <w:top w:val="single" w:sz="8" w:space="0" w:color="000000"/>
              <w:left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0A5494" w:rsidRPr="00E90C3B" w:rsidTr="00C939D8">
        <w:trPr>
          <w:jc w:val="center"/>
        </w:trPr>
        <w:tc>
          <w:tcPr>
            <w:tcW w:w="898" w:type="pct"/>
            <w:vMerge/>
            <w:tcBorders>
              <w:left w:val="single" w:sz="8" w:space="0" w:color="000000"/>
              <w:right w:val="single" w:sz="8" w:space="0" w:color="000000"/>
            </w:tcBorders>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0A5494" w:rsidRPr="00E90C3B" w:rsidTr="00C939D8">
        <w:trPr>
          <w:jc w:val="center"/>
        </w:trPr>
        <w:tc>
          <w:tcPr>
            <w:tcW w:w="898" w:type="pct"/>
            <w:vMerge/>
            <w:tcBorders>
              <w:left w:val="single" w:sz="8" w:space="0" w:color="000000"/>
              <w:bottom w:val="single" w:sz="8" w:space="0" w:color="000000"/>
              <w:right w:val="single" w:sz="8" w:space="0" w:color="000000"/>
            </w:tcBorders>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A5494" w:rsidRPr="00E90C3B" w:rsidRDefault="000A5494" w:rsidP="00C939D8">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0A5494" w:rsidRPr="00E90C3B" w:rsidTr="00C939D8">
        <w:trPr>
          <w:jc w:val="center"/>
        </w:trPr>
        <w:tc>
          <w:tcPr>
            <w:tcW w:w="898" w:type="pct"/>
            <w:tcBorders>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center"/>
              <w:rPr>
                <w:bCs/>
                <w:szCs w:val="21"/>
              </w:rPr>
            </w:pPr>
            <w:r w:rsidRPr="00E90C3B">
              <w:rPr>
                <w:bCs/>
                <w:szCs w:val="21"/>
              </w:rPr>
              <w:t>交银优选回报灵活配置混合</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9,543</w:t>
            </w:r>
          </w:p>
        </w:tc>
        <w:tc>
          <w:tcPr>
            <w:tcW w:w="763"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65,474.52</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517,782,628.28</w:t>
            </w:r>
          </w:p>
        </w:tc>
        <w:tc>
          <w:tcPr>
            <w:tcW w:w="534"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82.87%</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107,040,762.99</w:t>
            </w:r>
          </w:p>
        </w:tc>
        <w:tc>
          <w:tcPr>
            <w:tcW w:w="515" w:type="pct"/>
            <w:tcBorders>
              <w:top w:val="single" w:sz="8" w:space="0" w:color="000000"/>
              <w:left w:val="single" w:sz="8" w:space="0" w:color="000000"/>
              <w:bottom w:val="single" w:sz="8" w:space="0" w:color="000000"/>
              <w:right w:val="single" w:sz="4" w:space="0" w:color="auto"/>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17.13%</w:t>
            </w:r>
          </w:p>
        </w:tc>
      </w:tr>
      <w:tr w:rsidR="000A5494" w:rsidRPr="00E90C3B" w:rsidTr="00C939D8">
        <w:trPr>
          <w:jc w:val="center"/>
        </w:trPr>
        <w:tc>
          <w:tcPr>
            <w:tcW w:w="898" w:type="pct"/>
            <w:tcBorders>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center"/>
              <w:rPr>
                <w:bCs/>
                <w:szCs w:val="21"/>
              </w:rPr>
            </w:pPr>
            <w:r w:rsidRPr="00E90C3B">
              <w:rPr>
                <w:bCs/>
                <w:szCs w:val="21"/>
              </w:rPr>
              <w:t>交银优选回报灵活配置混合</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3,700</w:t>
            </w:r>
          </w:p>
        </w:tc>
        <w:tc>
          <w:tcPr>
            <w:tcW w:w="763"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44,670.41</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75,833,230.64</w:t>
            </w:r>
          </w:p>
        </w:tc>
        <w:tc>
          <w:tcPr>
            <w:tcW w:w="534"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45.88%</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89,447,292.34</w:t>
            </w:r>
          </w:p>
        </w:tc>
        <w:tc>
          <w:tcPr>
            <w:tcW w:w="515" w:type="pct"/>
            <w:tcBorders>
              <w:top w:val="single" w:sz="8" w:space="0" w:color="000000"/>
              <w:left w:val="single" w:sz="8" w:space="0" w:color="000000"/>
              <w:bottom w:val="single" w:sz="8" w:space="0" w:color="000000"/>
              <w:right w:val="single" w:sz="4" w:space="0" w:color="auto"/>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54.12%</w:t>
            </w:r>
          </w:p>
        </w:tc>
      </w:tr>
      <w:tr w:rsidR="000A5494" w:rsidRPr="00E90C3B" w:rsidTr="00C939D8">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13,243</w:t>
            </w:r>
          </w:p>
        </w:tc>
        <w:tc>
          <w:tcPr>
            <w:tcW w:w="763"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59,662.00</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593,615,858.92</w:t>
            </w:r>
          </w:p>
        </w:tc>
        <w:tc>
          <w:tcPr>
            <w:tcW w:w="534"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75.13%</w:t>
            </w:r>
          </w:p>
        </w:tc>
        <w:tc>
          <w:tcPr>
            <w:tcW w:w="916" w:type="pct"/>
            <w:tcBorders>
              <w:top w:val="single" w:sz="8" w:space="0" w:color="000000"/>
              <w:left w:val="single" w:sz="8" w:space="0" w:color="000000"/>
              <w:bottom w:val="single" w:sz="8" w:space="0" w:color="000000"/>
              <w:right w:val="single" w:sz="8" w:space="0" w:color="000000"/>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196,488,055.33</w:t>
            </w:r>
          </w:p>
        </w:tc>
        <w:tc>
          <w:tcPr>
            <w:tcW w:w="515" w:type="pct"/>
            <w:tcBorders>
              <w:top w:val="single" w:sz="8" w:space="0" w:color="000000"/>
              <w:left w:val="single" w:sz="8" w:space="0" w:color="000000"/>
              <w:bottom w:val="single" w:sz="8" w:space="0" w:color="000000"/>
              <w:right w:val="single" w:sz="4" w:space="0" w:color="auto"/>
            </w:tcBorders>
            <w:vAlign w:val="center"/>
          </w:tcPr>
          <w:p w:rsidR="000A5494" w:rsidRPr="00E90C3B" w:rsidRDefault="000A5494" w:rsidP="00C939D8">
            <w:pPr>
              <w:spacing w:before="29" w:line="288" w:lineRule="auto"/>
              <w:jc w:val="right"/>
              <w:rPr>
                <w:color w:val="000000"/>
                <w:kern w:val="0"/>
                <w:szCs w:val="21"/>
              </w:rPr>
            </w:pPr>
            <w:r w:rsidRPr="00E90C3B">
              <w:rPr>
                <w:color w:val="000000"/>
                <w:kern w:val="0"/>
                <w:szCs w:val="21"/>
              </w:rPr>
              <w:t>24.87%</w:t>
            </w:r>
          </w:p>
        </w:tc>
      </w:tr>
    </w:tbl>
    <w:p w:rsidR="00C42BB1" w:rsidRDefault="00C42BB1">
      <w:pPr>
        <w:spacing w:line="360" w:lineRule="auto"/>
        <w:rPr>
          <w:rFonts w:asciiTheme="minorEastAsia" w:eastAsiaTheme="minorEastAsia" w:hAnsiTheme="minorEastAsia"/>
          <w:color w:val="000000"/>
          <w:szCs w:val="21"/>
        </w:rPr>
      </w:pPr>
      <w:bookmarkStart w:id="160" w:name="_GoBack"/>
      <w:bookmarkEnd w:id="160"/>
    </w:p>
    <w:p w:rsidR="00C42BB1" w:rsidRDefault="000A5494">
      <w:pPr>
        <w:pStyle w:val="2"/>
        <w:spacing w:before="29" w:after="0" w:line="288" w:lineRule="auto"/>
        <w:rPr>
          <w:rFonts w:eastAsiaTheme="minorEastAsia"/>
        </w:rPr>
      </w:pPr>
      <w:bookmarkStart w:id="161" w:name="_Toc361324891"/>
      <w:bookmarkStart w:id="162" w:name="_Toc17781"/>
      <w:r>
        <w:rPr>
          <w:rFonts w:eastAsiaTheme="minorEastAsia"/>
        </w:rPr>
        <w:t>9.2</w:t>
      </w:r>
      <w:r>
        <w:rPr>
          <w:rFonts w:eastAsiaTheme="minorEastAsia" w:hint="eastAsia"/>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C42BB1">
        <w:trPr>
          <w:trHeight w:val="285"/>
        </w:trPr>
        <w:tc>
          <w:tcPr>
            <w:tcW w:w="2268" w:type="dxa"/>
            <w:noWrap/>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C42BB1">
        <w:trPr>
          <w:trHeight w:val="285"/>
        </w:trPr>
        <w:tc>
          <w:tcPr>
            <w:tcW w:w="2268" w:type="dxa"/>
            <w:vMerge w:val="restart"/>
            <w:noWrap/>
            <w:vAlign w:val="center"/>
          </w:tcPr>
          <w:p w:rsidR="00C42BB1" w:rsidRDefault="000A5494">
            <w:pPr>
              <w:spacing w:line="360" w:lineRule="auto"/>
              <w:rPr>
                <w:rFonts w:asciiTheme="minorEastAsia" w:eastAsiaTheme="minorEastAsia" w:hAnsiTheme="minorEastAsia"/>
                <w:color w:val="000000"/>
                <w:szCs w:val="21"/>
              </w:rPr>
            </w:pPr>
            <w:r>
              <w:rPr>
                <w:rFonts w:hint="eastAsia"/>
                <w:color w:val="000000"/>
                <w:sz w:val="24"/>
              </w:rPr>
              <w:t>基金管理人所有从</w:t>
            </w:r>
            <w:r>
              <w:rPr>
                <w:rFonts w:hint="eastAsia"/>
                <w:color w:val="000000"/>
                <w:sz w:val="24"/>
              </w:rPr>
              <w:lastRenderedPageBreak/>
              <w:t>业人员持有本基金</w:t>
            </w:r>
          </w:p>
        </w:tc>
        <w:tc>
          <w:tcPr>
            <w:tcW w:w="2694" w:type="dxa"/>
            <w:vAlign w:val="center"/>
          </w:tcPr>
          <w:p w:rsidR="00C42BB1" w:rsidRDefault="000A5494">
            <w:pPr>
              <w:spacing w:before="29" w:line="288" w:lineRule="auto"/>
              <w:rPr>
                <w:color w:val="000000"/>
                <w:kern w:val="0"/>
                <w:sz w:val="24"/>
              </w:rPr>
            </w:pPr>
            <w:r>
              <w:rPr>
                <w:color w:val="000000"/>
                <w:kern w:val="0"/>
                <w:sz w:val="24"/>
              </w:rPr>
              <w:lastRenderedPageBreak/>
              <w:t>交银优选回报灵活配置</w:t>
            </w:r>
            <w:r>
              <w:rPr>
                <w:color w:val="000000"/>
                <w:kern w:val="0"/>
                <w:sz w:val="24"/>
              </w:rPr>
              <w:lastRenderedPageBreak/>
              <w:t>混合</w:t>
            </w:r>
            <w:r>
              <w:rPr>
                <w:color w:val="000000"/>
                <w:kern w:val="0"/>
                <w:sz w:val="24"/>
              </w:rPr>
              <w:t>A</w:t>
            </w:r>
          </w:p>
        </w:tc>
        <w:tc>
          <w:tcPr>
            <w:tcW w:w="2126" w:type="dxa"/>
            <w:noWrap/>
            <w:vAlign w:val="center"/>
          </w:tcPr>
          <w:p w:rsidR="00C42BB1" w:rsidRDefault="000A5494">
            <w:pPr>
              <w:widowControl/>
              <w:spacing w:before="29" w:line="288" w:lineRule="auto"/>
              <w:jc w:val="right"/>
              <w:rPr>
                <w:color w:val="000000"/>
                <w:kern w:val="0"/>
                <w:sz w:val="24"/>
              </w:rPr>
            </w:pPr>
            <w:r>
              <w:rPr>
                <w:color w:val="000000"/>
                <w:kern w:val="0"/>
                <w:sz w:val="24"/>
              </w:rPr>
              <w:lastRenderedPageBreak/>
              <w:t>204.71</w:t>
            </w:r>
          </w:p>
        </w:tc>
        <w:tc>
          <w:tcPr>
            <w:tcW w:w="1910" w:type="dxa"/>
            <w:noWrap/>
            <w:vAlign w:val="center"/>
          </w:tcPr>
          <w:p w:rsidR="00C42BB1" w:rsidRDefault="000A5494">
            <w:pPr>
              <w:widowControl/>
              <w:spacing w:before="29" w:line="288" w:lineRule="auto"/>
              <w:jc w:val="right"/>
              <w:rPr>
                <w:color w:val="000000"/>
                <w:kern w:val="0"/>
                <w:sz w:val="24"/>
              </w:rPr>
            </w:pPr>
            <w:r>
              <w:rPr>
                <w:color w:val="000000"/>
                <w:kern w:val="0"/>
                <w:sz w:val="24"/>
              </w:rPr>
              <w:t>0.00%</w:t>
            </w:r>
          </w:p>
        </w:tc>
      </w:tr>
      <w:tr w:rsidR="00C42BB1">
        <w:trPr>
          <w:trHeight w:val="285"/>
        </w:trPr>
        <w:tc>
          <w:tcPr>
            <w:tcW w:w="2268" w:type="dxa"/>
            <w:vMerge/>
            <w:vAlign w:val="center"/>
          </w:tcPr>
          <w:p w:rsidR="00C42BB1" w:rsidRDefault="00C42BB1">
            <w:pPr>
              <w:widowControl/>
              <w:spacing w:line="360" w:lineRule="auto"/>
              <w:jc w:val="left"/>
              <w:rPr>
                <w:rFonts w:asciiTheme="minorEastAsia" w:eastAsiaTheme="minorEastAsia" w:hAnsiTheme="minorEastAsia"/>
                <w:color w:val="000000"/>
                <w:szCs w:val="21"/>
              </w:rPr>
            </w:pPr>
          </w:p>
        </w:tc>
        <w:tc>
          <w:tcPr>
            <w:tcW w:w="2694" w:type="dxa"/>
            <w:vAlign w:val="center"/>
          </w:tcPr>
          <w:p w:rsidR="00C42BB1" w:rsidRDefault="000A5494">
            <w:pPr>
              <w:spacing w:before="29" w:line="288" w:lineRule="auto"/>
              <w:rPr>
                <w:color w:val="000000"/>
                <w:kern w:val="0"/>
                <w:sz w:val="24"/>
              </w:rPr>
            </w:pPr>
            <w:r>
              <w:rPr>
                <w:color w:val="000000"/>
                <w:kern w:val="0"/>
                <w:sz w:val="24"/>
              </w:rPr>
              <w:t>交银优选回报灵活配置混合</w:t>
            </w:r>
            <w:r>
              <w:rPr>
                <w:color w:val="000000"/>
                <w:kern w:val="0"/>
                <w:sz w:val="24"/>
              </w:rPr>
              <w:t>C</w:t>
            </w:r>
          </w:p>
        </w:tc>
        <w:tc>
          <w:tcPr>
            <w:tcW w:w="2126" w:type="dxa"/>
            <w:noWrap/>
            <w:vAlign w:val="center"/>
          </w:tcPr>
          <w:p w:rsidR="00C42BB1" w:rsidRDefault="000A5494">
            <w:pPr>
              <w:widowControl/>
              <w:spacing w:before="29" w:line="288" w:lineRule="auto"/>
              <w:jc w:val="right"/>
              <w:rPr>
                <w:color w:val="000000"/>
                <w:kern w:val="0"/>
                <w:sz w:val="24"/>
              </w:rPr>
            </w:pPr>
            <w:r>
              <w:rPr>
                <w:color w:val="000000"/>
                <w:kern w:val="0"/>
                <w:sz w:val="24"/>
              </w:rPr>
              <w:t>45,947.20</w:t>
            </w:r>
          </w:p>
        </w:tc>
        <w:tc>
          <w:tcPr>
            <w:tcW w:w="1910" w:type="dxa"/>
            <w:noWrap/>
            <w:vAlign w:val="center"/>
          </w:tcPr>
          <w:p w:rsidR="00C42BB1" w:rsidRDefault="000A5494">
            <w:pPr>
              <w:widowControl/>
              <w:spacing w:before="29" w:line="288" w:lineRule="auto"/>
              <w:jc w:val="right"/>
              <w:rPr>
                <w:color w:val="000000"/>
                <w:kern w:val="0"/>
                <w:sz w:val="24"/>
              </w:rPr>
            </w:pPr>
            <w:r>
              <w:rPr>
                <w:color w:val="000000"/>
                <w:kern w:val="0"/>
                <w:sz w:val="24"/>
              </w:rPr>
              <w:t>0.03%</w:t>
            </w:r>
          </w:p>
        </w:tc>
      </w:tr>
      <w:tr w:rsidR="00C42BB1">
        <w:trPr>
          <w:trHeight w:val="285"/>
        </w:trPr>
        <w:tc>
          <w:tcPr>
            <w:tcW w:w="2268" w:type="dxa"/>
            <w:vMerge/>
            <w:vAlign w:val="center"/>
          </w:tcPr>
          <w:p w:rsidR="00C42BB1" w:rsidRDefault="00C42BB1">
            <w:pPr>
              <w:widowControl/>
              <w:spacing w:line="360" w:lineRule="auto"/>
              <w:jc w:val="left"/>
              <w:rPr>
                <w:rFonts w:asciiTheme="minorEastAsia" w:eastAsiaTheme="minorEastAsia" w:hAnsiTheme="minorEastAsia"/>
                <w:color w:val="000000"/>
                <w:szCs w:val="21"/>
              </w:rPr>
            </w:pPr>
          </w:p>
        </w:tc>
        <w:tc>
          <w:tcPr>
            <w:tcW w:w="2694" w:type="dxa"/>
            <w:vAlign w:val="center"/>
          </w:tcPr>
          <w:p w:rsidR="00C42BB1" w:rsidRDefault="000A5494">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rsidR="00C42BB1" w:rsidRDefault="000A5494">
            <w:pPr>
              <w:spacing w:before="29" w:line="288" w:lineRule="auto"/>
              <w:jc w:val="right"/>
              <w:rPr>
                <w:color w:val="000000"/>
                <w:kern w:val="0"/>
                <w:sz w:val="24"/>
              </w:rPr>
            </w:pPr>
            <w:r>
              <w:rPr>
                <w:color w:val="000000"/>
                <w:kern w:val="0"/>
                <w:sz w:val="24"/>
              </w:rPr>
              <w:t>46,151.91</w:t>
            </w:r>
          </w:p>
        </w:tc>
        <w:tc>
          <w:tcPr>
            <w:tcW w:w="1910" w:type="dxa"/>
            <w:noWrap/>
            <w:vAlign w:val="center"/>
          </w:tcPr>
          <w:p w:rsidR="00C42BB1" w:rsidRDefault="000A5494">
            <w:pPr>
              <w:spacing w:before="29" w:line="288" w:lineRule="auto"/>
              <w:jc w:val="right"/>
              <w:rPr>
                <w:color w:val="000000"/>
                <w:kern w:val="0"/>
                <w:sz w:val="24"/>
              </w:rPr>
            </w:pPr>
            <w:r>
              <w:rPr>
                <w:color w:val="000000"/>
                <w:kern w:val="0"/>
                <w:sz w:val="24"/>
              </w:rPr>
              <w:t>0.01%</w:t>
            </w:r>
          </w:p>
        </w:tc>
      </w:tr>
    </w:tbl>
    <w:p w:rsidR="00C42BB1" w:rsidRDefault="00C42BB1">
      <w:pPr>
        <w:widowControl/>
        <w:spacing w:line="360" w:lineRule="auto"/>
        <w:jc w:val="left"/>
        <w:rPr>
          <w:rFonts w:ascii="宋体" w:hAnsi="宋体"/>
          <w:szCs w:val="21"/>
        </w:rPr>
      </w:pPr>
    </w:p>
    <w:p w:rsidR="00C42BB1" w:rsidRDefault="000A5494">
      <w:pPr>
        <w:pStyle w:val="2"/>
        <w:spacing w:before="29" w:after="0" w:line="288" w:lineRule="auto"/>
        <w:rPr>
          <w:rFonts w:eastAsiaTheme="minorEastAsia"/>
        </w:rPr>
      </w:pPr>
      <w:bookmarkStart w:id="163" w:name="_Toc3765"/>
      <w:r>
        <w:rPr>
          <w:rFonts w:eastAsiaTheme="minorEastAsia"/>
        </w:rPr>
        <w:t>9.3</w:t>
      </w:r>
      <w:r>
        <w:rPr>
          <w:rFonts w:eastAsiaTheme="minorEastAsia" w:hint="eastAsia"/>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C42BB1">
        <w:trPr>
          <w:trHeight w:val="285"/>
        </w:trPr>
        <w:tc>
          <w:tcPr>
            <w:tcW w:w="3459" w:type="dxa"/>
            <w:shd w:val="clear" w:color="auto" w:fill="auto"/>
            <w:tcMar>
              <w:top w:w="0" w:type="dxa"/>
              <w:left w:w="108" w:type="dxa"/>
              <w:bottom w:w="0" w:type="dxa"/>
              <w:right w:w="108" w:type="dxa"/>
            </w:tcMar>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rsidR="00C42BB1">
        <w:trPr>
          <w:trHeight w:val="285"/>
        </w:trPr>
        <w:tc>
          <w:tcPr>
            <w:tcW w:w="3459" w:type="dxa"/>
            <w:vMerge w:val="restart"/>
            <w:shd w:val="clear" w:color="auto" w:fill="auto"/>
            <w:tcMar>
              <w:top w:w="0" w:type="dxa"/>
              <w:left w:w="108" w:type="dxa"/>
              <w:bottom w:w="0" w:type="dxa"/>
              <w:right w:w="108" w:type="dxa"/>
            </w:tcMar>
            <w:vAlign w:val="center"/>
          </w:tcPr>
          <w:p w:rsidR="00C42BB1" w:rsidRDefault="000A5494">
            <w:pPr>
              <w:pStyle w:val="a0"/>
              <w:spacing w:before="29" w:line="288" w:lineRule="auto"/>
              <w:ind w:firstLineChars="0" w:firstLine="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rFonts w:hint="eastAsia"/>
                <w:color w:val="000000"/>
                <w:kern w:val="0"/>
                <w:sz w:val="24"/>
              </w:rPr>
              <w:t>交银优选回报灵活配置混合</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color w:val="000000"/>
                <w:kern w:val="0"/>
                <w:sz w:val="24"/>
              </w:rPr>
              <w:t>0</w:t>
            </w:r>
          </w:p>
        </w:tc>
      </w:tr>
      <w:tr w:rsidR="00C42BB1">
        <w:trPr>
          <w:trHeight w:val="285"/>
        </w:trPr>
        <w:tc>
          <w:tcPr>
            <w:tcW w:w="3459" w:type="dxa"/>
            <w:vMerge/>
            <w:shd w:val="clear" w:color="auto" w:fill="auto"/>
            <w:vAlign w:val="center"/>
          </w:tcPr>
          <w:p w:rsidR="00C42BB1" w:rsidRDefault="00C42BB1">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rFonts w:hint="eastAsia"/>
                <w:color w:val="000000"/>
                <w:kern w:val="0"/>
                <w:sz w:val="24"/>
              </w:rPr>
              <w:t>交银优选回报灵活配置混合</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color w:val="000000"/>
                <w:kern w:val="0"/>
                <w:sz w:val="24"/>
              </w:rPr>
              <w:t>0~10</w:t>
            </w:r>
          </w:p>
        </w:tc>
      </w:tr>
      <w:tr w:rsidR="00C42BB1">
        <w:trPr>
          <w:trHeight w:val="285"/>
        </w:trPr>
        <w:tc>
          <w:tcPr>
            <w:tcW w:w="3459" w:type="dxa"/>
            <w:vMerge/>
            <w:shd w:val="clear" w:color="auto" w:fill="auto"/>
            <w:vAlign w:val="center"/>
          </w:tcPr>
          <w:p w:rsidR="00C42BB1" w:rsidRDefault="00C42BB1">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color w:val="000000"/>
                <w:kern w:val="0"/>
                <w:sz w:val="24"/>
              </w:rPr>
              <w:t>0~10</w:t>
            </w:r>
          </w:p>
        </w:tc>
      </w:tr>
      <w:tr w:rsidR="00C42BB1">
        <w:trPr>
          <w:trHeight w:val="285"/>
        </w:trPr>
        <w:tc>
          <w:tcPr>
            <w:tcW w:w="3459" w:type="dxa"/>
            <w:vMerge w:val="restart"/>
            <w:shd w:val="clear" w:color="auto" w:fill="auto"/>
            <w:tcMar>
              <w:top w:w="0" w:type="dxa"/>
              <w:left w:w="108" w:type="dxa"/>
              <w:bottom w:w="0" w:type="dxa"/>
              <w:right w:w="108" w:type="dxa"/>
            </w:tcMar>
            <w:vAlign w:val="center"/>
          </w:tcPr>
          <w:p w:rsidR="00C42BB1" w:rsidRDefault="000A5494">
            <w:pPr>
              <w:pStyle w:val="a0"/>
              <w:spacing w:before="29" w:line="288" w:lineRule="auto"/>
              <w:ind w:firstLineChars="0" w:firstLine="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rFonts w:hint="eastAsia"/>
                <w:color w:val="000000"/>
                <w:kern w:val="0"/>
                <w:sz w:val="24"/>
              </w:rPr>
              <w:t>交银优选回报灵活配置混合</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color w:val="000000"/>
                <w:kern w:val="0"/>
                <w:sz w:val="24"/>
              </w:rPr>
              <w:t>0</w:t>
            </w:r>
          </w:p>
        </w:tc>
      </w:tr>
      <w:tr w:rsidR="00C42BB1">
        <w:trPr>
          <w:trHeight w:val="525"/>
        </w:trPr>
        <w:tc>
          <w:tcPr>
            <w:tcW w:w="3459" w:type="dxa"/>
            <w:vMerge/>
            <w:shd w:val="clear" w:color="auto" w:fill="auto"/>
            <w:vAlign w:val="center"/>
          </w:tcPr>
          <w:p w:rsidR="00C42BB1" w:rsidRDefault="00C42BB1">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rFonts w:hint="eastAsia"/>
                <w:color w:val="000000"/>
                <w:kern w:val="0"/>
                <w:sz w:val="24"/>
              </w:rPr>
              <w:t>交银优选回报灵活配置混合</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color w:val="000000"/>
                <w:kern w:val="0"/>
                <w:sz w:val="24"/>
              </w:rPr>
              <w:t>0</w:t>
            </w:r>
          </w:p>
        </w:tc>
      </w:tr>
      <w:tr w:rsidR="00C42BB1">
        <w:trPr>
          <w:trHeight w:val="653"/>
        </w:trPr>
        <w:tc>
          <w:tcPr>
            <w:tcW w:w="3459" w:type="dxa"/>
            <w:vMerge/>
            <w:shd w:val="clear" w:color="auto" w:fill="auto"/>
            <w:vAlign w:val="center"/>
          </w:tcPr>
          <w:p w:rsidR="00C42BB1" w:rsidRDefault="00C42BB1">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C42BB1" w:rsidRDefault="000A5494">
            <w:pPr>
              <w:spacing w:before="29" w:line="288" w:lineRule="auto"/>
              <w:jc w:val="right"/>
              <w:rPr>
                <w:color w:val="000000"/>
                <w:kern w:val="0"/>
                <w:sz w:val="24"/>
              </w:rPr>
            </w:pPr>
            <w:r>
              <w:rPr>
                <w:color w:val="000000"/>
                <w:kern w:val="0"/>
                <w:sz w:val="24"/>
              </w:rPr>
              <w:t>0</w:t>
            </w:r>
          </w:p>
        </w:tc>
      </w:tr>
    </w:tbl>
    <w:p w:rsidR="00C42BB1" w:rsidRDefault="00C42BB1">
      <w:pPr>
        <w:spacing w:line="360" w:lineRule="auto"/>
        <w:rPr>
          <w:rFonts w:asciiTheme="minorEastAsia" w:eastAsiaTheme="minorEastAsia" w:hAnsiTheme="minorEastAsia"/>
          <w:color w:val="000000"/>
          <w:szCs w:val="21"/>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6205"/>
      <w:r>
        <w:rPr>
          <w:rFonts w:hint="eastAsia"/>
          <w:b/>
          <w:bCs/>
          <w:szCs w:val="24"/>
          <w:lang w:val="en-US"/>
        </w:rPr>
        <w:t>§</w:t>
      </w:r>
      <w:r>
        <w:rPr>
          <w:b/>
          <w:bCs/>
          <w:szCs w:val="24"/>
          <w:lang w:val="en-US"/>
        </w:rPr>
        <w:t>10</w:t>
      </w:r>
      <w:r>
        <w:rPr>
          <w:rFonts w:hint="eastAsia"/>
          <w:b/>
          <w:bCs/>
          <w:szCs w:val="24"/>
          <w:lang w:val="en-US"/>
        </w:rPr>
        <w:t>开放式基金份额变动</w:t>
      </w:r>
      <w:bookmarkEnd w:id="164"/>
      <w:bookmarkEnd w:id="165"/>
      <w:bookmarkEnd w:id="166"/>
    </w:p>
    <w:p w:rsidR="00C42BB1" w:rsidRDefault="000A5494">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835"/>
        <w:gridCol w:w="2902"/>
      </w:tblGrid>
      <w:tr w:rsidR="00C42BB1">
        <w:tc>
          <w:tcPr>
            <w:tcW w:w="3261" w:type="dxa"/>
            <w:vAlign w:val="center"/>
          </w:tcPr>
          <w:p w:rsidR="00C42BB1" w:rsidRDefault="000A5494">
            <w:pPr>
              <w:spacing w:before="29" w:line="288" w:lineRule="auto"/>
              <w:jc w:val="center"/>
              <w:rPr>
                <w:sz w:val="24"/>
              </w:rPr>
            </w:pPr>
            <w:r>
              <w:rPr>
                <w:rFonts w:hint="eastAsia"/>
                <w:sz w:val="24"/>
              </w:rPr>
              <w:t>项目</w:t>
            </w:r>
          </w:p>
        </w:tc>
        <w:tc>
          <w:tcPr>
            <w:tcW w:w="2835" w:type="dxa"/>
            <w:vAlign w:val="center"/>
          </w:tcPr>
          <w:p w:rsidR="00C42BB1" w:rsidRDefault="000A5494">
            <w:pPr>
              <w:spacing w:before="29" w:line="288" w:lineRule="auto"/>
              <w:jc w:val="right"/>
              <w:rPr>
                <w:sz w:val="24"/>
              </w:rPr>
            </w:pPr>
            <w:r>
              <w:rPr>
                <w:sz w:val="24"/>
              </w:rPr>
              <w:t>交银优选回报灵活配置混合</w:t>
            </w:r>
            <w:r>
              <w:rPr>
                <w:sz w:val="24"/>
              </w:rPr>
              <w:t>A</w:t>
            </w:r>
          </w:p>
        </w:tc>
        <w:tc>
          <w:tcPr>
            <w:tcW w:w="2902" w:type="dxa"/>
            <w:vAlign w:val="center"/>
          </w:tcPr>
          <w:p w:rsidR="00C42BB1" w:rsidRDefault="000A5494">
            <w:pPr>
              <w:spacing w:before="29" w:line="288" w:lineRule="auto"/>
              <w:jc w:val="right"/>
              <w:rPr>
                <w:sz w:val="24"/>
              </w:rPr>
            </w:pPr>
            <w:r>
              <w:rPr>
                <w:sz w:val="24"/>
              </w:rPr>
              <w:t>交银优选回报灵活配置混合</w:t>
            </w:r>
            <w:r>
              <w:rPr>
                <w:sz w:val="24"/>
              </w:rPr>
              <w:t>C</w:t>
            </w:r>
          </w:p>
        </w:tc>
      </w:tr>
      <w:tr w:rsidR="00C42BB1">
        <w:tc>
          <w:tcPr>
            <w:tcW w:w="3261" w:type="dxa"/>
            <w:vAlign w:val="center"/>
          </w:tcPr>
          <w:p w:rsidR="00C42BB1" w:rsidRDefault="000A5494">
            <w:pPr>
              <w:spacing w:before="29" w:line="288" w:lineRule="auto"/>
              <w:rPr>
                <w:sz w:val="24"/>
              </w:rPr>
            </w:pPr>
            <w:r>
              <w:rPr>
                <w:rFonts w:hint="eastAsia"/>
                <w:sz w:val="24"/>
              </w:rPr>
              <w:t>基金合同生效日（</w:t>
            </w:r>
            <w:r>
              <w:rPr>
                <w:sz w:val="24"/>
              </w:rPr>
              <w:t>2016</w:t>
            </w:r>
            <w:r>
              <w:rPr>
                <w:sz w:val="24"/>
              </w:rPr>
              <w:t>年</w:t>
            </w:r>
            <w:r>
              <w:rPr>
                <w:sz w:val="24"/>
              </w:rPr>
              <w:t>4</w:t>
            </w:r>
            <w:r>
              <w:rPr>
                <w:sz w:val="24"/>
              </w:rPr>
              <w:t>月</w:t>
            </w:r>
            <w:r>
              <w:rPr>
                <w:sz w:val="24"/>
              </w:rPr>
              <w:t>22</w:t>
            </w:r>
            <w:r>
              <w:rPr>
                <w:sz w:val="24"/>
              </w:rPr>
              <w:t>日</w:t>
            </w:r>
            <w:r>
              <w:rPr>
                <w:rFonts w:hint="eastAsia"/>
                <w:sz w:val="24"/>
              </w:rPr>
              <w:t>）基金份额总额</w:t>
            </w:r>
          </w:p>
        </w:tc>
        <w:tc>
          <w:tcPr>
            <w:tcW w:w="2835" w:type="dxa"/>
            <w:vAlign w:val="center"/>
          </w:tcPr>
          <w:p w:rsidR="00C42BB1" w:rsidRDefault="000A5494">
            <w:pPr>
              <w:spacing w:before="29" w:line="288" w:lineRule="auto"/>
              <w:jc w:val="right"/>
              <w:rPr>
                <w:color w:val="000000"/>
                <w:kern w:val="0"/>
                <w:sz w:val="24"/>
              </w:rPr>
            </w:pPr>
            <w:r>
              <w:rPr>
                <w:color w:val="000000"/>
                <w:kern w:val="0"/>
                <w:sz w:val="24"/>
              </w:rPr>
              <w:t>500,062,759.07</w:t>
            </w:r>
          </w:p>
        </w:tc>
        <w:tc>
          <w:tcPr>
            <w:tcW w:w="2902" w:type="dxa"/>
            <w:vAlign w:val="center"/>
          </w:tcPr>
          <w:p w:rsidR="00C42BB1" w:rsidRDefault="000A5494">
            <w:pPr>
              <w:spacing w:before="29" w:line="288" w:lineRule="auto"/>
              <w:jc w:val="right"/>
              <w:rPr>
                <w:color w:val="000000"/>
                <w:kern w:val="0"/>
                <w:sz w:val="24"/>
              </w:rPr>
            </w:pPr>
            <w:r>
              <w:rPr>
                <w:color w:val="000000"/>
                <w:kern w:val="0"/>
                <w:sz w:val="24"/>
              </w:rPr>
              <w:t>104,749.49</w:t>
            </w:r>
          </w:p>
        </w:tc>
      </w:tr>
      <w:tr w:rsidR="00C42BB1">
        <w:tc>
          <w:tcPr>
            <w:tcW w:w="3261" w:type="dxa"/>
            <w:vAlign w:val="center"/>
          </w:tcPr>
          <w:p w:rsidR="00C42BB1" w:rsidRDefault="000A5494">
            <w:pPr>
              <w:spacing w:before="29" w:line="288" w:lineRule="auto"/>
              <w:rPr>
                <w:sz w:val="24"/>
              </w:rPr>
            </w:pPr>
            <w:r>
              <w:rPr>
                <w:rFonts w:hint="eastAsia"/>
                <w:sz w:val="24"/>
              </w:rPr>
              <w:t>本报告期期初基金份额总额</w:t>
            </w:r>
          </w:p>
        </w:tc>
        <w:tc>
          <w:tcPr>
            <w:tcW w:w="2835" w:type="dxa"/>
            <w:vAlign w:val="center"/>
          </w:tcPr>
          <w:p w:rsidR="00C42BB1" w:rsidRDefault="000A5494">
            <w:pPr>
              <w:spacing w:before="29" w:line="288" w:lineRule="auto"/>
              <w:jc w:val="right"/>
              <w:rPr>
                <w:color w:val="000000"/>
                <w:kern w:val="0"/>
                <w:sz w:val="24"/>
              </w:rPr>
            </w:pPr>
            <w:r>
              <w:rPr>
                <w:color w:val="000000"/>
                <w:kern w:val="0"/>
                <w:sz w:val="24"/>
              </w:rPr>
              <w:t>694,386,152.63</w:t>
            </w:r>
          </w:p>
        </w:tc>
        <w:tc>
          <w:tcPr>
            <w:tcW w:w="2902" w:type="dxa"/>
            <w:vAlign w:val="center"/>
          </w:tcPr>
          <w:p w:rsidR="00C42BB1" w:rsidRDefault="000A5494">
            <w:pPr>
              <w:spacing w:before="29" w:line="288" w:lineRule="auto"/>
              <w:jc w:val="right"/>
              <w:rPr>
                <w:color w:val="000000"/>
                <w:kern w:val="0"/>
                <w:sz w:val="24"/>
              </w:rPr>
            </w:pPr>
            <w:r>
              <w:rPr>
                <w:color w:val="000000"/>
                <w:kern w:val="0"/>
                <w:sz w:val="24"/>
              </w:rPr>
              <w:t>521,224.85</w:t>
            </w:r>
          </w:p>
        </w:tc>
      </w:tr>
      <w:tr w:rsidR="00C42BB1">
        <w:tc>
          <w:tcPr>
            <w:tcW w:w="3261" w:type="dxa"/>
            <w:vAlign w:val="center"/>
          </w:tcPr>
          <w:p w:rsidR="00C42BB1" w:rsidRDefault="000A5494">
            <w:pPr>
              <w:spacing w:before="29" w:line="288" w:lineRule="auto"/>
              <w:rPr>
                <w:sz w:val="24"/>
              </w:rPr>
            </w:pPr>
            <w:r>
              <w:rPr>
                <w:sz w:val="24"/>
              </w:rPr>
              <w:t>本报告期</w:t>
            </w:r>
            <w:r>
              <w:rPr>
                <w:rFonts w:hint="eastAsia"/>
                <w:sz w:val="24"/>
              </w:rPr>
              <w:t>基金总申购份额</w:t>
            </w:r>
          </w:p>
        </w:tc>
        <w:tc>
          <w:tcPr>
            <w:tcW w:w="2835" w:type="dxa"/>
            <w:vAlign w:val="center"/>
          </w:tcPr>
          <w:p w:rsidR="00C42BB1" w:rsidRDefault="000A5494">
            <w:pPr>
              <w:spacing w:before="29" w:line="288" w:lineRule="auto"/>
              <w:jc w:val="right"/>
              <w:rPr>
                <w:color w:val="000000"/>
                <w:kern w:val="0"/>
                <w:sz w:val="24"/>
              </w:rPr>
            </w:pPr>
            <w:r>
              <w:rPr>
                <w:color w:val="000000"/>
                <w:kern w:val="0"/>
                <w:sz w:val="24"/>
              </w:rPr>
              <w:t>774,119,991.84</w:t>
            </w:r>
          </w:p>
        </w:tc>
        <w:tc>
          <w:tcPr>
            <w:tcW w:w="2902" w:type="dxa"/>
            <w:vAlign w:val="center"/>
          </w:tcPr>
          <w:p w:rsidR="00C42BB1" w:rsidRDefault="000A5494">
            <w:pPr>
              <w:spacing w:before="29" w:line="288" w:lineRule="auto"/>
              <w:jc w:val="right"/>
              <w:rPr>
                <w:color w:val="000000"/>
                <w:kern w:val="0"/>
                <w:sz w:val="24"/>
              </w:rPr>
            </w:pPr>
            <w:r>
              <w:rPr>
                <w:color w:val="000000"/>
                <w:kern w:val="0"/>
                <w:sz w:val="24"/>
              </w:rPr>
              <w:t>265,056,805.18</w:t>
            </w:r>
          </w:p>
        </w:tc>
      </w:tr>
      <w:tr w:rsidR="00C42BB1">
        <w:tc>
          <w:tcPr>
            <w:tcW w:w="3261" w:type="dxa"/>
            <w:vAlign w:val="center"/>
          </w:tcPr>
          <w:p w:rsidR="00C42BB1" w:rsidRDefault="000A5494">
            <w:pPr>
              <w:spacing w:before="29" w:line="288" w:lineRule="auto"/>
              <w:rPr>
                <w:sz w:val="24"/>
              </w:rPr>
            </w:pPr>
            <w:r>
              <w:rPr>
                <w:rFonts w:hint="eastAsia"/>
                <w:sz w:val="24"/>
              </w:rPr>
              <w:t>减：</w:t>
            </w:r>
            <w:r>
              <w:rPr>
                <w:sz w:val="24"/>
              </w:rPr>
              <w:t>本报告期</w:t>
            </w:r>
            <w:r>
              <w:rPr>
                <w:rFonts w:hint="eastAsia"/>
                <w:sz w:val="24"/>
              </w:rPr>
              <w:t>基金总赎回份额</w:t>
            </w:r>
          </w:p>
        </w:tc>
        <w:tc>
          <w:tcPr>
            <w:tcW w:w="2835" w:type="dxa"/>
            <w:vAlign w:val="center"/>
          </w:tcPr>
          <w:p w:rsidR="00C42BB1" w:rsidRDefault="000A5494">
            <w:pPr>
              <w:spacing w:before="29" w:line="288" w:lineRule="auto"/>
              <w:jc w:val="right"/>
              <w:rPr>
                <w:color w:val="000000"/>
                <w:kern w:val="0"/>
                <w:sz w:val="24"/>
              </w:rPr>
            </w:pPr>
            <w:r>
              <w:rPr>
                <w:color w:val="000000"/>
                <w:kern w:val="0"/>
                <w:sz w:val="24"/>
              </w:rPr>
              <w:t>843,682,753.20</w:t>
            </w:r>
          </w:p>
        </w:tc>
        <w:tc>
          <w:tcPr>
            <w:tcW w:w="2902" w:type="dxa"/>
            <w:vAlign w:val="center"/>
          </w:tcPr>
          <w:p w:rsidR="00C42BB1" w:rsidRDefault="000A5494">
            <w:pPr>
              <w:spacing w:before="29" w:line="288" w:lineRule="auto"/>
              <w:jc w:val="right"/>
              <w:rPr>
                <w:color w:val="000000"/>
                <w:kern w:val="0"/>
                <w:sz w:val="24"/>
              </w:rPr>
            </w:pPr>
            <w:r>
              <w:rPr>
                <w:color w:val="000000"/>
                <w:kern w:val="0"/>
                <w:sz w:val="24"/>
              </w:rPr>
              <w:t>100,297,507.05</w:t>
            </w:r>
          </w:p>
        </w:tc>
      </w:tr>
      <w:tr w:rsidR="00C42BB1">
        <w:tc>
          <w:tcPr>
            <w:tcW w:w="3261" w:type="dxa"/>
            <w:vAlign w:val="center"/>
          </w:tcPr>
          <w:p w:rsidR="00C42BB1" w:rsidRDefault="000A5494">
            <w:pPr>
              <w:spacing w:before="29" w:line="288" w:lineRule="auto"/>
              <w:rPr>
                <w:sz w:val="24"/>
              </w:rPr>
            </w:pPr>
            <w:r>
              <w:rPr>
                <w:sz w:val="24"/>
              </w:rPr>
              <w:t>本报告期</w:t>
            </w:r>
            <w:r>
              <w:rPr>
                <w:rFonts w:hint="eastAsia"/>
                <w:sz w:val="24"/>
              </w:rPr>
              <w:t>基金拆分变动份额</w:t>
            </w:r>
          </w:p>
        </w:tc>
        <w:tc>
          <w:tcPr>
            <w:tcW w:w="2835" w:type="dxa"/>
            <w:vAlign w:val="center"/>
          </w:tcPr>
          <w:p w:rsidR="00C42BB1" w:rsidRDefault="000A5494">
            <w:pPr>
              <w:spacing w:before="29" w:line="288" w:lineRule="auto"/>
              <w:jc w:val="right"/>
              <w:rPr>
                <w:color w:val="000000"/>
                <w:kern w:val="0"/>
                <w:sz w:val="24"/>
              </w:rPr>
            </w:pPr>
            <w:r>
              <w:rPr>
                <w:color w:val="000000"/>
                <w:kern w:val="0"/>
                <w:sz w:val="24"/>
              </w:rPr>
              <w:t>-</w:t>
            </w:r>
          </w:p>
        </w:tc>
        <w:tc>
          <w:tcPr>
            <w:tcW w:w="2902" w:type="dxa"/>
            <w:vAlign w:val="center"/>
          </w:tcPr>
          <w:p w:rsidR="00C42BB1" w:rsidRDefault="000A5494">
            <w:pPr>
              <w:spacing w:before="29" w:line="288" w:lineRule="auto"/>
              <w:jc w:val="right"/>
              <w:rPr>
                <w:color w:val="000000"/>
                <w:kern w:val="0"/>
                <w:sz w:val="24"/>
              </w:rPr>
            </w:pPr>
            <w:r>
              <w:rPr>
                <w:color w:val="000000"/>
                <w:kern w:val="0"/>
                <w:sz w:val="24"/>
              </w:rPr>
              <w:t>-</w:t>
            </w:r>
          </w:p>
        </w:tc>
      </w:tr>
      <w:tr w:rsidR="00C42BB1">
        <w:tc>
          <w:tcPr>
            <w:tcW w:w="3261" w:type="dxa"/>
            <w:vAlign w:val="center"/>
          </w:tcPr>
          <w:p w:rsidR="00C42BB1" w:rsidRDefault="000A5494">
            <w:pPr>
              <w:spacing w:before="29" w:line="288" w:lineRule="auto"/>
              <w:rPr>
                <w:sz w:val="24"/>
              </w:rPr>
            </w:pPr>
            <w:r>
              <w:rPr>
                <w:rFonts w:hint="eastAsia"/>
                <w:sz w:val="24"/>
              </w:rPr>
              <w:t>本报告期期末基金份额总额</w:t>
            </w:r>
          </w:p>
        </w:tc>
        <w:tc>
          <w:tcPr>
            <w:tcW w:w="2835" w:type="dxa"/>
            <w:vAlign w:val="center"/>
          </w:tcPr>
          <w:p w:rsidR="00C42BB1" w:rsidRDefault="000A5494">
            <w:pPr>
              <w:spacing w:before="29" w:line="288" w:lineRule="auto"/>
              <w:jc w:val="right"/>
              <w:rPr>
                <w:color w:val="000000"/>
                <w:kern w:val="0"/>
                <w:sz w:val="24"/>
              </w:rPr>
            </w:pPr>
            <w:r>
              <w:rPr>
                <w:color w:val="000000"/>
                <w:kern w:val="0"/>
                <w:sz w:val="24"/>
              </w:rPr>
              <w:t>624,823,391.27</w:t>
            </w:r>
          </w:p>
        </w:tc>
        <w:tc>
          <w:tcPr>
            <w:tcW w:w="2902" w:type="dxa"/>
            <w:vAlign w:val="center"/>
          </w:tcPr>
          <w:p w:rsidR="00C42BB1" w:rsidRDefault="000A5494">
            <w:pPr>
              <w:spacing w:before="29" w:line="288" w:lineRule="auto"/>
              <w:jc w:val="right"/>
              <w:rPr>
                <w:color w:val="000000"/>
                <w:kern w:val="0"/>
                <w:sz w:val="24"/>
              </w:rPr>
            </w:pPr>
            <w:r>
              <w:rPr>
                <w:color w:val="000000"/>
                <w:kern w:val="0"/>
                <w:sz w:val="24"/>
              </w:rPr>
              <w:t>165,280,522.98</w:t>
            </w:r>
          </w:p>
        </w:tc>
      </w:tr>
    </w:tbl>
    <w:p w:rsidR="00C42BB1" w:rsidRDefault="000A549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C42BB1" w:rsidRDefault="000A5494">
      <w:pPr>
        <w:tabs>
          <w:tab w:val="left" w:pos="426"/>
        </w:tabs>
        <w:spacing w:before="29" w:line="288" w:lineRule="auto"/>
        <w:jc w:val="left"/>
        <w:rPr>
          <w:kern w:val="0"/>
          <w:sz w:val="24"/>
        </w:rPr>
      </w:pPr>
      <w:r>
        <w:rPr>
          <w:kern w:val="0"/>
          <w:sz w:val="24"/>
        </w:rPr>
        <w:t xml:space="preserve">　　</w:t>
      </w:r>
      <w:r>
        <w:rPr>
          <w:kern w:val="0"/>
          <w:sz w:val="24"/>
        </w:rPr>
        <w:t>2</w:t>
      </w:r>
      <w:r>
        <w:rPr>
          <w:kern w:val="0"/>
          <w:sz w:val="24"/>
        </w:rPr>
        <w:t>、如果本报告期间发生转换出业务，则总赎回份额中包含该业务。</w:t>
      </w:r>
    </w:p>
    <w:p w:rsidR="00C42BB1" w:rsidRDefault="00C42BB1">
      <w:pPr>
        <w:tabs>
          <w:tab w:val="left" w:pos="426"/>
        </w:tabs>
        <w:spacing w:before="29" w:line="288" w:lineRule="auto"/>
        <w:jc w:val="left"/>
        <w:rPr>
          <w:rFonts w:ascii="宋体" w:hAnsi="宋体"/>
          <w:szCs w:val="21"/>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27584"/>
      <w:r>
        <w:rPr>
          <w:rFonts w:hint="eastAsia"/>
          <w:b/>
          <w:bCs/>
          <w:szCs w:val="24"/>
          <w:lang w:val="en-US"/>
        </w:rPr>
        <w:t>§</w:t>
      </w:r>
      <w:r>
        <w:rPr>
          <w:b/>
          <w:bCs/>
          <w:szCs w:val="24"/>
          <w:lang w:val="en-US"/>
        </w:rPr>
        <w:t>11</w:t>
      </w:r>
      <w:r>
        <w:rPr>
          <w:rFonts w:hint="eastAsia"/>
          <w:b/>
          <w:bCs/>
          <w:szCs w:val="24"/>
          <w:lang w:val="en-US"/>
        </w:rPr>
        <w:t>重大事件揭示</w:t>
      </w:r>
      <w:bookmarkEnd w:id="167"/>
      <w:bookmarkEnd w:id="168"/>
      <w:bookmarkEnd w:id="169"/>
    </w:p>
    <w:p w:rsidR="00C42BB1" w:rsidRDefault="00C42BB1"/>
    <w:p w:rsidR="00C42BB1" w:rsidRDefault="000A5494">
      <w:pPr>
        <w:pStyle w:val="2"/>
        <w:spacing w:before="29" w:after="0" w:line="288" w:lineRule="auto"/>
        <w:rPr>
          <w:rFonts w:eastAsiaTheme="minorEastAsia"/>
        </w:rPr>
      </w:pPr>
      <w:bookmarkStart w:id="170" w:name="_Toc361324894"/>
      <w:bookmarkStart w:id="171" w:name="_Toc280"/>
      <w:r>
        <w:rPr>
          <w:rFonts w:eastAsiaTheme="minorEastAsia"/>
        </w:rPr>
        <w:t>11.1</w:t>
      </w:r>
      <w:r>
        <w:rPr>
          <w:rFonts w:eastAsiaTheme="minorEastAsia" w:hint="eastAsia"/>
        </w:rPr>
        <w:t>基金份额持有人大会</w:t>
      </w:r>
      <w:r>
        <w:rPr>
          <w:rFonts w:ascii="Times New Roman" w:hAnsi="Times New Roman" w:hint="eastAsia"/>
          <w:kern w:val="0"/>
          <w:szCs w:val="24"/>
        </w:rPr>
        <w:t>决议</w:t>
      </w:r>
      <w:bookmarkEnd w:id="170"/>
      <w:bookmarkEnd w:id="171"/>
    </w:p>
    <w:p w:rsidR="00C42BB1" w:rsidRDefault="000A5494">
      <w:pPr>
        <w:spacing w:before="29" w:line="288" w:lineRule="auto"/>
        <w:ind w:firstLineChars="200" w:firstLine="480"/>
        <w:rPr>
          <w:kern w:val="0"/>
          <w:sz w:val="24"/>
        </w:rPr>
      </w:pPr>
      <w:r>
        <w:rPr>
          <w:kern w:val="0"/>
          <w:sz w:val="24"/>
        </w:rPr>
        <w:t>本基金本报告期内未召开基金份额持有人大会。</w:t>
      </w:r>
    </w:p>
    <w:p w:rsidR="00C42BB1" w:rsidRDefault="00C42BB1">
      <w:pPr>
        <w:widowControl/>
        <w:spacing w:line="360" w:lineRule="auto"/>
        <w:ind w:firstLineChars="200" w:firstLine="420"/>
        <w:rPr>
          <w:rFonts w:asciiTheme="minorEastAsia" w:eastAsiaTheme="minorEastAsia" w:hAnsiTheme="minorEastAsia" w:cs="Arial"/>
          <w:color w:val="000000"/>
          <w:kern w:val="0"/>
          <w:szCs w:val="21"/>
        </w:rPr>
      </w:pPr>
    </w:p>
    <w:p w:rsidR="00C42BB1" w:rsidRDefault="000A5494">
      <w:pPr>
        <w:pStyle w:val="2"/>
        <w:spacing w:before="29" w:after="0" w:line="288" w:lineRule="auto"/>
        <w:rPr>
          <w:rFonts w:asciiTheme="minorEastAsia" w:eastAsiaTheme="minorEastAsia" w:hAnsiTheme="minorEastAsia"/>
          <w:kern w:val="0"/>
          <w:szCs w:val="21"/>
        </w:rPr>
      </w:pPr>
      <w:bookmarkStart w:id="172" w:name="_Toc361324895"/>
      <w:bookmarkStart w:id="173" w:name="_Toc12508"/>
      <w:r>
        <w:rPr>
          <w:rFonts w:eastAsiaTheme="minorEastAsia"/>
        </w:rPr>
        <w:t xml:space="preserve">11.2 </w:t>
      </w:r>
      <w:r>
        <w:rPr>
          <w:rFonts w:eastAsiaTheme="minorEastAsia" w:hint="eastAsia"/>
        </w:rPr>
        <w:t>基金管理人、基金</w:t>
      </w:r>
      <w:r>
        <w:rPr>
          <w:rFonts w:ascii="Times New Roman" w:hAnsi="Times New Roman" w:hint="eastAsia"/>
          <w:kern w:val="0"/>
          <w:szCs w:val="24"/>
        </w:rPr>
        <w:t>托管人</w:t>
      </w:r>
      <w:r>
        <w:rPr>
          <w:rFonts w:eastAsiaTheme="minorEastAsia" w:hint="eastAsia"/>
        </w:rPr>
        <w:t>的专门基金托管部门的重大人事变动</w:t>
      </w:r>
      <w:bookmarkEnd w:id="172"/>
      <w:bookmarkEnd w:id="173"/>
    </w:p>
    <w:p w:rsidR="00C42BB1" w:rsidRDefault="000A5494">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C42BB1" w:rsidRDefault="000A5494">
      <w:pPr>
        <w:spacing w:before="29" w:line="288" w:lineRule="auto"/>
        <w:ind w:firstLineChars="200" w:firstLine="480"/>
        <w:rPr>
          <w:kern w:val="0"/>
          <w:sz w:val="24"/>
        </w:rPr>
      </w:pPr>
      <w:r>
        <w:rPr>
          <w:kern w:val="0"/>
          <w:sz w:val="24"/>
        </w:rPr>
        <w:t>2</w:t>
      </w:r>
      <w:r>
        <w:rPr>
          <w:kern w:val="0"/>
          <w:sz w:val="24"/>
        </w:rPr>
        <w:t>、基金托管人的基金托管部门的重大人事变动：本报告期内，中信银行股份有限公司根据工作需要，于</w:t>
      </w:r>
      <w:r>
        <w:rPr>
          <w:kern w:val="0"/>
          <w:sz w:val="24"/>
        </w:rPr>
        <w:t>2020</w:t>
      </w:r>
      <w:r>
        <w:rPr>
          <w:kern w:val="0"/>
          <w:sz w:val="24"/>
        </w:rPr>
        <w:t>年</w:t>
      </w:r>
      <w:r>
        <w:rPr>
          <w:kern w:val="0"/>
          <w:sz w:val="24"/>
        </w:rPr>
        <w:t>10</w:t>
      </w:r>
      <w:r>
        <w:rPr>
          <w:kern w:val="0"/>
          <w:sz w:val="24"/>
        </w:rPr>
        <w:t>月</w:t>
      </w:r>
      <w:r>
        <w:rPr>
          <w:kern w:val="0"/>
          <w:sz w:val="24"/>
        </w:rPr>
        <w:t>9</w:t>
      </w:r>
      <w:r>
        <w:rPr>
          <w:kern w:val="0"/>
          <w:sz w:val="24"/>
        </w:rPr>
        <w:t>日，任命杨璋琪先生担任资产托管部总经理，主持资产托管部相关工作。</w:t>
      </w:r>
    </w:p>
    <w:p w:rsidR="00C42BB1" w:rsidRDefault="00C42BB1">
      <w:pPr>
        <w:widowControl/>
        <w:spacing w:line="360" w:lineRule="auto"/>
        <w:ind w:firstLineChars="200" w:firstLine="420"/>
        <w:rPr>
          <w:rFonts w:asciiTheme="minorEastAsia" w:eastAsiaTheme="minorEastAsia" w:hAnsiTheme="minorEastAsia" w:cs="Arial"/>
          <w:color w:val="000000"/>
          <w:kern w:val="0"/>
          <w:szCs w:val="21"/>
        </w:rPr>
      </w:pPr>
    </w:p>
    <w:p w:rsidR="00C42BB1" w:rsidRDefault="000A5494">
      <w:pPr>
        <w:pStyle w:val="2"/>
        <w:spacing w:before="29" w:after="0" w:line="288" w:lineRule="auto"/>
        <w:rPr>
          <w:rFonts w:eastAsiaTheme="minorEastAsia"/>
        </w:rPr>
      </w:pPr>
      <w:bookmarkStart w:id="174" w:name="_Toc361324896"/>
      <w:bookmarkStart w:id="175" w:name="_Toc13274"/>
      <w:r>
        <w:rPr>
          <w:rFonts w:eastAsiaTheme="minorEastAsia"/>
        </w:rPr>
        <w:t xml:space="preserve">11.3 </w:t>
      </w:r>
      <w:r>
        <w:rPr>
          <w:rFonts w:eastAsiaTheme="minorEastAsia" w:hint="eastAsia"/>
        </w:rPr>
        <w:t>涉及基金管理人、基金财产、基金托管业务的诉讼</w:t>
      </w:r>
      <w:bookmarkEnd w:id="174"/>
      <w:bookmarkEnd w:id="175"/>
    </w:p>
    <w:p w:rsidR="00C42BB1" w:rsidRDefault="000A5494">
      <w:pPr>
        <w:spacing w:before="29" w:line="288" w:lineRule="auto"/>
        <w:ind w:firstLineChars="200" w:firstLine="480"/>
        <w:rPr>
          <w:kern w:val="0"/>
          <w:sz w:val="24"/>
        </w:rPr>
      </w:pPr>
      <w:r>
        <w:rPr>
          <w:kern w:val="0"/>
          <w:sz w:val="24"/>
        </w:rPr>
        <w:t>本报告期内未发生涉及本基金管理人、基金财产、基金托管业务的诉讼事项。</w:t>
      </w:r>
    </w:p>
    <w:p w:rsidR="00C42BB1" w:rsidRDefault="00C42BB1">
      <w:pPr>
        <w:widowControl/>
        <w:spacing w:line="360" w:lineRule="auto"/>
        <w:ind w:firstLineChars="200" w:firstLine="420"/>
        <w:rPr>
          <w:rFonts w:asciiTheme="minorEastAsia" w:eastAsiaTheme="minorEastAsia" w:hAnsiTheme="minorEastAsia" w:cs="Arial"/>
          <w:color w:val="000000"/>
          <w:kern w:val="0"/>
          <w:szCs w:val="21"/>
        </w:rPr>
      </w:pPr>
    </w:p>
    <w:p w:rsidR="00C42BB1" w:rsidRDefault="000A5494">
      <w:pPr>
        <w:pStyle w:val="2"/>
        <w:spacing w:before="29" w:after="0" w:line="288" w:lineRule="auto"/>
        <w:rPr>
          <w:rFonts w:eastAsiaTheme="minorEastAsia"/>
        </w:rPr>
      </w:pPr>
      <w:bookmarkStart w:id="176" w:name="_Toc361324897"/>
      <w:bookmarkStart w:id="177" w:name="_Toc3824"/>
      <w:r>
        <w:rPr>
          <w:rFonts w:eastAsiaTheme="minorEastAsia"/>
        </w:rPr>
        <w:t xml:space="preserve">11.4 </w:t>
      </w:r>
      <w:r>
        <w:rPr>
          <w:rFonts w:eastAsiaTheme="minorEastAsia" w:hint="eastAsia"/>
        </w:rPr>
        <w:t>基金投资策略的改变</w:t>
      </w:r>
      <w:bookmarkEnd w:id="176"/>
      <w:bookmarkEnd w:id="177"/>
    </w:p>
    <w:p w:rsidR="00C42BB1" w:rsidRDefault="000A5494">
      <w:pPr>
        <w:spacing w:before="29" w:line="288" w:lineRule="auto"/>
        <w:ind w:firstLineChars="200" w:firstLine="480"/>
        <w:rPr>
          <w:kern w:val="0"/>
          <w:sz w:val="24"/>
        </w:rPr>
      </w:pPr>
      <w:r>
        <w:rPr>
          <w:kern w:val="0"/>
          <w:sz w:val="24"/>
        </w:rPr>
        <w:t>本基金本报告期内投资策略未发生改变。</w:t>
      </w:r>
    </w:p>
    <w:p w:rsidR="00C42BB1" w:rsidRDefault="00C42BB1">
      <w:pPr>
        <w:widowControl/>
        <w:spacing w:line="360" w:lineRule="auto"/>
        <w:ind w:firstLineChars="200" w:firstLine="420"/>
        <w:rPr>
          <w:rFonts w:asciiTheme="minorEastAsia" w:eastAsiaTheme="minorEastAsia" w:hAnsiTheme="minorEastAsia" w:cs="Arial"/>
          <w:color w:val="000000"/>
          <w:kern w:val="0"/>
          <w:szCs w:val="21"/>
        </w:rPr>
      </w:pPr>
    </w:p>
    <w:p w:rsidR="00C42BB1" w:rsidRDefault="000A5494">
      <w:pPr>
        <w:pStyle w:val="2"/>
        <w:spacing w:before="29" w:after="0" w:line="288" w:lineRule="auto"/>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16554"/>
      <w:r>
        <w:rPr>
          <w:rFonts w:ascii="Times New Roman" w:eastAsiaTheme="minorEastAsia" w:hAnsi="Times New Roman"/>
          <w:color w:val="000000" w:themeColor="text1"/>
          <w:kern w:val="0"/>
          <w:szCs w:val="24"/>
        </w:rPr>
        <w:t>11.</w:t>
      </w:r>
      <w:bookmarkEnd w:id="178"/>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179"/>
      <w:bookmarkEnd w:id="180"/>
      <w:bookmarkEnd w:id="181"/>
    </w:p>
    <w:p w:rsidR="00C42BB1" w:rsidRDefault="000A5494">
      <w:pPr>
        <w:spacing w:line="360" w:lineRule="auto"/>
        <w:ind w:firstLineChars="200" w:firstLine="480"/>
        <w:rPr>
          <w:rFonts w:eastAsiaTheme="minorEastAsia"/>
          <w:color w:val="000000" w:themeColor="text1"/>
          <w:sz w:val="24"/>
        </w:rPr>
      </w:pPr>
      <w:bookmarkStart w:id="182"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60,000.00</w:t>
      </w:r>
      <w:r>
        <w:rPr>
          <w:rFonts w:eastAsiaTheme="minorEastAsia"/>
          <w:color w:val="000000" w:themeColor="text1"/>
          <w:sz w:val="24"/>
        </w:rPr>
        <w:t>元。自本基金基金合同生效以来，本基金未改聘为其审计的会计师事务所。</w:t>
      </w:r>
    </w:p>
    <w:p w:rsidR="00C42BB1" w:rsidRDefault="000A5494">
      <w:pPr>
        <w:pStyle w:val="2"/>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21759"/>
      <w:bookmarkEnd w:id="182"/>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C42BB1" w:rsidRDefault="000A549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w:t>
      </w:r>
      <w:r>
        <w:rPr>
          <w:rFonts w:eastAsiaTheme="minorEastAsia"/>
          <w:color w:val="000000" w:themeColor="text1"/>
          <w:sz w:val="24"/>
        </w:rPr>
        <w:t>处罚等情况</w:t>
      </w:r>
    </w:p>
    <w:p w:rsidR="00C42BB1" w:rsidRDefault="000A549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C42BB1" w:rsidRDefault="000A549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42BB1" w:rsidRDefault="000A5494">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C42BB1" w:rsidRDefault="000A5494">
      <w:pPr>
        <w:pStyle w:val="2"/>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1064"/>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C42BB1" w:rsidRDefault="000A5494">
      <w:pPr>
        <w:spacing w:line="360" w:lineRule="auto"/>
        <w:rPr>
          <w:rFonts w:eastAsiaTheme="minorEastAsia"/>
          <w:b/>
          <w:color w:val="000000" w:themeColor="text1"/>
          <w:sz w:val="24"/>
        </w:rPr>
      </w:pPr>
      <w:bookmarkStart w:id="191"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191"/>
    </w:p>
    <w:p w:rsidR="00C42BB1" w:rsidRDefault="000A5494">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42BB1">
        <w:tc>
          <w:tcPr>
            <w:tcW w:w="1560" w:type="dxa"/>
            <w:vMerge w:val="restart"/>
            <w:vAlign w:val="center"/>
          </w:tcPr>
          <w:p w:rsidR="00C42BB1" w:rsidRDefault="000A5494">
            <w:pPr>
              <w:spacing w:line="276" w:lineRule="auto"/>
              <w:jc w:val="center"/>
              <w:rPr>
                <w:rFonts w:eastAsiaTheme="minorEastAsia"/>
                <w:color w:val="000000" w:themeColor="text1"/>
                <w:sz w:val="24"/>
              </w:rPr>
            </w:pPr>
            <w:bookmarkStart w:id="192" w:name="_Toc249760071"/>
            <w:r>
              <w:rPr>
                <w:rFonts w:eastAsiaTheme="minorEastAsia"/>
                <w:color w:val="000000" w:themeColor="text1"/>
                <w:sz w:val="24"/>
              </w:rPr>
              <w:lastRenderedPageBreak/>
              <w:t>券商名称</w:t>
            </w:r>
          </w:p>
        </w:tc>
        <w:tc>
          <w:tcPr>
            <w:tcW w:w="780" w:type="dxa"/>
            <w:vMerge w:val="restart"/>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C42BB1" w:rsidRDefault="000A5494">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C42BB1">
        <w:tc>
          <w:tcPr>
            <w:tcW w:w="1560" w:type="dxa"/>
            <w:vMerge/>
            <w:vAlign w:val="center"/>
          </w:tcPr>
          <w:p w:rsidR="00C42BB1" w:rsidRDefault="00C42BB1">
            <w:pPr>
              <w:widowControl/>
              <w:spacing w:line="276" w:lineRule="auto"/>
              <w:jc w:val="left"/>
              <w:rPr>
                <w:rFonts w:eastAsiaTheme="minorEastAsia"/>
                <w:color w:val="000000" w:themeColor="text1"/>
                <w:sz w:val="24"/>
              </w:rPr>
            </w:pPr>
          </w:p>
        </w:tc>
        <w:tc>
          <w:tcPr>
            <w:tcW w:w="780" w:type="dxa"/>
            <w:vMerge/>
            <w:vAlign w:val="center"/>
          </w:tcPr>
          <w:p w:rsidR="00C42BB1" w:rsidRDefault="00C42BB1">
            <w:pPr>
              <w:widowControl/>
              <w:spacing w:line="276" w:lineRule="auto"/>
              <w:jc w:val="left"/>
              <w:rPr>
                <w:rFonts w:eastAsiaTheme="minorEastAsia"/>
                <w:color w:val="000000" w:themeColor="text1"/>
                <w:sz w:val="24"/>
              </w:rPr>
            </w:pPr>
          </w:p>
        </w:tc>
        <w:tc>
          <w:tcPr>
            <w:tcW w:w="1800"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C42BB1" w:rsidRDefault="000A5494">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C42BB1" w:rsidRDefault="00C42BB1">
            <w:pPr>
              <w:widowControl/>
              <w:spacing w:line="276" w:lineRule="auto"/>
              <w:jc w:val="left"/>
              <w:rPr>
                <w:rFonts w:eastAsiaTheme="minorEastAsia"/>
                <w:color w:val="000000" w:themeColor="text1"/>
                <w:kern w:val="0"/>
                <w:sz w:val="24"/>
              </w:rPr>
            </w:pPr>
          </w:p>
        </w:tc>
      </w:tr>
      <w:tr w:rsidR="00C42BB1">
        <w:tc>
          <w:tcPr>
            <w:tcW w:w="1560" w:type="dxa"/>
            <w:vAlign w:val="center"/>
          </w:tcPr>
          <w:p w:rsidR="00C42BB1" w:rsidRDefault="000A5494">
            <w:pPr>
              <w:jc w:val="left"/>
            </w:pPr>
            <w:r>
              <w:rPr>
                <w:rFonts w:eastAsiaTheme="minorEastAsia"/>
                <w:color w:val="000000" w:themeColor="text1"/>
                <w:sz w:val="24"/>
              </w:rPr>
              <w:t>国金证券股份有限公司</w:t>
            </w:r>
          </w:p>
        </w:tc>
        <w:tc>
          <w:tcPr>
            <w:tcW w:w="780" w:type="dxa"/>
            <w:vAlign w:val="center"/>
          </w:tcPr>
          <w:p w:rsidR="00C42BB1" w:rsidRDefault="000A5494">
            <w:pPr>
              <w:jc w:val="right"/>
            </w:pPr>
            <w:r>
              <w:rPr>
                <w:rFonts w:eastAsiaTheme="minorEastAsia"/>
                <w:color w:val="000000" w:themeColor="text1"/>
                <w:sz w:val="24"/>
              </w:rPr>
              <w:t>2</w:t>
            </w:r>
          </w:p>
        </w:tc>
        <w:tc>
          <w:tcPr>
            <w:tcW w:w="1800" w:type="dxa"/>
            <w:vAlign w:val="center"/>
          </w:tcPr>
          <w:p w:rsidR="00C42BB1" w:rsidRDefault="000A5494">
            <w:pPr>
              <w:jc w:val="right"/>
            </w:pPr>
            <w:r>
              <w:rPr>
                <w:rFonts w:eastAsiaTheme="minorEastAsia"/>
                <w:color w:val="000000" w:themeColor="text1"/>
                <w:sz w:val="24"/>
              </w:rPr>
              <w:t>83,310,888.15</w:t>
            </w:r>
          </w:p>
        </w:tc>
        <w:tc>
          <w:tcPr>
            <w:tcW w:w="1080" w:type="dxa"/>
            <w:vAlign w:val="center"/>
          </w:tcPr>
          <w:p w:rsidR="00C42BB1" w:rsidRDefault="000A5494">
            <w:pPr>
              <w:jc w:val="right"/>
            </w:pPr>
            <w:r>
              <w:rPr>
                <w:rFonts w:eastAsiaTheme="minorEastAsia"/>
                <w:color w:val="000000" w:themeColor="text1"/>
                <w:sz w:val="24"/>
              </w:rPr>
              <w:t>20.48%</w:t>
            </w:r>
          </w:p>
        </w:tc>
        <w:tc>
          <w:tcPr>
            <w:tcW w:w="1620" w:type="dxa"/>
            <w:vAlign w:val="center"/>
          </w:tcPr>
          <w:p w:rsidR="00C42BB1" w:rsidRDefault="000A5494">
            <w:pPr>
              <w:jc w:val="right"/>
            </w:pPr>
            <w:r>
              <w:rPr>
                <w:rFonts w:eastAsiaTheme="minorEastAsia"/>
                <w:color w:val="000000" w:themeColor="text1"/>
                <w:sz w:val="24"/>
              </w:rPr>
              <w:t>77,587.26</w:t>
            </w:r>
          </w:p>
        </w:tc>
        <w:tc>
          <w:tcPr>
            <w:tcW w:w="1080" w:type="dxa"/>
            <w:vAlign w:val="center"/>
          </w:tcPr>
          <w:p w:rsidR="00C42BB1" w:rsidRDefault="000A5494">
            <w:pPr>
              <w:jc w:val="right"/>
            </w:pPr>
            <w:r>
              <w:rPr>
                <w:rFonts w:eastAsiaTheme="minorEastAsia"/>
                <w:color w:val="000000" w:themeColor="text1"/>
                <w:sz w:val="24"/>
              </w:rPr>
              <w:t>20.48%</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新时代证券股份有限公司</w:t>
            </w:r>
          </w:p>
        </w:tc>
        <w:tc>
          <w:tcPr>
            <w:tcW w:w="780" w:type="dxa"/>
            <w:vAlign w:val="center"/>
          </w:tcPr>
          <w:p w:rsidR="00C42BB1" w:rsidRDefault="000A5494">
            <w:pPr>
              <w:jc w:val="right"/>
            </w:pPr>
            <w:r>
              <w:rPr>
                <w:rFonts w:eastAsiaTheme="minorEastAsia"/>
                <w:color w:val="000000" w:themeColor="text1"/>
                <w:sz w:val="24"/>
              </w:rPr>
              <w:t>1</w:t>
            </w:r>
          </w:p>
        </w:tc>
        <w:tc>
          <w:tcPr>
            <w:tcW w:w="1800" w:type="dxa"/>
            <w:vAlign w:val="center"/>
          </w:tcPr>
          <w:p w:rsidR="00C42BB1" w:rsidRDefault="000A5494">
            <w:pPr>
              <w:jc w:val="right"/>
            </w:pPr>
            <w:r>
              <w:rPr>
                <w:rFonts w:eastAsiaTheme="minorEastAsia"/>
                <w:color w:val="000000" w:themeColor="text1"/>
                <w:sz w:val="24"/>
              </w:rPr>
              <w:t>6,776,629.96</w:t>
            </w:r>
          </w:p>
        </w:tc>
        <w:tc>
          <w:tcPr>
            <w:tcW w:w="1080" w:type="dxa"/>
            <w:vAlign w:val="center"/>
          </w:tcPr>
          <w:p w:rsidR="00C42BB1" w:rsidRDefault="000A5494">
            <w:pPr>
              <w:jc w:val="right"/>
            </w:pPr>
            <w:r>
              <w:rPr>
                <w:rFonts w:eastAsiaTheme="minorEastAsia"/>
                <w:color w:val="000000" w:themeColor="text1"/>
                <w:sz w:val="24"/>
              </w:rPr>
              <w:t>1.67%</w:t>
            </w:r>
          </w:p>
        </w:tc>
        <w:tc>
          <w:tcPr>
            <w:tcW w:w="1620" w:type="dxa"/>
            <w:vAlign w:val="center"/>
          </w:tcPr>
          <w:p w:rsidR="00C42BB1" w:rsidRDefault="000A5494">
            <w:pPr>
              <w:jc w:val="right"/>
            </w:pPr>
            <w:r>
              <w:rPr>
                <w:rFonts w:eastAsiaTheme="minorEastAsia"/>
                <w:color w:val="000000" w:themeColor="text1"/>
                <w:sz w:val="24"/>
              </w:rPr>
              <w:t>6,311.04</w:t>
            </w:r>
          </w:p>
        </w:tc>
        <w:tc>
          <w:tcPr>
            <w:tcW w:w="1080" w:type="dxa"/>
            <w:vAlign w:val="center"/>
          </w:tcPr>
          <w:p w:rsidR="00C42BB1" w:rsidRDefault="000A5494">
            <w:pPr>
              <w:jc w:val="right"/>
            </w:pPr>
            <w:r>
              <w:rPr>
                <w:rFonts w:eastAsiaTheme="minorEastAsia"/>
                <w:color w:val="000000" w:themeColor="text1"/>
                <w:sz w:val="24"/>
              </w:rPr>
              <w:t>1.67%</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中泰证券股份有限公司</w:t>
            </w:r>
          </w:p>
        </w:tc>
        <w:tc>
          <w:tcPr>
            <w:tcW w:w="780" w:type="dxa"/>
            <w:vAlign w:val="center"/>
          </w:tcPr>
          <w:p w:rsidR="00C42BB1" w:rsidRDefault="000A5494">
            <w:pPr>
              <w:jc w:val="right"/>
            </w:pPr>
            <w:r>
              <w:rPr>
                <w:rFonts w:eastAsiaTheme="minorEastAsia"/>
                <w:color w:val="000000" w:themeColor="text1"/>
                <w:sz w:val="24"/>
              </w:rPr>
              <w:t>3</w:t>
            </w:r>
          </w:p>
        </w:tc>
        <w:tc>
          <w:tcPr>
            <w:tcW w:w="1800" w:type="dxa"/>
            <w:vAlign w:val="center"/>
          </w:tcPr>
          <w:p w:rsidR="00C42BB1" w:rsidRDefault="000A5494">
            <w:pPr>
              <w:jc w:val="right"/>
            </w:pPr>
            <w:r>
              <w:rPr>
                <w:rFonts w:eastAsiaTheme="minorEastAsia"/>
                <w:color w:val="000000" w:themeColor="text1"/>
                <w:sz w:val="24"/>
              </w:rPr>
              <w:t>65,335,894.39</w:t>
            </w:r>
          </w:p>
        </w:tc>
        <w:tc>
          <w:tcPr>
            <w:tcW w:w="1080" w:type="dxa"/>
            <w:vAlign w:val="center"/>
          </w:tcPr>
          <w:p w:rsidR="00C42BB1" w:rsidRDefault="000A5494">
            <w:pPr>
              <w:jc w:val="right"/>
            </w:pPr>
            <w:r>
              <w:rPr>
                <w:rFonts w:eastAsiaTheme="minorEastAsia"/>
                <w:color w:val="000000" w:themeColor="text1"/>
                <w:sz w:val="24"/>
              </w:rPr>
              <w:t>16.06%</w:t>
            </w:r>
          </w:p>
        </w:tc>
        <w:tc>
          <w:tcPr>
            <w:tcW w:w="1620" w:type="dxa"/>
            <w:vAlign w:val="center"/>
          </w:tcPr>
          <w:p w:rsidR="00C42BB1" w:rsidRDefault="000A5494">
            <w:pPr>
              <w:jc w:val="right"/>
            </w:pPr>
            <w:r>
              <w:rPr>
                <w:rFonts w:eastAsiaTheme="minorEastAsia"/>
                <w:color w:val="000000" w:themeColor="text1"/>
                <w:sz w:val="24"/>
              </w:rPr>
              <w:t>60,846.98</w:t>
            </w:r>
          </w:p>
        </w:tc>
        <w:tc>
          <w:tcPr>
            <w:tcW w:w="1080" w:type="dxa"/>
            <w:vAlign w:val="center"/>
          </w:tcPr>
          <w:p w:rsidR="00C42BB1" w:rsidRDefault="000A5494">
            <w:pPr>
              <w:jc w:val="right"/>
            </w:pPr>
            <w:r>
              <w:rPr>
                <w:rFonts w:eastAsiaTheme="minorEastAsia"/>
                <w:color w:val="000000" w:themeColor="text1"/>
                <w:sz w:val="24"/>
              </w:rPr>
              <w:t>16.06%</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安信证券股份有限公司</w:t>
            </w:r>
          </w:p>
        </w:tc>
        <w:tc>
          <w:tcPr>
            <w:tcW w:w="780" w:type="dxa"/>
            <w:vAlign w:val="center"/>
          </w:tcPr>
          <w:p w:rsidR="00C42BB1" w:rsidRDefault="000A5494">
            <w:pPr>
              <w:jc w:val="right"/>
            </w:pPr>
            <w:r>
              <w:rPr>
                <w:rFonts w:eastAsiaTheme="minorEastAsia"/>
                <w:color w:val="000000" w:themeColor="text1"/>
                <w:sz w:val="24"/>
              </w:rPr>
              <w:t>2</w:t>
            </w:r>
          </w:p>
        </w:tc>
        <w:tc>
          <w:tcPr>
            <w:tcW w:w="1800" w:type="dxa"/>
            <w:vAlign w:val="center"/>
          </w:tcPr>
          <w:p w:rsidR="00C42BB1" w:rsidRDefault="000A5494">
            <w:pPr>
              <w:jc w:val="right"/>
            </w:pPr>
            <w:r>
              <w:rPr>
                <w:rFonts w:eastAsiaTheme="minorEastAsia"/>
                <w:color w:val="000000" w:themeColor="text1"/>
                <w:sz w:val="24"/>
              </w:rPr>
              <w:t>52,666,333.02</w:t>
            </w:r>
          </w:p>
        </w:tc>
        <w:tc>
          <w:tcPr>
            <w:tcW w:w="1080" w:type="dxa"/>
            <w:vAlign w:val="center"/>
          </w:tcPr>
          <w:p w:rsidR="00C42BB1" w:rsidRDefault="000A5494">
            <w:pPr>
              <w:jc w:val="right"/>
            </w:pPr>
            <w:r>
              <w:rPr>
                <w:rFonts w:eastAsiaTheme="minorEastAsia"/>
                <w:color w:val="000000" w:themeColor="text1"/>
                <w:sz w:val="24"/>
              </w:rPr>
              <w:t>12.95%</w:t>
            </w:r>
          </w:p>
        </w:tc>
        <w:tc>
          <w:tcPr>
            <w:tcW w:w="1620" w:type="dxa"/>
            <w:vAlign w:val="center"/>
          </w:tcPr>
          <w:p w:rsidR="00C42BB1" w:rsidRDefault="000A5494">
            <w:pPr>
              <w:jc w:val="right"/>
            </w:pPr>
            <w:r>
              <w:rPr>
                <w:rFonts w:eastAsiaTheme="minorEastAsia"/>
                <w:color w:val="000000" w:themeColor="text1"/>
                <w:sz w:val="24"/>
              </w:rPr>
              <w:t>49,047.88</w:t>
            </w:r>
          </w:p>
        </w:tc>
        <w:tc>
          <w:tcPr>
            <w:tcW w:w="1080" w:type="dxa"/>
            <w:vAlign w:val="center"/>
          </w:tcPr>
          <w:p w:rsidR="00C42BB1" w:rsidRDefault="000A5494">
            <w:pPr>
              <w:jc w:val="right"/>
            </w:pPr>
            <w:r>
              <w:rPr>
                <w:rFonts w:eastAsiaTheme="minorEastAsia"/>
                <w:color w:val="000000" w:themeColor="text1"/>
                <w:sz w:val="24"/>
              </w:rPr>
              <w:t>12.95%</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国盛证券有限责任公司</w:t>
            </w:r>
          </w:p>
        </w:tc>
        <w:tc>
          <w:tcPr>
            <w:tcW w:w="780" w:type="dxa"/>
            <w:vAlign w:val="center"/>
          </w:tcPr>
          <w:p w:rsidR="00C42BB1" w:rsidRDefault="000A5494">
            <w:pPr>
              <w:jc w:val="right"/>
            </w:pPr>
            <w:r>
              <w:rPr>
                <w:rFonts w:eastAsiaTheme="minorEastAsia"/>
                <w:color w:val="000000" w:themeColor="text1"/>
                <w:sz w:val="24"/>
              </w:rPr>
              <w:t>1</w:t>
            </w:r>
          </w:p>
        </w:tc>
        <w:tc>
          <w:tcPr>
            <w:tcW w:w="1800" w:type="dxa"/>
            <w:vAlign w:val="center"/>
          </w:tcPr>
          <w:p w:rsidR="00C42BB1" w:rsidRDefault="000A5494">
            <w:pPr>
              <w:jc w:val="right"/>
            </w:pPr>
            <w:r>
              <w:rPr>
                <w:rFonts w:eastAsiaTheme="minorEastAsia"/>
                <w:color w:val="000000" w:themeColor="text1"/>
                <w:sz w:val="24"/>
              </w:rPr>
              <w:t>43,030,843.00</w:t>
            </w:r>
          </w:p>
        </w:tc>
        <w:tc>
          <w:tcPr>
            <w:tcW w:w="1080" w:type="dxa"/>
            <w:vAlign w:val="center"/>
          </w:tcPr>
          <w:p w:rsidR="00C42BB1" w:rsidRDefault="000A5494">
            <w:pPr>
              <w:jc w:val="right"/>
            </w:pPr>
            <w:r>
              <w:rPr>
                <w:rFonts w:eastAsiaTheme="minorEastAsia"/>
                <w:color w:val="000000" w:themeColor="text1"/>
                <w:sz w:val="24"/>
              </w:rPr>
              <w:t>10.58%</w:t>
            </w:r>
          </w:p>
        </w:tc>
        <w:tc>
          <w:tcPr>
            <w:tcW w:w="1620" w:type="dxa"/>
            <w:vAlign w:val="center"/>
          </w:tcPr>
          <w:p w:rsidR="00C42BB1" w:rsidRDefault="000A5494">
            <w:pPr>
              <w:jc w:val="right"/>
            </w:pPr>
            <w:r>
              <w:rPr>
                <w:rFonts w:eastAsiaTheme="minorEastAsia"/>
                <w:color w:val="000000" w:themeColor="text1"/>
                <w:sz w:val="24"/>
              </w:rPr>
              <w:t>40,074.72</w:t>
            </w:r>
          </w:p>
        </w:tc>
        <w:tc>
          <w:tcPr>
            <w:tcW w:w="1080" w:type="dxa"/>
            <w:vAlign w:val="center"/>
          </w:tcPr>
          <w:p w:rsidR="00C42BB1" w:rsidRDefault="000A5494">
            <w:pPr>
              <w:jc w:val="right"/>
            </w:pPr>
            <w:r>
              <w:rPr>
                <w:rFonts w:eastAsiaTheme="minorEastAsia"/>
                <w:color w:val="000000" w:themeColor="text1"/>
                <w:sz w:val="24"/>
              </w:rPr>
              <w:t>10.58%</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东吴证券股份有限公司</w:t>
            </w:r>
          </w:p>
        </w:tc>
        <w:tc>
          <w:tcPr>
            <w:tcW w:w="780" w:type="dxa"/>
            <w:vAlign w:val="center"/>
          </w:tcPr>
          <w:p w:rsidR="00C42BB1" w:rsidRDefault="000A5494">
            <w:pPr>
              <w:jc w:val="right"/>
            </w:pPr>
            <w:r>
              <w:rPr>
                <w:rFonts w:eastAsiaTheme="minorEastAsia"/>
                <w:color w:val="000000" w:themeColor="text1"/>
                <w:sz w:val="24"/>
              </w:rPr>
              <w:t>1</w:t>
            </w:r>
          </w:p>
        </w:tc>
        <w:tc>
          <w:tcPr>
            <w:tcW w:w="1800" w:type="dxa"/>
            <w:vAlign w:val="center"/>
          </w:tcPr>
          <w:p w:rsidR="00C42BB1" w:rsidRDefault="000A5494">
            <w:pPr>
              <w:jc w:val="right"/>
            </w:pPr>
            <w:r>
              <w:rPr>
                <w:rFonts w:eastAsiaTheme="minorEastAsia"/>
                <w:color w:val="000000" w:themeColor="text1"/>
                <w:sz w:val="24"/>
              </w:rPr>
              <w:t>39,722,437.86</w:t>
            </w:r>
          </w:p>
        </w:tc>
        <w:tc>
          <w:tcPr>
            <w:tcW w:w="1080" w:type="dxa"/>
            <w:vAlign w:val="center"/>
          </w:tcPr>
          <w:p w:rsidR="00C42BB1" w:rsidRDefault="000A5494">
            <w:pPr>
              <w:jc w:val="right"/>
            </w:pPr>
            <w:r>
              <w:rPr>
                <w:rFonts w:eastAsiaTheme="minorEastAsia"/>
                <w:color w:val="000000" w:themeColor="text1"/>
                <w:sz w:val="24"/>
              </w:rPr>
              <w:t>9.77%</w:t>
            </w:r>
          </w:p>
        </w:tc>
        <w:tc>
          <w:tcPr>
            <w:tcW w:w="1620" w:type="dxa"/>
            <w:vAlign w:val="center"/>
          </w:tcPr>
          <w:p w:rsidR="00C42BB1" w:rsidRDefault="000A5494">
            <w:pPr>
              <w:jc w:val="right"/>
            </w:pPr>
            <w:r>
              <w:rPr>
                <w:rFonts w:eastAsiaTheme="minorEastAsia"/>
                <w:color w:val="000000" w:themeColor="text1"/>
                <w:sz w:val="24"/>
              </w:rPr>
              <w:t>36,993.71</w:t>
            </w:r>
          </w:p>
        </w:tc>
        <w:tc>
          <w:tcPr>
            <w:tcW w:w="1080" w:type="dxa"/>
            <w:vAlign w:val="center"/>
          </w:tcPr>
          <w:p w:rsidR="00C42BB1" w:rsidRDefault="000A5494">
            <w:pPr>
              <w:jc w:val="right"/>
            </w:pPr>
            <w:r>
              <w:rPr>
                <w:rFonts w:eastAsiaTheme="minorEastAsia"/>
                <w:color w:val="000000" w:themeColor="text1"/>
                <w:sz w:val="24"/>
              </w:rPr>
              <w:t>9.77%</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国元证券股份有限公司</w:t>
            </w:r>
          </w:p>
        </w:tc>
        <w:tc>
          <w:tcPr>
            <w:tcW w:w="780" w:type="dxa"/>
            <w:vAlign w:val="center"/>
          </w:tcPr>
          <w:p w:rsidR="00C42BB1" w:rsidRDefault="000A5494">
            <w:pPr>
              <w:jc w:val="right"/>
            </w:pPr>
            <w:r>
              <w:rPr>
                <w:rFonts w:eastAsiaTheme="minorEastAsia"/>
                <w:color w:val="000000" w:themeColor="text1"/>
                <w:sz w:val="24"/>
              </w:rPr>
              <w:t>1</w:t>
            </w:r>
          </w:p>
        </w:tc>
        <w:tc>
          <w:tcPr>
            <w:tcW w:w="1800" w:type="dxa"/>
            <w:vAlign w:val="center"/>
          </w:tcPr>
          <w:p w:rsidR="00C42BB1" w:rsidRDefault="000A5494">
            <w:pPr>
              <w:jc w:val="right"/>
            </w:pPr>
            <w:r>
              <w:rPr>
                <w:rFonts w:eastAsiaTheme="minorEastAsia"/>
                <w:color w:val="000000" w:themeColor="text1"/>
                <w:sz w:val="24"/>
              </w:rPr>
              <w:t>1,178,106.55</w:t>
            </w:r>
          </w:p>
        </w:tc>
        <w:tc>
          <w:tcPr>
            <w:tcW w:w="1080" w:type="dxa"/>
            <w:vAlign w:val="center"/>
          </w:tcPr>
          <w:p w:rsidR="00C42BB1" w:rsidRDefault="000A5494">
            <w:pPr>
              <w:jc w:val="right"/>
            </w:pPr>
            <w:r>
              <w:rPr>
                <w:rFonts w:eastAsiaTheme="minorEastAsia"/>
                <w:color w:val="000000" w:themeColor="text1"/>
                <w:sz w:val="24"/>
              </w:rPr>
              <w:t>0.29%</w:t>
            </w:r>
          </w:p>
        </w:tc>
        <w:tc>
          <w:tcPr>
            <w:tcW w:w="1620" w:type="dxa"/>
            <w:vAlign w:val="center"/>
          </w:tcPr>
          <w:p w:rsidR="00C42BB1" w:rsidRDefault="000A5494">
            <w:pPr>
              <w:jc w:val="right"/>
            </w:pPr>
            <w:r>
              <w:rPr>
                <w:rFonts w:eastAsiaTheme="minorEastAsia"/>
                <w:color w:val="000000" w:themeColor="text1"/>
                <w:sz w:val="24"/>
              </w:rPr>
              <w:t>1,097.20</w:t>
            </w:r>
          </w:p>
        </w:tc>
        <w:tc>
          <w:tcPr>
            <w:tcW w:w="1080" w:type="dxa"/>
            <w:vAlign w:val="center"/>
          </w:tcPr>
          <w:p w:rsidR="00C42BB1" w:rsidRDefault="000A5494">
            <w:pPr>
              <w:jc w:val="right"/>
            </w:pPr>
            <w:r>
              <w:rPr>
                <w:rFonts w:eastAsiaTheme="minorEastAsia"/>
                <w:color w:val="000000" w:themeColor="text1"/>
                <w:sz w:val="24"/>
              </w:rPr>
              <w:t>0.29%</w:t>
            </w:r>
          </w:p>
        </w:tc>
        <w:tc>
          <w:tcPr>
            <w:tcW w:w="1080" w:type="dxa"/>
            <w:vAlign w:val="center"/>
          </w:tcPr>
          <w:p w:rsidR="00C42BB1" w:rsidRDefault="000A5494">
            <w:pPr>
              <w:jc w:val="left"/>
            </w:pPr>
            <w:r>
              <w:rPr>
                <w:rFonts w:eastAsiaTheme="minorEastAsia"/>
                <w:color w:val="000000" w:themeColor="text1"/>
                <w:sz w:val="24"/>
              </w:rPr>
              <w:t>-</w:t>
            </w:r>
          </w:p>
        </w:tc>
      </w:tr>
      <w:tr w:rsidR="00C42BB1">
        <w:tc>
          <w:tcPr>
            <w:tcW w:w="1560" w:type="dxa"/>
            <w:vAlign w:val="center"/>
          </w:tcPr>
          <w:p w:rsidR="00C42BB1" w:rsidRDefault="000A5494">
            <w:pPr>
              <w:jc w:val="left"/>
            </w:pPr>
            <w:r>
              <w:rPr>
                <w:rFonts w:eastAsiaTheme="minorEastAsia"/>
                <w:color w:val="000000" w:themeColor="text1"/>
                <w:sz w:val="24"/>
              </w:rPr>
              <w:t>中信证券股份有限公司</w:t>
            </w:r>
          </w:p>
        </w:tc>
        <w:tc>
          <w:tcPr>
            <w:tcW w:w="780" w:type="dxa"/>
            <w:vAlign w:val="center"/>
          </w:tcPr>
          <w:p w:rsidR="00C42BB1" w:rsidRDefault="000A5494">
            <w:pPr>
              <w:jc w:val="right"/>
            </w:pPr>
            <w:r>
              <w:rPr>
                <w:rFonts w:eastAsiaTheme="minorEastAsia"/>
                <w:color w:val="000000" w:themeColor="text1"/>
                <w:sz w:val="24"/>
              </w:rPr>
              <w:t>1</w:t>
            </w:r>
          </w:p>
        </w:tc>
        <w:tc>
          <w:tcPr>
            <w:tcW w:w="1800" w:type="dxa"/>
            <w:vAlign w:val="center"/>
          </w:tcPr>
          <w:p w:rsidR="00C42BB1" w:rsidRDefault="000A5494">
            <w:pPr>
              <w:jc w:val="right"/>
            </w:pPr>
            <w:r>
              <w:rPr>
                <w:rFonts w:eastAsiaTheme="minorEastAsia"/>
                <w:color w:val="000000" w:themeColor="text1"/>
                <w:sz w:val="24"/>
              </w:rPr>
              <w:t>114,722,328.77</w:t>
            </w:r>
          </w:p>
        </w:tc>
        <w:tc>
          <w:tcPr>
            <w:tcW w:w="1080" w:type="dxa"/>
            <w:vAlign w:val="center"/>
          </w:tcPr>
          <w:p w:rsidR="00C42BB1" w:rsidRDefault="000A5494">
            <w:pPr>
              <w:jc w:val="right"/>
            </w:pPr>
            <w:r>
              <w:rPr>
                <w:rFonts w:eastAsiaTheme="minorEastAsia"/>
                <w:color w:val="000000" w:themeColor="text1"/>
                <w:sz w:val="24"/>
              </w:rPr>
              <w:t>28.21%</w:t>
            </w:r>
          </w:p>
        </w:tc>
        <w:tc>
          <w:tcPr>
            <w:tcW w:w="1620" w:type="dxa"/>
            <w:vAlign w:val="center"/>
          </w:tcPr>
          <w:p w:rsidR="00C42BB1" w:rsidRDefault="000A5494">
            <w:pPr>
              <w:jc w:val="right"/>
            </w:pPr>
            <w:r>
              <w:rPr>
                <w:rFonts w:eastAsiaTheme="minorEastAsia"/>
                <w:color w:val="000000" w:themeColor="text1"/>
                <w:sz w:val="24"/>
              </w:rPr>
              <w:t>106,840.72</w:t>
            </w:r>
          </w:p>
        </w:tc>
        <w:tc>
          <w:tcPr>
            <w:tcW w:w="1080" w:type="dxa"/>
            <w:vAlign w:val="center"/>
          </w:tcPr>
          <w:p w:rsidR="00C42BB1" w:rsidRDefault="000A5494">
            <w:pPr>
              <w:jc w:val="right"/>
            </w:pPr>
            <w:r>
              <w:rPr>
                <w:rFonts w:eastAsiaTheme="minorEastAsia"/>
                <w:color w:val="000000" w:themeColor="text1"/>
                <w:sz w:val="24"/>
              </w:rPr>
              <w:t>28.21%</w:t>
            </w:r>
          </w:p>
        </w:tc>
        <w:tc>
          <w:tcPr>
            <w:tcW w:w="1080" w:type="dxa"/>
            <w:vAlign w:val="center"/>
          </w:tcPr>
          <w:p w:rsidR="00C42BB1" w:rsidRDefault="000A5494">
            <w:pPr>
              <w:jc w:val="left"/>
            </w:pPr>
            <w:r>
              <w:rPr>
                <w:rFonts w:eastAsiaTheme="minorEastAsia"/>
                <w:color w:val="000000" w:themeColor="text1"/>
                <w:sz w:val="24"/>
              </w:rPr>
              <w:t>-</w:t>
            </w:r>
          </w:p>
        </w:tc>
      </w:tr>
    </w:tbl>
    <w:p w:rsidR="00C42BB1" w:rsidRDefault="000A5494">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192"/>
    </w:p>
    <w:p w:rsidR="00C42BB1" w:rsidRDefault="000A5494">
      <w:pPr>
        <w:spacing w:line="360" w:lineRule="auto"/>
        <w:ind w:firstLine="420"/>
        <w:jc w:val="right"/>
        <w:rPr>
          <w:rFonts w:eastAsiaTheme="minorEastAsia"/>
          <w:color w:val="000000" w:themeColor="text1"/>
          <w:sz w:val="24"/>
        </w:rPr>
      </w:pPr>
      <w:bookmarkStart w:id="193"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42BB1">
        <w:tc>
          <w:tcPr>
            <w:tcW w:w="1560" w:type="dxa"/>
            <w:vMerge w:val="restart"/>
            <w:vAlign w:val="center"/>
          </w:tcPr>
          <w:p w:rsidR="00C42BB1" w:rsidRDefault="000A5494">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C42BB1">
        <w:tc>
          <w:tcPr>
            <w:tcW w:w="1560" w:type="dxa"/>
            <w:vMerge/>
            <w:vAlign w:val="center"/>
          </w:tcPr>
          <w:p w:rsidR="00C42BB1" w:rsidRDefault="00C42BB1">
            <w:pPr>
              <w:widowControl/>
              <w:spacing w:line="276" w:lineRule="auto"/>
              <w:jc w:val="left"/>
              <w:rPr>
                <w:rFonts w:eastAsiaTheme="minorEastAsia"/>
                <w:color w:val="000000" w:themeColor="text1"/>
                <w:kern w:val="0"/>
                <w:sz w:val="24"/>
              </w:rPr>
            </w:pPr>
          </w:p>
        </w:tc>
        <w:tc>
          <w:tcPr>
            <w:tcW w:w="1320"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C42BB1" w:rsidRDefault="000A5494">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C42BB1">
        <w:tc>
          <w:tcPr>
            <w:tcW w:w="1560" w:type="dxa"/>
            <w:vAlign w:val="center"/>
          </w:tcPr>
          <w:p w:rsidR="00C42BB1" w:rsidRDefault="000A5494">
            <w:pPr>
              <w:jc w:val="center"/>
            </w:pPr>
            <w:r>
              <w:rPr>
                <w:rFonts w:eastAsiaTheme="minorEastAsia"/>
                <w:color w:val="000000" w:themeColor="text1"/>
                <w:sz w:val="24"/>
              </w:rPr>
              <w:t>国金证券股份有限公司</w:t>
            </w:r>
          </w:p>
        </w:tc>
        <w:tc>
          <w:tcPr>
            <w:tcW w:w="1320" w:type="dxa"/>
            <w:vAlign w:val="center"/>
          </w:tcPr>
          <w:p w:rsidR="00C42BB1" w:rsidRDefault="000A5494">
            <w:pPr>
              <w:jc w:val="right"/>
            </w:pPr>
            <w:r>
              <w:rPr>
                <w:rFonts w:eastAsiaTheme="minorEastAsia"/>
                <w:color w:val="000000" w:themeColor="text1"/>
                <w:sz w:val="24"/>
              </w:rPr>
              <w:t>81,317,182.55</w:t>
            </w:r>
          </w:p>
        </w:tc>
        <w:tc>
          <w:tcPr>
            <w:tcW w:w="1080" w:type="dxa"/>
            <w:vAlign w:val="center"/>
          </w:tcPr>
          <w:p w:rsidR="00C42BB1" w:rsidRDefault="000A5494">
            <w:pPr>
              <w:jc w:val="right"/>
            </w:pPr>
            <w:r>
              <w:rPr>
                <w:rFonts w:eastAsiaTheme="minorEastAsia"/>
                <w:color w:val="000000" w:themeColor="text1"/>
                <w:sz w:val="24"/>
              </w:rPr>
              <w:t>33.27%</w:t>
            </w:r>
          </w:p>
        </w:tc>
        <w:tc>
          <w:tcPr>
            <w:tcW w:w="1143" w:type="dxa"/>
            <w:vAlign w:val="center"/>
          </w:tcPr>
          <w:p w:rsidR="00C42BB1" w:rsidRDefault="000A5494">
            <w:pPr>
              <w:jc w:val="right"/>
            </w:pPr>
            <w:r>
              <w:rPr>
                <w:rFonts w:eastAsiaTheme="minorEastAsia"/>
                <w:color w:val="000000" w:themeColor="text1"/>
                <w:sz w:val="24"/>
              </w:rPr>
              <w:t>4,111,300,000.00</w:t>
            </w:r>
          </w:p>
        </w:tc>
        <w:tc>
          <w:tcPr>
            <w:tcW w:w="1197" w:type="dxa"/>
            <w:vAlign w:val="center"/>
          </w:tcPr>
          <w:p w:rsidR="00C42BB1" w:rsidRDefault="000A5494">
            <w:pPr>
              <w:jc w:val="right"/>
            </w:pPr>
            <w:r>
              <w:rPr>
                <w:rFonts w:eastAsiaTheme="minorEastAsia"/>
                <w:color w:val="000000" w:themeColor="text1"/>
                <w:sz w:val="24"/>
              </w:rPr>
              <w:t>29.15%</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t>新时代证券股份有限公司</w:t>
            </w:r>
          </w:p>
        </w:tc>
        <w:tc>
          <w:tcPr>
            <w:tcW w:w="1320" w:type="dxa"/>
            <w:vAlign w:val="center"/>
          </w:tcPr>
          <w:p w:rsidR="00C42BB1" w:rsidRDefault="000A5494">
            <w:pPr>
              <w:jc w:val="right"/>
            </w:pPr>
            <w:r>
              <w:rPr>
                <w:rFonts w:eastAsiaTheme="minorEastAsia"/>
                <w:color w:val="000000" w:themeColor="text1"/>
                <w:sz w:val="24"/>
              </w:rPr>
              <w:t>57,717.25</w:t>
            </w:r>
          </w:p>
        </w:tc>
        <w:tc>
          <w:tcPr>
            <w:tcW w:w="1080" w:type="dxa"/>
            <w:vAlign w:val="center"/>
          </w:tcPr>
          <w:p w:rsidR="00C42BB1" w:rsidRDefault="000A5494">
            <w:pPr>
              <w:jc w:val="right"/>
            </w:pPr>
            <w:r>
              <w:rPr>
                <w:rFonts w:eastAsiaTheme="minorEastAsia"/>
                <w:color w:val="000000" w:themeColor="text1"/>
                <w:sz w:val="24"/>
              </w:rPr>
              <w:t>0.02%</w:t>
            </w:r>
          </w:p>
        </w:tc>
        <w:tc>
          <w:tcPr>
            <w:tcW w:w="1143" w:type="dxa"/>
            <w:vAlign w:val="center"/>
          </w:tcPr>
          <w:p w:rsidR="00C42BB1" w:rsidRDefault="000A5494">
            <w:pPr>
              <w:jc w:val="right"/>
            </w:pPr>
            <w:r>
              <w:rPr>
                <w:rFonts w:eastAsiaTheme="minorEastAsia"/>
                <w:color w:val="000000" w:themeColor="text1"/>
                <w:sz w:val="24"/>
              </w:rPr>
              <w:t>44,000,000.00</w:t>
            </w:r>
          </w:p>
        </w:tc>
        <w:tc>
          <w:tcPr>
            <w:tcW w:w="1197" w:type="dxa"/>
            <w:vAlign w:val="center"/>
          </w:tcPr>
          <w:p w:rsidR="00C42BB1" w:rsidRDefault="000A5494">
            <w:pPr>
              <w:jc w:val="right"/>
            </w:pPr>
            <w:r>
              <w:rPr>
                <w:rFonts w:eastAsiaTheme="minorEastAsia"/>
                <w:color w:val="000000" w:themeColor="text1"/>
                <w:sz w:val="24"/>
              </w:rPr>
              <w:t>0.31%</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t>中泰证券股份有限公司</w:t>
            </w:r>
          </w:p>
        </w:tc>
        <w:tc>
          <w:tcPr>
            <w:tcW w:w="1320" w:type="dxa"/>
            <w:vAlign w:val="center"/>
          </w:tcPr>
          <w:p w:rsidR="00C42BB1" w:rsidRDefault="000A5494">
            <w:pPr>
              <w:jc w:val="right"/>
            </w:pPr>
            <w:r>
              <w:rPr>
                <w:rFonts w:eastAsiaTheme="minorEastAsia"/>
                <w:color w:val="000000" w:themeColor="text1"/>
                <w:sz w:val="24"/>
              </w:rPr>
              <w:t>9,447,044.00</w:t>
            </w:r>
          </w:p>
        </w:tc>
        <w:tc>
          <w:tcPr>
            <w:tcW w:w="1080" w:type="dxa"/>
            <w:vAlign w:val="center"/>
          </w:tcPr>
          <w:p w:rsidR="00C42BB1" w:rsidRDefault="000A5494">
            <w:pPr>
              <w:jc w:val="right"/>
            </w:pPr>
            <w:r>
              <w:rPr>
                <w:rFonts w:eastAsiaTheme="minorEastAsia"/>
                <w:color w:val="000000" w:themeColor="text1"/>
                <w:sz w:val="24"/>
              </w:rPr>
              <w:t>3.86%</w:t>
            </w:r>
          </w:p>
        </w:tc>
        <w:tc>
          <w:tcPr>
            <w:tcW w:w="1143" w:type="dxa"/>
            <w:vAlign w:val="center"/>
          </w:tcPr>
          <w:p w:rsidR="00C42BB1" w:rsidRDefault="000A5494">
            <w:pPr>
              <w:jc w:val="right"/>
            </w:pPr>
            <w:r>
              <w:rPr>
                <w:rFonts w:eastAsiaTheme="minorEastAsia"/>
                <w:color w:val="000000" w:themeColor="text1"/>
                <w:sz w:val="24"/>
              </w:rPr>
              <w:t>2,572,200,000.00</w:t>
            </w:r>
          </w:p>
        </w:tc>
        <w:tc>
          <w:tcPr>
            <w:tcW w:w="1197" w:type="dxa"/>
            <w:vAlign w:val="center"/>
          </w:tcPr>
          <w:p w:rsidR="00C42BB1" w:rsidRDefault="000A5494">
            <w:pPr>
              <w:jc w:val="right"/>
            </w:pPr>
            <w:r>
              <w:rPr>
                <w:rFonts w:eastAsiaTheme="minorEastAsia"/>
                <w:color w:val="000000" w:themeColor="text1"/>
                <w:sz w:val="24"/>
              </w:rPr>
              <w:t>18.23%</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t>安信证券股份有限公司</w:t>
            </w:r>
          </w:p>
        </w:tc>
        <w:tc>
          <w:tcPr>
            <w:tcW w:w="1320" w:type="dxa"/>
            <w:vAlign w:val="center"/>
          </w:tcPr>
          <w:p w:rsidR="00C42BB1" w:rsidRDefault="000A5494">
            <w:pPr>
              <w:jc w:val="right"/>
            </w:pPr>
            <w:r>
              <w:rPr>
                <w:rFonts w:eastAsiaTheme="minorEastAsia"/>
                <w:color w:val="000000" w:themeColor="text1"/>
                <w:sz w:val="24"/>
              </w:rPr>
              <w:t>144,858,838.34</w:t>
            </w:r>
          </w:p>
        </w:tc>
        <w:tc>
          <w:tcPr>
            <w:tcW w:w="1080" w:type="dxa"/>
            <w:vAlign w:val="center"/>
          </w:tcPr>
          <w:p w:rsidR="00C42BB1" w:rsidRDefault="000A5494">
            <w:pPr>
              <w:jc w:val="right"/>
            </w:pPr>
            <w:r>
              <w:rPr>
                <w:rFonts w:eastAsiaTheme="minorEastAsia"/>
                <w:color w:val="000000" w:themeColor="text1"/>
                <w:sz w:val="24"/>
              </w:rPr>
              <w:t>59.26%</w:t>
            </w:r>
          </w:p>
        </w:tc>
        <w:tc>
          <w:tcPr>
            <w:tcW w:w="1143" w:type="dxa"/>
            <w:vAlign w:val="center"/>
          </w:tcPr>
          <w:p w:rsidR="00C42BB1" w:rsidRDefault="000A5494">
            <w:pPr>
              <w:jc w:val="right"/>
            </w:pPr>
            <w:r>
              <w:rPr>
                <w:rFonts w:eastAsiaTheme="minorEastAsia"/>
                <w:color w:val="000000" w:themeColor="text1"/>
                <w:sz w:val="24"/>
              </w:rPr>
              <w:t>497,200,000.00</w:t>
            </w:r>
          </w:p>
        </w:tc>
        <w:tc>
          <w:tcPr>
            <w:tcW w:w="1197" w:type="dxa"/>
            <w:vAlign w:val="center"/>
          </w:tcPr>
          <w:p w:rsidR="00C42BB1" w:rsidRDefault="000A5494">
            <w:pPr>
              <w:jc w:val="right"/>
            </w:pPr>
            <w:r>
              <w:rPr>
                <w:rFonts w:eastAsiaTheme="minorEastAsia"/>
                <w:color w:val="000000" w:themeColor="text1"/>
                <w:sz w:val="24"/>
              </w:rPr>
              <w:t>3.52%</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t>国盛证券有限责任公司</w:t>
            </w:r>
          </w:p>
        </w:tc>
        <w:tc>
          <w:tcPr>
            <w:tcW w:w="1320" w:type="dxa"/>
            <w:vAlign w:val="center"/>
          </w:tcPr>
          <w:p w:rsidR="00C42BB1" w:rsidRDefault="000A5494">
            <w:pPr>
              <w:jc w:val="right"/>
            </w:pPr>
            <w:r>
              <w:rPr>
                <w:rFonts w:eastAsiaTheme="minorEastAsia"/>
                <w:color w:val="000000" w:themeColor="text1"/>
                <w:sz w:val="24"/>
              </w:rPr>
              <w:t>449,751.96</w:t>
            </w:r>
          </w:p>
        </w:tc>
        <w:tc>
          <w:tcPr>
            <w:tcW w:w="1080" w:type="dxa"/>
            <w:vAlign w:val="center"/>
          </w:tcPr>
          <w:p w:rsidR="00C42BB1" w:rsidRDefault="000A5494">
            <w:pPr>
              <w:jc w:val="right"/>
            </w:pPr>
            <w:r>
              <w:rPr>
                <w:rFonts w:eastAsiaTheme="minorEastAsia"/>
                <w:color w:val="000000" w:themeColor="text1"/>
                <w:sz w:val="24"/>
              </w:rPr>
              <w:t>0.18%</w:t>
            </w:r>
          </w:p>
        </w:tc>
        <w:tc>
          <w:tcPr>
            <w:tcW w:w="1143" w:type="dxa"/>
            <w:vAlign w:val="center"/>
          </w:tcPr>
          <w:p w:rsidR="00C42BB1" w:rsidRDefault="000A5494">
            <w:pPr>
              <w:jc w:val="right"/>
            </w:pPr>
            <w:r>
              <w:rPr>
                <w:rFonts w:eastAsiaTheme="minorEastAsia"/>
                <w:color w:val="000000" w:themeColor="text1"/>
                <w:sz w:val="24"/>
              </w:rPr>
              <w:t>1,015,800,000.00</w:t>
            </w:r>
          </w:p>
        </w:tc>
        <w:tc>
          <w:tcPr>
            <w:tcW w:w="1197" w:type="dxa"/>
            <w:vAlign w:val="center"/>
          </w:tcPr>
          <w:p w:rsidR="00C42BB1" w:rsidRDefault="000A5494">
            <w:pPr>
              <w:jc w:val="right"/>
            </w:pPr>
            <w:r>
              <w:rPr>
                <w:rFonts w:eastAsiaTheme="minorEastAsia"/>
                <w:color w:val="000000" w:themeColor="text1"/>
                <w:sz w:val="24"/>
              </w:rPr>
              <w:t>7.20%</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t>东吴证券股</w:t>
            </w:r>
            <w:r>
              <w:rPr>
                <w:rFonts w:eastAsiaTheme="minorEastAsia"/>
                <w:color w:val="000000" w:themeColor="text1"/>
                <w:sz w:val="24"/>
              </w:rPr>
              <w:lastRenderedPageBreak/>
              <w:t>份有限公司</w:t>
            </w:r>
          </w:p>
        </w:tc>
        <w:tc>
          <w:tcPr>
            <w:tcW w:w="1320" w:type="dxa"/>
            <w:vAlign w:val="center"/>
          </w:tcPr>
          <w:p w:rsidR="00C42BB1" w:rsidRDefault="000A5494">
            <w:pPr>
              <w:jc w:val="right"/>
            </w:pPr>
            <w:r>
              <w:rPr>
                <w:rFonts w:eastAsiaTheme="minorEastAsia"/>
                <w:color w:val="000000" w:themeColor="text1"/>
                <w:sz w:val="24"/>
              </w:rPr>
              <w:lastRenderedPageBreak/>
              <w:t>1,040.60</w:t>
            </w:r>
          </w:p>
        </w:tc>
        <w:tc>
          <w:tcPr>
            <w:tcW w:w="1080" w:type="dxa"/>
            <w:vAlign w:val="center"/>
          </w:tcPr>
          <w:p w:rsidR="00C42BB1" w:rsidRDefault="000A5494">
            <w:pPr>
              <w:jc w:val="right"/>
            </w:pPr>
            <w:r>
              <w:rPr>
                <w:rFonts w:eastAsiaTheme="minorEastAsia"/>
                <w:color w:val="000000" w:themeColor="text1"/>
                <w:sz w:val="24"/>
              </w:rPr>
              <w:t>0.00%</w:t>
            </w:r>
          </w:p>
        </w:tc>
        <w:tc>
          <w:tcPr>
            <w:tcW w:w="1143" w:type="dxa"/>
            <w:vAlign w:val="center"/>
          </w:tcPr>
          <w:p w:rsidR="00C42BB1" w:rsidRDefault="000A5494">
            <w:pPr>
              <w:jc w:val="right"/>
            </w:pPr>
            <w:r>
              <w:rPr>
                <w:rFonts w:eastAsiaTheme="minorEastAsia"/>
                <w:color w:val="000000" w:themeColor="text1"/>
                <w:sz w:val="24"/>
              </w:rPr>
              <w:t>1,458,60</w:t>
            </w:r>
            <w:r>
              <w:rPr>
                <w:rFonts w:eastAsiaTheme="minorEastAsia"/>
                <w:color w:val="000000" w:themeColor="text1"/>
                <w:sz w:val="24"/>
              </w:rPr>
              <w:lastRenderedPageBreak/>
              <w:t>0,000.00</w:t>
            </w:r>
          </w:p>
        </w:tc>
        <w:tc>
          <w:tcPr>
            <w:tcW w:w="1197" w:type="dxa"/>
            <w:vAlign w:val="center"/>
          </w:tcPr>
          <w:p w:rsidR="00C42BB1" w:rsidRDefault="000A5494">
            <w:pPr>
              <w:jc w:val="right"/>
            </w:pPr>
            <w:r>
              <w:rPr>
                <w:rFonts w:eastAsiaTheme="minorEastAsia"/>
                <w:color w:val="000000" w:themeColor="text1"/>
                <w:sz w:val="24"/>
              </w:rPr>
              <w:lastRenderedPageBreak/>
              <w:t>10.34%</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lastRenderedPageBreak/>
              <w:t>国元证券股份有限公司</w:t>
            </w:r>
          </w:p>
        </w:tc>
        <w:tc>
          <w:tcPr>
            <w:tcW w:w="1320" w:type="dxa"/>
            <w:vAlign w:val="center"/>
          </w:tcPr>
          <w:p w:rsidR="00C42BB1" w:rsidRDefault="000A5494">
            <w:pPr>
              <w:jc w:val="right"/>
            </w:pPr>
            <w:r>
              <w:rPr>
                <w:rFonts w:eastAsiaTheme="minorEastAsia"/>
                <w:color w:val="000000" w:themeColor="text1"/>
                <w:sz w:val="24"/>
              </w:rPr>
              <w:t>4,105,934.40</w:t>
            </w:r>
          </w:p>
        </w:tc>
        <w:tc>
          <w:tcPr>
            <w:tcW w:w="1080" w:type="dxa"/>
            <w:vAlign w:val="center"/>
          </w:tcPr>
          <w:p w:rsidR="00C42BB1" w:rsidRDefault="000A5494">
            <w:pPr>
              <w:jc w:val="right"/>
            </w:pPr>
            <w:r>
              <w:rPr>
                <w:rFonts w:eastAsiaTheme="minorEastAsia"/>
                <w:color w:val="000000" w:themeColor="text1"/>
                <w:sz w:val="24"/>
              </w:rPr>
              <w:t>1.68%</w:t>
            </w:r>
          </w:p>
        </w:tc>
        <w:tc>
          <w:tcPr>
            <w:tcW w:w="1143" w:type="dxa"/>
            <w:vAlign w:val="center"/>
          </w:tcPr>
          <w:p w:rsidR="00C42BB1" w:rsidRDefault="000A5494">
            <w:pPr>
              <w:jc w:val="right"/>
            </w:pPr>
            <w:r>
              <w:rPr>
                <w:rFonts w:eastAsiaTheme="minorEastAsia"/>
                <w:color w:val="000000" w:themeColor="text1"/>
                <w:sz w:val="24"/>
              </w:rPr>
              <w:t>932,900,000.00</w:t>
            </w:r>
          </w:p>
        </w:tc>
        <w:tc>
          <w:tcPr>
            <w:tcW w:w="1197" w:type="dxa"/>
            <w:vAlign w:val="center"/>
          </w:tcPr>
          <w:p w:rsidR="00C42BB1" w:rsidRDefault="000A5494">
            <w:pPr>
              <w:jc w:val="right"/>
            </w:pPr>
            <w:r>
              <w:rPr>
                <w:rFonts w:eastAsiaTheme="minorEastAsia"/>
                <w:color w:val="000000" w:themeColor="text1"/>
                <w:sz w:val="24"/>
              </w:rPr>
              <w:t>6.61%</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r w:rsidR="00C42BB1">
        <w:tc>
          <w:tcPr>
            <w:tcW w:w="1560" w:type="dxa"/>
            <w:vAlign w:val="center"/>
          </w:tcPr>
          <w:p w:rsidR="00C42BB1" w:rsidRDefault="000A5494">
            <w:pPr>
              <w:jc w:val="center"/>
            </w:pPr>
            <w:r>
              <w:rPr>
                <w:rFonts w:eastAsiaTheme="minorEastAsia"/>
                <w:color w:val="000000" w:themeColor="text1"/>
                <w:sz w:val="24"/>
              </w:rPr>
              <w:t>中信证券股份有限公司</w:t>
            </w:r>
          </w:p>
        </w:tc>
        <w:tc>
          <w:tcPr>
            <w:tcW w:w="1320" w:type="dxa"/>
            <w:vAlign w:val="center"/>
          </w:tcPr>
          <w:p w:rsidR="00C42BB1" w:rsidRDefault="000A5494">
            <w:pPr>
              <w:jc w:val="right"/>
            </w:pPr>
            <w:r>
              <w:rPr>
                <w:rFonts w:eastAsiaTheme="minorEastAsia"/>
                <w:color w:val="000000" w:themeColor="text1"/>
                <w:sz w:val="24"/>
              </w:rPr>
              <w:t>4,198,259.10</w:t>
            </w:r>
          </w:p>
        </w:tc>
        <w:tc>
          <w:tcPr>
            <w:tcW w:w="1080" w:type="dxa"/>
            <w:vAlign w:val="center"/>
          </w:tcPr>
          <w:p w:rsidR="00C42BB1" w:rsidRDefault="000A5494">
            <w:pPr>
              <w:jc w:val="right"/>
            </w:pPr>
            <w:r>
              <w:rPr>
                <w:rFonts w:eastAsiaTheme="minorEastAsia"/>
                <w:color w:val="000000" w:themeColor="text1"/>
                <w:sz w:val="24"/>
              </w:rPr>
              <w:t>1.72%</w:t>
            </w:r>
          </w:p>
        </w:tc>
        <w:tc>
          <w:tcPr>
            <w:tcW w:w="1143" w:type="dxa"/>
            <w:vAlign w:val="center"/>
          </w:tcPr>
          <w:p w:rsidR="00C42BB1" w:rsidRDefault="000A5494">
            <w:pPr>
              <w:jc w:val="right"/>
            </w:pPr>
            <w:r>
              <w:rPr>
                <w:rFonts w:eastAsiaTheme="minorEastAsia"/>
                <w:color w:val="000000" w:themeColor="text1"/>
                <w:sz w:val="24"/>
              </w:rPr>
              <w:t>3,474,300,000.00</w:t>
            </w:r>
          </w:p>
        </w:tc>
        <w:tc>
          <w:tcPr>
            <w:tcW w:w="1197" w:type="dxa"/>
            <w:vAlign w:val="center"/>
          </w:tcPr>
          <w:p w:rsidR="00C42BB1" w:rsidRDefault="000A5494">
            <w:pPr>
              <w:jc w:val="right"/>
            </w:pPr>
            <w:r>
              <w:rPr>
                <w:rFonts w:eastAsiaTheme="minorEastAsia"/>
                <w:color w:val="000000" w:themeColor="text1"/>
                <w:sz w:val="24"/>
              </w:rPr>
              <w:t>24.63%</w:t>
            </w:r>
          </w:p>
        </w:tc>
        <w:tc>
          <w:tcPr>
            <w:tcW w:w="1497" w:type="dxa"/>
            <w:vAlign w:val="center"/>
          </w:tcPr>
          <w:p w:rsidR="00C42BB1" w:rsidRDefault="000A5494">
            <w:pPr>
              <w:jc w:val="right"/>
            </w:pPr>
            <w:r>
              <w:rPr>
                <w:rFonts w:eastAsiaTheme="minorEastAsia"/>
                <w:color w:val="000000" w:themeColor="text1"/>
                <w:sz w:val="24"/>
              </w:rPr>
              <w:t>-</w:t>
            </w:r>
          </w:p>
        </w:tc>
        <w:tc>
          <w:tcPr>
            <w:tcW w:w="1203" w:type="dxa"/>
            <w:vAlign w:val="center"/>
          </w:tcPr>
          <w:p w:rsidR="00C42BB1" w:rsidRDefault="000A5494">
            <w:pPr>
              <w:jc w:val="right"/>
            </w:pPr>
            <w:r>
              <w:rPr>
                <w:rFonts w:eastAsiaTheme="minorEastAsia"/>
                <w:color w:val="000000" w:themeColor="text1"/>
                <w:sz w:val="24"/>
              </w:rPr>
              <w:t>-</w:t>
            </w:r>
          </w:p>
        </w:tc>
      </w:tr>
    </w:tbl>
    <w:p w:rsidR="00C42BB1" w:rsidRDefault="00C42BB1">
      <w:pPr>
        <w:autoSpaceDE w:val="0"/>
        <w:autoSpaceDN w:val="0"/>
        <w:adjustRightInd w:val="0"/>
        <w:spacing w:line="360" w:lineRule="auto"/>
        <w:jc w:val="left"/>
        <w:rPr>
          <w:rFonts w:eastAsiaTheme="minorEastAsia"/>
          <w:color w:val="000000" w:themeColor="text1"/>
          <w:sz w:val="24"/>
        </w:rPr>
      </w:pPr>
    </w:p>
    <w:p w:rsidR="00C42BB1" w:rsidRDefault="000A549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、报告期内，本基金新增加交易单元为东吴证券股份有限公司，其它交易单元未发生变化；</w:t>
      </w:r>
    </w:p>
    <w:p w:rsidR="00C42BB1" w:rsidRDefault="000A549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42BB1" w:rsidRDefault="000A549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C42BB1" w:rsidRDefault="00C42BB1">
      <w:pPr>
        <w:spacing w:line="360" w:lineRule="auto"/>
        <w:rPr>
          <w:rFonts w:asciiTheme="minorEastAsia" w:eastAsiaTheme="minorEastAsia" w:hAnsiTheme="minorEastAsia"/>
          <w:color w:val="000000"/>
          <w:szCs w:val="21"/>
        </w:rPr>
      </w:pPr>
    </w:p>
    <w:p w:rsidR="00C42BB1" w:rsidRDefault="000A5494">
      <w:pPr>
        <w:pStyle w:val="2"/>
        <w:spacing w:before="29" w:after="0" w:line="288" w:lineRule="auto"/>
        <w:rPr>
          <w:rFonts w:eastAsiaTheme="minorEastAsia"/>
        </w:rPr>
      </w:pPr>
      <w:bookmarkStart w:id="194" w:name="_Toc361324901"/>
      <w:bookmarkStart w:id="195" w:name="_Toc14370"/>
      <w:r>
        <w:rPr>
          <w:rFonts w:eastAsiaTheme="minorEastAsia"/>
        </w:rPr>
        <w:t>11.8</w:t>
      </w:r>
      <w:r>
        <w:rPr>
          <w:rFonts w:eastAsiaTheme="minorEastAsia" w:hint="eastAsia"/>
        </w:rPr>
        <w:t>其他重大</w:t>
      </w:r>
      <w:r>
        <w:rPr>
          <w:rFonts w:ascii="Times New Roman" w:hAnsi="Times New Roman" w:hint="eastAsia"/>
          <w:kern w:val="0"/>
          <w:szCs w:val="24"/>
        </w:rPr>
        <w:t>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C42BB1">
        <w:tc>
          <w:tcPr>
            <w:tcW w:w="7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rsidR="00C42BB1" w:rsidRDefault="000A5494">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rsidR="00C42BB1">
        <w:tc>
          <w:tcPr>
            <w:tcW w:w="720" w:type="dxa"/>
            <w:vAlign w:val="center"/>
          </w:tcPr>
          <w:p w:rsidR="00C42BB1" w:rsidRDefault="000A5494">
            <w:pPr>
              <w:jc w:val="center"/>
            </w:pPr>
            <w:r>
              <w:rPr>
                <w:color w:val="000000"/>
                <w:sz w:val="24"/>
              </w:rPr>
              <w:t>1</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2020-01-21</w:t>
            </w:r>
          </w:p>
        </w:tc>
      </w:tr>
      <w:tr w:rsidR="00C42BB1">
        <w:tc>
          <w:tcPr>
            <w:tcW w:w="720" w:type="dxa"/>
            <w:vAlign w:val="center"/>
          </w:tcPr>
          <w:p w:rsidR="00C42BB1" w:rsidRDefault="000A5494">
            <w:pPr>
              <w:jc w:val="center"/>
            </w:pPr>
            <w:r>
              <w:rPr>
                <w:color w:val="000000"/>
                <w:sz w:val="24"/>
              </w:rPr>
              <w:t>2</w:t>
            </w:r>
          </w:p>
        </w:tc>
        <w:tc>
          <w:tcPr>
            <w:tcW w:w="4320" w:type="dxa"/>
            <w:vAlign w:val="center"/>
          </w:tcPr>
          <w:p w:rsidR="00C42BB1" w:rsidRDefault="000A5494">
            <w:pPr>
              <w:jc w:val="left"/>
            </w:pPr>
            <w:r>
              <w:rPr>
                <w:color w:val="000000"/>
                <w:sz w:val="24"/>
              </w:rPr>
              <w:t>交银施罗德基金管理有限公司关于春节假期调整延期办理有关业务的公告</w:t>
            </w:r>
          </w:p>
        </w:tc>
        <w:tc>
          <w:tcPr>
            <w:tcW w:w="2331" w:type="dxa"/>
            <w:vAlign w:val="center"/>
          </w:tcPr>
          <w:p w:rsidR="00C42BB1" w:rsidRDefault="000A5494">
            <w:pPr>
              <w:jc w:val="center"/>
            </w:pPr>
            <w:r>
              <w:rPr>
                <w:color w:val="000000"/>
                <w:sz w:val="24"/>
              </w:rPr>
              <w:t>中国证券报、上海证券报、证券时报、公司网站</w:t>
            </w:r>
          </w:p>
        </w:tc>
        <w:tc>
          <w:tcPr>
            <w:tcW w:w="1629" w:type="dxa"/>
            <w:vAlign w:val="center"/>
          </w:tcPr>
          <w:p w:rsidR="00C42BB1" w:rsidRDefault="000A5494">
            <w:pPr>
              <w:jc w:val="center"/>
            </w:pPr>
            <w:r>
              <w:rPr>
                <w:color w:val="000000"/>
                <w:sz w:val="24"/>
              </w:rPr>
              <w:t>2020-01-31</w:t>
            </w:r>
          </w:p>
        </w:tc>
      </w:tr>
      <w:tr w:rsidR="00C42BB1">
        <w:tc>
          <w:tcPr>
            <w:tcW w:w="720" w:type="dxa"/>
            <w:vAlign w:val="center"/>
          </w:tcPr>
          <w:p w:rsidR="00C42BB1" w:rsidRDefault="000A5494">
            <w:pPr>
              <w:jc w:val="center"/>
            </w:pPr>
            <w:r>
              <w:rPr>
                <w:color w:val="000000"/>
                <w:sz w:val="24"/>
              </w:rPr>
              <w:t>3</w:t>
            </w:r>
          </w:p>
        </w:tc>
        <w:tc>
          <w:tcPr>
            <w:tcW w:w="4320" w:type="dxa"/>
            <w:vAlign w:val="center"/>
          </w:tcPr>
          <w:p w:rsidR="00C42BB1" w:rsidRDefault="000A5494">
            <w:pPr>
              <w:jc w:val="left"/>
            </w:pPr>
            <w:r>
              <w:rPr>
                <w:color w:val="000000"/>
                <w:sz w:val="24"/>
              </w:rPr>
              <w:t>交银施罗德基金管理有限公司关于终止泰诚财富基金销售（大连）有限公司办理相关销售业务的公告</w:t>
            </w:r>
          </w:p>
        </w:tc>
        <w:tc>
          <w:tcPr>
            <w:tcW w:w="2331" w:type="dxa"/>
            <w:vAlign w:val="center"/>
          </w:tcPr>
          <w:p w:rsidR="00C42BB1" w:rsidRDefault="000A5494">
            <w:pPr>
              <w:jc w:val="center"/>
            </w:pPr>
            <w:r>
              <w:rPr>
                <w:color w:val="000000"/>
                <w:sz w:val="24"/>
              </w:rPr>
              <w:t>中国证券报、上海证券报、证券时报、公司网站</w:t>
            </w:r>
          </w:p>
        </w:tc>
        <w:tc>
          <w:tcPr>
            <w:tcW w:w="1629" w:type="dxa"/>
            <w:vAlign w:val="center"/>
          </w:tcPr>
          <w:p w:rsidR="00C42BB1" w:rsidRDefault="000A5494">
            <w:pPr>
              <w:jc w:val="center"/>
            </w:pPr>
            <w:r>
              <w:rPr>
                <w:color w:val="000000"/>
                <w:sz w:val="24"/>
              </w:rPr>
              <w:t>2020-03-21</w:t>
            </w:r>
          </w:p>
        </w:tc>
      </w:tr>
      <w:tr w:rsidR="00C42BB1">
        <w:tc>
          <w:tcPr>
            <w:tcW w:w="720" w:type="dxa"/>
            <w:vAlign w:val="center"/>
          </w:tcPr>
          <w:p w:rsidR="00C42BB1" w:rsidRDefault="000A5494">
            <w:pPr>
              <w:jc w:val="center"/>
            </w:pPr>
            <w:r>
              <w:rPr>
                <w:color w:val="000000"/>
                <w:sz w:val="24"/>
              </w:rPr>
              <w:t>4</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2019</w:t>
            </w:r>
            <w:r>
              <w:rPr>
                <w:color w:val="000000"/>
                <w:sz w:val="24"/>
              </w:rPr>
              <w:t>年年度报告</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2020-03-30</w:t>
            </w:r>
          </w:p>
        </w:tc>
      </w:tr>
      <w:tr w:rsidR="00C42BB1">
        <w:tc>
          <w:tcPr>
            <w:tcW w:w="720" w:type="dxa"/>
            <w:vAlign w:val="center"/>
          </w:tcPr>
          <w:p w:rsidR="00C42BB1" w:rsidRDefault="000A5494">
            <w:pPr>
              <w:jc w:val="center"/>
            </w:pPr>
            <w:r>
              <w:rPr>
                <w:color w:val="000000"/>
                <w:sz w:val="24"/>
              </w:rPr>
              <w:t>5</w:t>
            </w:r>
          </w:p>
        </w:tc>
        <w:tc>
          <w:tcPr>
            <w:tcW w:w="4320" w:type="dxa"/>
            <w:vAlign w:val="center"/>
          </w:tcPr>
          <w:p w:rsidR="00C42BB1" w:rsidRDefault="000A5494">
            <w:pPr>
              <w:jc w:val="left"/>
            </w:pPr>
            <w:r>
              <w:rPr>
                <w:color w:val="000000"/>
                <w:sz w:val="24"/>
              </w:rPr>
              <w:t>交银施罗德基金管理有限公司关于暂停部分销售机构办理相关销售业务的公告</w:t>
            </w:r>
          </w:p>
        </w:tc>
        <w:tc>
          <w:tcPr>
            <w:tcW w:w="2331" w:type="dxa"/>
            <w:vAlign w:val="center"/>
          </w:tcPr>
          <w:p w:rsidR="00C42BB1" w:rsidRDefault="000A5494">
            <w:pPr>
              <w:jc w:val="center"/>
            </w:pPr>
            <w:r>
              <w:rPr>
                <w:color w:val="000000"/>
                <w:sz w:val="24"/>
              </w:rPr>
              <w:t>中国证券报、上海证券报、证券时报、公司网站</w:t>
            </w:r>
          </w:p>
        </w:tc>
        <w:tc>
          <w:tcPr>
            <w:tcW w:w="1629" w:type="dxa"/>
            <w:vAlign w:val="center"/>
          </w:tcPr>
          <w:p w:rsidR="00C42BB1" w:rsidRDefault="000A5494">
            <w:pPr>
              <w:jc w:val="center"/>
            </w:pPr>
            <w:r>
              <w:rPr>
                <w:color w:val="000000"/>
                <w:sz w:val="24"/>
              </w:rPr>
              <w:t>2020-04-13</w:t>
            </w:r>
          </w:p>
        </w:tc>
      </w:tr>
      <w:tr w:rsidR="00C42BB1">
        <w:tc>
          <w:tcPr>
            <w:tcW w:w="720" w:type="dxa"/>
            <w:vAlign w:val="center"/>
          </w:tcPr>
          <w:p w:rsidR="00C42BB1" w:rsidRDefault="000A5494">
            <w:pPr>
              <w:jc w:val="center"/>
            </w:pPr>
            <w:r>
              <w:rPr>
                <w:color w:val="000000"/>
                <w:sz w:val="24"/>
              </w:rPr>
              <w:t>6</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2020-04-22</w:t>
            </w:r>
          </w:p>
        </w:tc>
      </w:tr>
      <w:tr w:rsidR="00C42BB1">
        <w:tc>
          <w:tcPr>
            <w:tcW w:w="720" w:type="dxa"/>
            <w:vAlign w:val="center"/>
          </w:tcPr>
          <w:p w:rsidR="00C42BB1" w:rsidRDefault="000A5494">
            <w:pPr>
              <w:jc w:val="center"/>
            </w:pPr>
            <w:r>
              <w:rPr>
                <w:color w:val="000000"/>
                <w:sz w:val="24"/>
              </w:rPr>
              <w:t>7</w:t>
            </w:r>
          </w:p>
        </w:tc>
        <w:tc>
          <w:tcPr>
            <w:tcW w:w="4320" w:type="dxa"/>
            <w:vAlign w:val="center"/>
          </w:tcPr>
          <w:p w:rsidR="00C42BB1" w:rsidRDefault="000A5494">
            <w:pPr>
              <w:jc w:val="left"/>
            </w:pPr>
            <w:r>
              <w:rPr>
                <w:color w:val="000000"/>
                <w:sz w:val="24"/>
              </w:rPr>
              <w:t>交银施罗德基金管理有限公司关于交银施罗德优选回报灵活配置混合型证券投资基金恢复大额申购、定期定额投资业务的公告</w:t>
            </w:r>
          </w:p>
        </w:tc>
        <w:tc>
          <w:tcPr>
            <w:tcW w:w="2331" w:type="dxa"/>
            <w:vAlign w:val="center"/>
          </w:tcPr>
          <w:p w:rsidR="00C42BB1" w:rsidRDefault="000A5494">
            <w:pPr>
              <w:jc w:val="center"/>
            </w:pPr>
            <w:r>
              <w:rPr>
                <w:color w:val="000000"/>
                <w:sz w:val="24"/>
              </w:rPr>
              <w:t>证券时报、公司网站</w:t>
            </w:r>
          </w:p>
        </w:tc>
        <w:tc>
          <w:tcPr>
            <w:tcW w:w="1629" w:type="dxa"/>
            <w:vAlign w:val="center"/>
          </w:tcPr>
          <w:p w:rsidR="00C42BB1" w:rsidRDefault="000A5494">
            <w:pPr>
              <w:jc w:val="center"/>
            </w:pPr>
            <w:r>
              <w:rPr>
                <w:color w:val="000000"/>
                <w:sz w:val="24"/>
              </w:rPr>
              <w:t>2020-05-07</w:t>
            </w:r>
          </w:p>
        </w:tc>
      </w:tr>
      <w:tr w:rsidR="00C42BB1">
        <w:tc>
          <w:tcPr>
            <w:tcW w:w="720" w:type="dxa"/>
            <w:vAlign w:val="center"/>
          </w:tcPr>
          <w:p w:rsidR="00C42BB1" w:rsidRDefault="000A5494">
            <w:pPr>
              <w:jc w:val="center"/>
            </w:pPr>
            <w:r>
              <w:rPr>
                <w:color w:val="000000"/>
                <w:sz w:val="24"/>
              </w:rPr>
              <w:t>8</w:t>
            </w:r>
          </w:p>
        </w:tc>
        <w:tc>
          <w:tcPr>
            <w:tcW w:w="4320" w:type="dxa"/>
            <w:vAlign w:val="center"/>
          </w:tcPr>
          <w:p w:rsidR="00C42BB1" w:rsidRDefault="000A5494">
            <w:pPr>
              <w:jc w:val="left"/>
            </w:pPr>
            <w:r>
              <w:rPr>
                <w:color w:val="000000"/>
                <w:sz w:val="24"/>
              </w:rPr>
              <w:t>交银施罗德优选回报灵活配置混合型证券投资基金（更新）招募说明书（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2020-05-30</w:t>
            </w:r>
          </w:p>
        </w:tc>
      </w:tr>
      <w:tr w:rsidR="00C42BB1">
        <w:tc>
          <w:tcPr>
            <w:tcW w:w="720" w:type="dxa"/>
            <w:vAlign w:val="center"/>
          </w:tcPr>
          <w:p w:rsidR="00C42BB1" w:rsidRDefault="000A5494">
            <w:pPr>
              <w:jc w:val="center"/>
            </w:pPr>
            <w:r>
              <w:rPr>
                <w:color w:val="000000"/>
                <w:sz w:val="24"/>
              </w:rPr>
              <w:lastRenderedPageBreak/>
              <w:t>9</w:t>
            </w:r>
          </w:p>
        </w:tc>
        <w:tc>
          <w:tcPr>
            <w:tcW w:w="4320" w:type="dxa"/>
            <w:vAlign w:val="center"/>
          </w:tcPr>
          <w:p w:rsidR="00C42BB1" w:rsidRDefault="000A5494">
            <w:pPr>
              <w:jc w:val="left"/>
            </w:pPr>
            <w:r>
              <w:rPr>
                <w:color w:val="000000"/>
                <w:sz w:val="24"/>
              </w:rPr>
              <w:t>交银施罗德优选回报灵活配置混合型证券投资基金（更新）招募说明书摘要（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2020-05-30</w:t>
            </w:r>
          </w:p>
        </w:tc>
      </w:tr>
      <w:tr w:rsidR="00C42BB1">
        <w:tc>
          <w:tcPr>
            <w:tcW w:w="720" w:type="dxa"/>
            <w:vAlign w:val="center"/>
          </w:tcPr>
          <w:p w:rsidR="00C42BB1" w:rsidRDefault="000A5494">
            <w:pPr>
              <w:jc w:val="center"/>
            </w:pPr>
            <w:r>
              <w:rPr>
                <w:color w:val="000000"/>
                <w:sz w:val="24"/>
              </w:rPr>
              <w:t>10</w:t>
            </w:r>
          </w:p>
        </w:tc>
        <w:tc>
          <w:tcPr>
            <w:tcW w:w="4320" w:type="dxa"/>
            <w:vAlign w:val="center"/>
          </w:tcPr>
          <w:p w:rsidR="00C42BB1" w:rsidRDefault="000A5494">
            <w:pPr>
              <w:jc w:val="left"/>
            </w:pPr>
            <w:r>
              <w:rPr>
                <w:color w:val="000000"/>
                <w:sz w:val="24"/>
              </w:rPr>
              <w:t>交银施罗德基金管理有限公司关于增加上海基煜基金销售有限公司为旗下基金销售机构的公告</w:t>
            </w:r>
          </w:p>
        </w:tc>
        <w:tc>
          <w:tcPr>
            <w:tcW w:w="2331" w:type="dxa"/>
            <w:vAlign w:val="center"/>
          </w:tcPr>
          <w:p w:rsidR="00C42BB1" w:rsidRDefault="000A5494">
            <w:pPr>
              <w:jc w:val="center"/>
            </w:pPr>
            <w:r>
              <w:rPr>
                <w:color w:val="000000"/>
                <w:sz w:val="24"/>
              </w:rPr>
              <w:t>中国证券报、证券时报、公司网站</w:t>
            </w:r>
          </w:p>
        </w:tc>
        <w:tc>
          <w:tcPr>
            <w:tcW w:w="1629" w:type="dxa"/>
            <w:vAlign w:val="center"/>
          </w:tcPr>
          <w:p w:rsidR="00C42BB1" w:rsidRDefault="000A5494">
            <w:pPr>
              <w:jc w:val="center"/>
            </w:pPr>
            <w:r>
              <w:rPr>
                <w:color w:val="000000"/>
                <w:sz w:val="24"/>
              </w:rPr>
              <w:t>2020-07-09</w:t>
            </w:r>
          </w:p>
        </w:tc>
      </w:tr>
      <w:tr w:rsidR="00C42BB1">
        <w:tc>
          <w:tcPr>
            <w:tcW w:w="720" w:type="dxa"/>
            <w:vAlign w:val="center"/>
          </w:tcPr>
          <w:p w:rsidR="00C42BB1" w:rsidRDefault="000A5494">
            <w:pPr>
              <w:jc w:val="center"/>
            </w:pPr>
            <w:r>
              <w:rPr>
                <w:color w:val="000000"/>
                <w:sz w:val="24"/>
              </w:rPr>
              <w:t>11</w:t>
            </w:r>
          </w:p>
        </w:tc>
        <w:tc>
          <w:tcPr>
            <w:tcW w:w="4320" w:type="dxa"/>
            <w:vAlign w:val="center"/>
          </w:tcPr>
          <w:p w:rsidR="00C42BB1" w:rsidRDefault="000A5494">
            <w:pPr>
              <w:jc w:val="left"/>
            </w:pPr>
            <w:r>
              <w:rPr>
                <w:color w:val="000000"/>
                <w:sz w:val="24"/>
              </w:rPr>
              <w:t>交银施罗德基金管理有限公司关于增聘交银施罗德优选回报灵活配置混合型证券投资基金基金经理的公告</w:t>
            </w:r>
          </w:p>
        </w:tc>
        <w:tc>
          <w:tcPr>
            <w:tcW w:w="2331" w:type="dxa"/>
            <w:vAlign w:val="center"/>
          </w:tcPr>
          <w:p w:rsidR="00C42BB1" w:rsidRDefault="000A5494">
            <w:pPr>
              <w:jc w:val="center"/>
            </w:pPr>
            <w:r>
              <w:rPr>
                <w:color w:val="000000"/>
                <w:sz w:val="24"/>
              </w:rPr>
              <w:t>证券时报、公司网站</w:t>
            </w:r>
          </w:p>
        </w:tc>
        <w:tc>
          <w:tcPr>
            <w:tcW w:w="1629" w:type="dxa"/>
            <w:vAlign w:val="center"/>
          </w:tcPr>
          <w:p w:rsidR="00C42BB1" w:rsidRDefault="000A5494">
            <w:pPr>
              <w:jc w:val="center"/>
            </w:pPr>
            <w:r>
              <w:rPr>
                <w:color w:val="000000"/>
                <w:sz w:val="24"/>
              </w:rPr>
              <w:t>2020-07-09</w:t>
            </w:r>
          </w:p>
        </w:tc>
      </w:tr>
      <w:tr w:rsidR="00C42BB1">
        <w:tc>
          <w:tcPr>
            <w:tcW w:w="720" w:type="dxa"/>
            <w:vAlign w:val="center"/>
          </w:tcPr>
          <w:p w:rsidR="00C42BB1" w:rsidRDefault="000A5494">
            <w:pPr>
              <w:jc w:val="center"/>
            </w:pPr>
            <w:r>
              <w:rPr>
                <w:color w:val="000000"/>
                <w:sz w:val="24"/>
              </w:rPr>
              <w:t>12</w:t>
            </w:r>
          </w:p>
        </w:tc>
        <w:tc>
          <w:tcPr>
            <w:tcW w:w="4320" w:type="dxa"/>
            <w:vAlign w:val="center"/>
          </w:tcPr>
          <w:p w:rsidR="00C42BB1" w:rsidRDefault="000A5494">
            <w:pPr>
              <w:jc w:val="left"/>
            </w:pPr>
            <w:r>
              <w:rPr>
                <w:color w:val="000000"/>
                <w:sz w:val="24"/>
              </w:rPr>
              <w:t>交银施罗德优选回报灵活配置混合型证券投资基金（更新）招募说明书摘要（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2020-07-14</w:t>
            </w:r>
          </w:p>
        </w:tc>
      </w:tr>
      <w:tr w:rsidR="00C42BB1">
        <w:tc>
          <w:tcPr>
            <w:tcW w:w="720" w:type="dxa"/>
            <w:vAlign w:val="center"/>
          </w:tcPr>
          <w:p w:rsidR="00C42BB1" w:rsidRDefault="000A5494">
            <w:pPr>
              <w:jc w:val="center"/>
            </w:pPr>
            <w:r>
              <w:rPr>
                <w:color w:val="000000"/>
                <w:sz w:val="24"/>
              </w:rPr>
              <w:t>13</w:t>
            </w:r>
          </w:p>
        </w:tc>
        <w:tc>
          <w:tcPr>
            <w:tcW w:w="4320" w:type="dxa"/>
            <w:vAlign w:val="center"/>
          </w:tcPr>
          <w:p w:rsidR="00C42BB1" w:rsidRDefault="000A5494">
            <w:pPr>
              <w:jc w:val="left"/>
            </w:pPr>
            <w:r>
              <w:rPr>
                <w:color w:val="000000"/>
                <w:sz w:val="24"/>
              </w:rPr>
              <w:t>交银施罗德优选回报灵活配置混合型证券投资基金（更新）招募说明书（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2020-07-14</w:t>
            </w:r>
          </w:p>
        </w:tc>
      </w:tr>
      <w:tr w:rsidR="00C42BB1">
        <w:tc>
          <w:tcPr>
            <w:tcW w:w="720" w:type="dxa"/>
            <w:vAlign w:val="center"/>
          </w:tcPr>
          <w:p w:rsidR="00C42BB1" w:rsidRDefault="000A5494">
            <w:pPr>
              <w:jc w:val="center"/>
            </w:pPr>
            <w:r>
              <w:rPr>
                <w:color w:val="000000"/>
                <w:sz w:val="24"/>
              </w:rPr>
              <w:t>14</w:t>
            </w:r>
          </w:p>
        </w:tc>
        <w:tc>
          <w:tcPr>
            <w:tcW w:w="4320" w:type="dxa"/>
            <w:vAlign w:val="center"/>
          </w:tcPr>
          <w:p w:rsidR="00C42BB1" w:rsidRDefault="000A5494">
            <w:pPr>
              <w:jc w:val="left"/>
            </w:pPr>
            <w:r>
              <w:rPr>
                <w:color w:val="000000"/>
                <w:sz w:val="24"/>
              </w:rPr>
              <w:t>交银施罗德基金管理有限公司关于交银施罗德优选回报灵活配置混合型证券投资基金开放日常转换业务的公告</w:t>
            </w:r>
          </w:p>
        </w:tc>
        <w:tc>
          <w:tcPr>
            <w:tcW w:w="2331" w:type="dxa"/>
            <w:vAlign w:val="center"/>
          </w:tcPr>
          <w:p w:rsidR="00C42BB1" w:rsidRDefault="000A5494">
            <w:pPr>
              <w:jc w:val="center"/>
            </w:pPr>
            <w:r>
              <w:rPr>
                <w:color w:val="000000"/>
                <w:sz w:val="24"/>
              </w:rPr>
              <w:t>证券时报、公司网站</w:t>
            </w:r>
          </w:p>
        </w:tc>
        <w:tc>
          <w:tcPr>
            <w:tcW w:w="1629" w:type="dxa"/>
            <w:vAlign w:val="center"/>
          </w:tcPr>
          <w:p w:rsidR="00C42BB1" w:rsidRDefault="000A5494">
            <w:pPr>
              <w:jc w:val="center"/>
            </w:pPr>
            <w:r>
              <w:rPr>
                <w:color w:val="000000"/>
                <w:sz w:val="24"/>
              </w:rPr>
              <w:t>2020-07-15</w:t>
            </w:r>
          </w:p>
        </w:tc>
      </w:tr>
      <w:tr w:rsidR="00C42BB1">
        <w:tc>
          <w:tcPr>
            <w:tcW w:w="720" w:type="dxa"/>
            <w:vAlign w:val="center"/>
          </w:tcPr>
          <w:p w:rsidR="00C42BB1" w:rsidRDefault="000A5494">
            <w:pPr>
              <w:jc w:val="center"/>
            </w:pPr>
            <w:r>
              <w:rPr>
                <w:color w:val="000000"/>
                <w:sz w:val="24"/>
              </w:rPr>
              <w:t>15</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2020-07-21</w:t>
            </w:r>
          </w:p>
        </w:tc>
      </w:tr>
      <w:tr w:rsidR="00C42BB1">
        <w:tc>
          <w:tcPr>
            <w:tcW w:w="720" w:type="dxa"/>
            <w:vAlign w:val="center"/>
          </w:tcPr>
          <w:p w:rsidR="00C42BB1" w:rsidRDefault="000A5494">
            <w:pPr>
              <w:jc w:val="center"/>
            </w:pPr>
            <w:r>
              <w:rPr>
                <w:color w:val="000000"/>
                <w:sz w:val="24"/>
              </w:rPr>
              <w:t>16</w:t>
            </w:r>
          </w:p>
        </w:tc>
        <w:tc>
          <w:tcPr>
            <w:tcW w:w="4320" w:type="dxa"/>
            <w:vAlign w:val="center"/>
          </w:tcPr>
          <w:p w:rsidR="00C42BB1" w:rsidRDefault="000A5494">
            <w:pPr>
              <w:jc w:val="left"/>
            </w:pPr>
            <w:r>
              <w:rPr>
                <w:color w:val="000000"/>
                <w:sz w:val="24"/>
              </w:rPr>
              <w:t>交银施罗德基金管理有限公司关于交银施罗德优选回报灵活配置混合型证券投资基金基金经理变更的公告</w:t>
            </w:r>
          </w:p>
        </w:tc>
        <w:tc>
          <w:tcPr>
            <w:tcW w:w="2331" w:type="dxa"/>
            <w:vAlign w:val="center"/>
          </w:tcPr>
          <w:p w:rsidR="00C42BB1" w:rsidRDefault="000A5494">
            <w:pPr>
              <w:jc w:val="center"/>
            </w:pPr>
            <w:r>
              <w:rPr>
                <w:color w:val="000000"/>
                <w:sz w:val="24"/>
              </w:rPr>
              <w:t>证券时报、公司网站</w:t>
            </w:r>
          </w:p>
        </w:tc>
        <w:tc>
          <w:tcPr>
            <w:tcW w:w="1629" w:type="dxa"/>
            <w:vAlign w:val="center"/>
          </w:tcPr>
          <w:p w:rsidR="00C42BB1" w:rsidRDefault="000A5494">
            <w:pPr>
              <w:jc w:val="center"/>
            </w:pPr>
            <w:r>
              <w:rPr>
                <w:color w:val="000000"/>
                <w:sz w:val="24"/>
              </w:rPr>
              <w:t>2020-07-23</w:t>
            </w:r>
          </w:p>
        </w:tc>
      </w:tr>
      <w:tr w:rsidR="00C42BB1">
        <w:tc>
          <w:tcPr>
            <w:tcW w:w="720" w:type="dxa"/>
            <w:vAlign w:val="center"/>
          </w:tcPr>
          <w:p w:rsidR="00C42BB1" w:rsidRDefault="000A5494">
            <w:pPr>
              <w:jc w:val="center"/>
            </w:pPr>
            <w:r>
              <w:rPr>
                <w:color w:val="000000"/>
                <w:sz w:val="24"/>
              </w:rPr>
              <w:t>17</w:t>
            </w:r>
          </w:p>
        </w:tc>
        <w:tc>
          <w:tcPr>
            <w:tcW w:w="4320" w:type="dxa"/>
            <w:vAlign w:val="center"/>
          </w:tcPr>
          <w:p w:rsidR="00C42BB1" w:rsidRDefault="000A5494">
            <w:pPr>
              <w:jc w:val="left"/>
            </w:pPr>
            <w:r>
              <w:rPr>
                <w:color w:val="000000"/>
                <w:sz w:val="24"/>
              </w:rPr>
              <w:t>交银施罗德优选回报灵活配置混合型证券投资基金（更新）招募说明书摘要（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2020-07-28</w:t>
            </w:r>
          </w:p>
        </w:tc>
      </w:tr>
      <w:tr w:rsidR="00C42BB1">
        <w:tc>
          <w:tcPr>
            <w:tcW w:w="720" w:type="dxa"/>
            <w:vAlign w:val="center"/>
          </w:tcPr>
          <w:p w:rsidR="00C42BB1" w:rsidRDefault="000A5494">
            <w:pPr>
              <w:jc w:val="center"/>
            </w:pPr>
            <w:r>
              <w:rPr>
                <w:color w:val="000000"/>
                <w:sz w:val="24"/>
              </w:rPr>
              <w:t>18</w:t>
            </w:r>
          </w:p>
        </w:tc>
        <w:tc>
          <w:tcPr>
            <w:tcW w:w="4320" w:type="dxa"/>
            <w:vAlign w:val="center"/>
          </w:tcPr>
          <w:p w:rsidR="00C42BB1" w:rsidRDefault="000A5494">
            <w:pPr>
              <w:jc w:val="left"/>
            </w:pPr>
            <w:r>
              <w:rPr>
                <w:color w:val="000000"/>
                <w:sz w:val="24"/>
              </w:rPr>
              <w:t>交银施罗德优选回报灵活配置混合型证券投资基金（更新）招募说明书（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2020-07-28</w:t>
            </w:r>
          </w:p>
        </w:tc>
      </w:tr>
      <w:tr w:rsidR="00C42BB1">
        <w:tc>
          <w:tcPr>
            <w:tcW w:w="720" w:type="dxa"/>
            <w:vAlign w:val="center"/>
          </w:tcPr>
          <w:p w:rsidR="00C42BB1" w:rsidRDefault="000A5494">
            <w:pPr>
              <w:jc w:val="center"/>
            </w:pPr>
            <w:r>
              <w:rPr>
                <w:color w:val="000000"/>
                <w:sz w:val="24"/>
              </w:rPr>
              <w:t>19</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2020</w:t>
            </w:r>
            <w:r>
              <w:rPr>
                <w:color w:val="000000"/>
                <w:sz w:val="24"/>
              </w:rPr>
              <w:t>年中期报告</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2020-08-29</w:t>
            </w:r>
          </w:p>
        </w:tc>
      </w:tr>
      <w:tr w:rsidR="00C42BB1">
        <w:tc>
          <w:tcPr>
            <w:tcW w:w="720" w:type="dxa"/>
            <w:vAlign w:val="center"/>
          </w:tcPr>
          <w:p w:rsidR="00C42BB1" w:rsidRDefault="000A5494">
            <w:pPr>
              <w:jc w:val="center"/>
            </w:pPr>
            <w:r>
              <w:rPr>
                <w:color w:val="000000"/>
                <w:sz w:val="24"/>
              </w:rPr>
              <w:t>20</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C</w:t>
            </w:r>
            <w:r>
              <w:rPr>
                <w:color w:val="000000"/>
                <w:sz w:val="24"/>
              </w:rPr>
              <w:t>类份额）基金产品资料概要</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2020-08-31</w:t>
            </w:r>
          </w:p>
        </w:tc>
      </w:tr>
      <w:tr w:rsidR="00C42BB1">
        <w:tc>
          <w:tcPr>
            <w:tcW w:w="720" w:type="dxa"/>
            <w:vAlign w:val="center"/>
          </w:tcPr>
          <w:p w:rsidR="00C42BB1" w:rsidRDefault="000A5494">
            <w:pPr>
              <w:jc w:val="center"/>
            </w:pPr>
            <w:r>
              <w:rPr>
                <w:color w:val="000000"/>
                <w:sz w:val="24"/>
              </w:rPr>
              <w:t>21</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A</w:t>
            </w:r>
            <w:r>
              <w:rPr>
                <w:color w:val="000000"/>
                <w:sz w:val="24"/>
              </w:rPr>
              <w:t>类份额）基金产品资料概要</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2020-08-31</w:t>
            </w:r>
          </w:p>
        </w:tc>
      </w:tr>
      <w:tr w:rsidR="00C42BB1">
        <w:tc>
          <w:tcPr>
            <w:tcW w:w="720" w:type="dxa"/>
            <w:vAlign w:val="center"/>
          </w:tcPr>
          <w:p w:rsidR="00C42BB1" w:rsidRDefault="000A5494">
            <w:pPr>
              <w:jc w:val="center"/>
            </w:pPr>
            <w:r>
              <w:rPr>
                <w:color w:val="000000"/>
                <w:sz w:val="24"/>
              </w:rPr>
              <w:t>22</w:t>
            </w:r>
          </w:p>
        </w:tc>
        <w:tc>
          <w:tcPr>
            <w:tcW w:w="4320" w:type="dxa"/>
            <w:vAlign w:val="center"/>
          </w:tcPr>
          <w:p w:rsidR="00C42BB1" w:rsidRDefault="000A5494">
            <w:pPr>
              <w:jc w:val="left"/>
            </w:pPr>
            <w:r>
              <w:rPr>
                <w:color w:val="000000"/>
                <w:sz w:val="24"/>
              </w:rPr>
              <w:t>交银施罗德基金管理有限公司关于暂停上海凯石财富基金销售有限公司办理相关销售业务的公告</w:t>
            </w:r>
          </w:p>
        </w:tc>
        <w:tc>
          <w:tcPr>
            <w:tcW w:w="2331" w:type="dxa"/>
            <w:vAlign w:val="center"/>
          </w:tcPr>
          <w:p w:rsidR="00C42BB1" w:rsidRDefault="000A5494">
            <w:pPr>
              <w:jc w:val="center"/>
            </w:pPr>
            <w:r>
              <w:rPr>
                <w:color w:val="000000"/>
                <w:sz w:val="24"/>
              </w:rPr>
              <w:t>中国证券报、上海证券报、证券时报、公司网站</w:t>
            </w:r>
          </w:p>
        </w:tc>
        <w:tc>
          <w:tcPr>
            <w:tcW w:w="1629" w:type="dxa"/>
            <w:vAlign w:val="center"/>
          </w:tcPr>
          <w:p w:rsidR="00C42BB1" w:rsidRDefault="000A5494">
            <w:pPr>
              <w:jc w:val="center"/>
            </w:pPr>
            <w:r>
              <w:rPr>
                <w:color w:val="000000"/>
                <w:sz w:val="24"/>
              </w:rPr>
              <w:t>2020-09-29</w:t>
            </w:r>
          </w:p>
        </w:tc>
      </w:tr>
      <w:tr w:rsidR="00C42BB1">
        <w:tc>
          <w:tcPr>
            <w:tcW w:w="720" w:type="dxa"/>
            <w:vAlign w:val="center"/>
          </w:tcPr>
          <w:p w:rsidR="00C42BB1" w:rsidRDefault="000A5494">
            <w:pPr>
              <w:jc w:val="center"/>
            </w:pPr>
            <w:r>
              <w:rPr>
                <w:color w:val="000000"/>
                <w:sz w:val="24"/>
              </w:rPr>
              <w:t>23</w:t>
            </w:r>
          </w:p>
        </w:tc>
        <w:tc>
          <w:tcPr>
            <w:tcW w:w="4320" w:type="dxa"/>
            <w:vAlign w:val="center"/>
          </w:tcPr>
          <w:p w:rsidR="00C42BB1" w:rsidRDefault="000A5494">
            <w:pPr>
              <w:jc w:val="left"/>
            </w:pPr>
            <w:r>
              <w:rPr>
                <w:color w:val="000000"/>
                <w:sz w:val="24"/>
              </w:rPr>
              <w:t>交银施罗德基金管理有限公司关于交银施罗德优选回报灵活配置混合型证券投资基金暂停大额申购（转换转入、定期定额投资）业务的公告</w:t>
            </w:r>
          </w:p>
        </w:tc>
        <w:tc>
          <w:tcPr>
            <w:tcW w:w="2331" w:type="dxa"/>
            <w:vAlign w:val="center"/>
          </w:tcPr>
          <w:p w:rsidR="00C42BB1" w:rsidRDefault="000A5494">
            <w:pPr>
              <w:jc w:val="center"/>
            </w:pPr>
            <w:r>
              <w:rPr>
                <w:color w:val="000000"/>
                <w:sz w:val="24"/>
              </w:rPr>
              <w:t>证券时报、公司网站</w:t>
            </w:r>
          </w:p>
        </w:tc>
        <w:tc>
          <w:tcPr>
            <w:tcW w:w="1629" w:type="dxa"/>
            <w:vAlign w:val="center"/>
          </w:tcPr>
          <w:p w:rsidR="00C42BB1" w:rsidRDefault="000A5494">
            <w:pPr>
              <w:jc w:val="center"/>
            </w:pPr>
            <w:r>
              <w:rPr>
                <w:color w:val="000000"/>
                <w:sz w:val="24"/>
              </w:rPr>
              <w:t>2020-10-17</w:t>
            </w:r>
          </w:p>
        </w:tc>
      </w:tr>
      <w:tr w:rsidR="00C42BB1">
        <w:tc>
          <w:tcPr>
            <w:tcW w:w="720" w:type="dxa"/>
            <w:vAlign w:val="center"/>
          </w:tcPr>
          <w:p w:rsidR="00C42BB1" w:rsidRDefault="000A5494">
            <w:pPr>
              <w:jc w:val="center"/>
            </w:pPr>
            <w:r>
              <w:rPr>
                <w:color w:val="000000"/>
                <w:sz w:val="24"/>
              </w:rPr>
              <w:lastRenderedPageBreak/>
              <w:t>24</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2020-10-28</w:t>
            </w:r>
          </w:p>
        </w:tc>
      </w:tr>
      <w:tr w:rsidR="00C42BB1">
        <w:tc>
          <w:tcPr>
            <w:tcW w:w="720" w:type="dxa"/>
            <w:vAlign w:val="center"/>
          </w:tcPr>
          <w:p w:rsidR="00C42BB1" w:rsidRDefault="000A5494">
            <w:pPr>
              <w:jc w:val="center"/>
            </w:pPr>
            <w:r>
              <w:rPr>
                <w:color w:val="000000"/>
                <w:sz w:val="24"/>
              </w:rPr>
              <w:t>25</w:t>
            </w:r>
          </w:p>
        </w:tc>
        <w:tc>
          <w:tcPr>
            <w:tcW w:w="4320" w:type="dxa"/>
            <w:vAlign w:val="center"/>
          </w:tcPr>
          <w:p w:rsidR="00C42BB1" w:rsidRDefault="000A5494">
            <w:pPr>
              <w:jc w:val="left"/>
            </w:pPr>
            <w:r>
              <w:rPr>
                <w:color w:val="000000"/>
                <w:sz w:val="24"/>
              </w:rPr>
              <w:t>交银施罗德优选回报灵活配置混合型证券投资基金托管协议</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2020-11-19</w:t>
            </w:r>
          </w:p>
        </w:tc>
      </w:tr>
      <w:tr w:rsidR="00C42BB1">
        <w:tc>
          <w:tcPr>
            <w:tcW w:w="720" w:type="dxa"/>
            <w:vAlign w:val="center"/>
          </w:tcPr>
          <w:p w:rsidR="00C42BB1" w:rsidRDefault="000A5494">
            <w:pPr>
              <w:jc w:val="center"/>
            </w:pPr>
            <w:r>
              <w:rPr>
                <w:color w:val="000000"/>
                <w:sz w:val="24"/>
              </w:rPr>
              <w:t>26</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2020-11-19</w:t>
            </w:r>
          </w:p>
        </w:tc>
      </w:tr>
      <w:tr w:rsidR="00C42BB1">
        <w:tc>
          <w:tcPr>
            <w:tcW w:w="720" w:type="dxa"/>
            <w:vAlign w:val="center"/>
          </w:tcPr>
          <w:p w:rsidR="00C42BB1" w:rsidRDefault="000A5494">
            <w:pPr>
              <w:jc w:val="center"/>
            </w:pPr>
            <w:r>
              <w:rPr>
                <w:color w:val="000000"/>
                <w:sz w:val="24"/>
              </w:rPr>
              <w:t>27</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2020-11-19</w:t>
            </w:r>
          </w:p>
        </w:tc>
      </w:tr>
      <w:tr w:rsidR="00C42BB1">
        <w:tc>
          <w:tcPr>
            <w:tcW w:w="720" w:type="dxa"/>
            <w:vAlign w:val="center"/>
          </w:tcPr>
          <w:p w:rsidR="00C42BB1" w:rsidRDefault="000A5494">
            <w:pPr>
              <w:jc w:val="center"/>
            </w:pPr>
            <w:r>
              <w:rPr>
                <w:color w:val="000000"/>
                <w:sz w:val="24"/>
              </w:rPr>
              <w:t>28</w:t>
            </w:r>
          </w:p>
        </w:tc>
        <w:tc>
          <w:tcPr>
            <w:tcW w:w="4320" w:type="dxa"/>
            <w:vAlign w:val="center"/>
          </w:tcPr>
          <w:p w:rsidR="00C42BB1" w:rsidRDefault="000A5494">
            <w:pPr>
              <w:jc w:val="left"/>
            </w:pPr>
            <w:r>
              <w:rPr>
                <w:color w:val="000000"/>
                <w:sz w:val="24"/>
              </w:rPr>
              <w:t>交银施罗德基金管理有限公司关于调整旗下部分基金投资范围并相应修改法律文件的公告</w:t>
            </w:r>
          </w:p>
        </w:tc>
        <w:tc>
          <w:tcPr>
            <w:tcW w:w="2331" w:type="dxa"/>
            <w:vAlign w:val="center"/>
          </w:tcPr>
          <w:p w:rsidR="00C42BB1" w:rsidRDefault="000A5494">
            <w:pPr>
              <w:jc w:val="center"/>
            </w:pPr>
            <w:r>
              <w:rPr>
                <w:color w:val="000000"/>
                <w:sz w:val="24"/>
              </w:rPr>
              <w:t>中国证券报、上海证券报、证券时报、公司网站</w:t>
            </w:r>
          </w:p>
        </w:tc>
        <w:tc>
          <w:tcPr>
            <w:tcW w:w="1629" w:type="dxa"/>
            <w:vAlign w:val="center"/>
          </w:tcPr>
          <w:p w:rsidR="00C42BB1" w:rsidRDefault="000A5494">
            <w:pPr>
              <w:jc w:val="center"/>
            </w:pPr>
            <w:r>
              <w:rPr>
                <w:color w:val="000000"/>
                <w:sz w:val="24"/>
              </w:rPr>
              <w:t>2020-11-19</w:t>
            </w:r>
          </w:p>
        </w:tc>
      </w:tr>
      <w:tr w:rsidR="00C42BB1">
        <w:tc>
          <w:tcPr>
            <w:tcW w:w="720" w:type="dxa"/>
            <w:vAlign w:val="center"/>
          </w:tcPr>
          <w:p w:rsidR="00C42BB1" w:rsidRDefault="000A5494">
            <w:pPr>
              <w:jc w:val="center"/>
            </w:pPr>
            <w:r>
              <w:rPr>
                <w:color w:val="000000"/>
                <w:sz w:val="24"/>
              </w:rPr>
              <w:t>29</w:t>
            </w:r>
          </w:p>
        </w:tc>
        <w:tc>
          <w:tcPr>
            <w:tcW w:w="4320" w:type="dxa"/>
            <w:vAlign w:val="center"/>
          </w:tcPr>
          <w:p w:rsidR="00C42BB1" w:rsidRDefault="000A5494">
            <w:pPr>
              <w:jc w:val="left"/>
            </w:pPr>
            <w:r>
              <w:rPr>
                <w:color w:val="000000"/>
                <w:sz w:val="24"/>
              </w:rPr>
              <w:t>交银施罗德优选回报灵活配置混合型证券投资基金基金合同</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2020-11-19</w:t>
            </w:r>
          </w:p>
        </w:tc>
      </w:tr>
      <w:tr w:rsidR="00C42BB1">
        <w:tc>
          <w:tcPr>
            <w:tcW w:w="720" w:type="dxa"/>
            <w:vAlign w:val="center"/>
          </w:tcPr>
          <w:p w:rsidR="00C42BB1" w:rsidRDefault="000A5494">
            <w:pPr>
              <w:jc w:val="center"/>
            </w:pPr>
            <w:r>
              <w:rPr>
                <w:color w:val="000000"/>
                <w:sz w:val="24"/>
              </w:rPr>
              <w:t>30</w:t>
            </w:r>
          </w:p>
        </w:tc>
        <w:tc>
          <w:tcPr>
            <w:tcW w:w="4320" w:type="dxa"/>
            <w:vAlign w:val="center"/>
          </w:tcPr>
          <w:p w:rsidR="00C42BB1" w:rsidRDefault="000A5494">
            <w:pPr>
              <w:jc w:val="left"/>
            </w:pPr>
            <w:r>
              <w:rPr>
                <w:color w:val="000000"/>
                <w:sz w:val="24"/>
              </w:rPr>
              <w:t>交银施罗德优选回报灵活配置混合型证券投资基金（更新）招募说明书（</w:t>
            </w:r>
            <w:r>
              <w:rPr>
                <w:color w:val="000000"/>
                <w:sz w:val="24"/>
              </w:rPr>
              <w:t>2020</w:t>
            </w:r>
            <w:r>
              <w:rPr>
                <w:color w:val="000000"/>
                <w:sz w:val="24"/>
              </w:rPr>
              <w:t>年第</w:t>
            </w:r>
            <w:r>
              <w:rPr>
                <w:color w:val="000000"/>
                <w:sz w:val="24"/>
              </w:rPr>
              <w:t>4</w:t>
            </w:r>
            <w:r>
              <w:rPr>
                <w:color w:val="000000"/>
                <w:sz w:val="24"/>
              </w:rPr>
              <w:t>号）</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2020-11-19</w:t>
            </w:r>
          </w:p>
        </w:tc>
      </w:tr>
      <w:tr w:rsidR="00C42BB1">
        <w:tc>
          <w:tcPr>
            <w:tcW w:w="720" w:type="dxa"/>
            <w:vAlign w:val="center"/>
          </w:tcPr>
          <w:p w:rsidR="00C42BB1" w:rsidRDefault="000A5494">
            <w:pPr>
              <w:jc w:val="center"/>
            </w:pPr>
            <w:r>
              <w:rPr>
                <w:color w:val="000000"/>
                <w:sz w:val="24"/>
              </w:rPr>
              <w:t>31</w:t>
            </w:r>
          </w:p>
        </w:tc>
        <w:tc>
          <w:tcPr>
            <w:tcW w:w="4320" w:type="dxa"/>
            <w:vAlign w:val="center"/>
          </w:tcPr>
          <w:p w:rsidR="00C42BB1" w:rsidRDefault="000A5494">
            <w:pPr>
              <w:jc w:val="left"/>
            </w:pPr>
            <w:r>
              <w:rPr>
                <w:color w:val="000000"/>
                <w:sz w:val="24"/>
              </w:rPr>
              <w:t>交银施罗德基金管理有限公司关于交银施罗德优选回报灵活配置混合型证券投资基金基金经理变更的公告</w:t>
            </w:r>
          </w:p>
        </w:tc>
        <w:tc>
          <w:tcPr>
            <w:tcW w:w="2331" w:type="dxa"/>
            <w:vAlign w:val="center"/>
          </w:tcPr>
          <w:p w:rsidR="00C42BB1" w:rsidRDefault="000A5494">
            <w:pPr>
              <w:jc w:val="center"/>
            </w:pPr>
            <w:r>
              <w:rPr>
                <w:color w:val="000000"/>
                <w:sz w:val="24"/>
              </w:rPr>
              <w:t>证券时报、公司网站</w:t>
            </w:r>
          </w:p>
        </w:tc>
        <w:tc>
          <w:tcPr>
            <w:tcW w:w="1629" w:type="dxa"/>
            <w:vAlign w:val="center"/>
          </w:tcPr>
          <w:p w:rsidR="00C42BB1" w:rsidRDefault="000A5494">
            <w:pPr>
              <w:jc w:val="center"/>
            </w:pPr>
            <w:r>
              <w:rPr>
                <w:color w:val="000000"/>
                <w:sz w:val="24"/>
              </w:rPr>
              <w:t>2020-12-19</w:t>
            </w:r>
          </w:p>
        </w:tc>
      </w:tr>
      <w:tr w:rsidR="00C42BB1">
        <w:tc>
          <w:tcPr>
            <w:tcW w:w="720" w:type="dxa"/>
            <w:vAlign w:val="center"/>
          </w:tcPr>
          <w:p w:rsidR="00C42BB1" w:rsidRDefault="000A5494">
            <w:pPr>
              <w:jc w:val="center"/>
            </w:pPr>
            <w:r>
              <w:rPr>
                <w:color w:val="000000"/>
                <w:sz w:val="24"/>
              </w:rPr>
              <w:t>32</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2020-12-23</w:t>
            </w:r>
          </w:p>
        </w:tc>
      </w:tr>
      <w:tr w:rsidR="00C42BB1">
        <w:tc>
          <w:tcPr>
            <w:tcW w:w="720" w:type="dxa"/>
            <w:vAlign w:val="center"/>
          </w:tcPr>
          <w:p w:rsidR="00C42BB1" w:rsidRDefault="000A5494">
            <w:pPr>
              <w:jc w:val="center"/>
            </w:pPr>
            <w:r>
              <w:rPr>
                <w:color w:val="000000"/>
                <w:sz w:val="24"/>
              </w:rPr>
              <w:t>33</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2020-12-23</w:t>
            </w:r>
          </w:p>
        </w:tc>
      </w:tr>
      <w:tr w:rsidR="00C42BB1">
        <w:tc>
          <w:tcPr>
            <w:tcW w:w="720" w:type="dxa"/>
            <w:vAlign w:val="center"/>
          </w:tcPr>
          <w:p w:rsidR="00C42BB1" w:rsidRDefault="000A5494">
            <w:pPr>
              <w:jc w:val="center"/>
            </w:pPr>
            <w:r>
              <w:rPr>
                <w:color w:val="000000"/>
                <w:sz w:val="24"/>
              </w:rPr>
              <w:t>34</w:t>
            </w:r>
          </w:p>
        </w:tc>
        <w:tc>
          <w:tcPr>
            <w:tcW w:w="4320" w:type="dxa"/>
            <w:vAlign w:val="center"/>
          </w:tcPr>
          <w:p w:rsidR="00C42BB1" w:rsidRDefault="000A5494">
            <w:pPr>
              <w:jc w:val="left"/>
            </w:pPr>
            <w:r>
              <w:rPr>
                <w:color w:val="000000"/>
                <w:sz w:val="24"/>
              </w:rPr>
              <w:t>交银施罗德优选回报灵活配置混合型证券投资基金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C42BB1" w:rsidRDefault="000A5494">
            <w:pPr>
              <w:jc w:val="center"/>
            </w:pPr>
            <w:r>
              <w:rPr>
                <w:color w:val="000000"/>
                <w:sz w:val="24"/>
              </w:rPr>
              <w:t>公司网站</w:t>
            </w:r>
          </w:p>
        </w:tc>
        <w:tc>
          <w:tcPr>
            <w:tcW w:w="1629" w:type="dxa"/>
            <w:vAlign w:val="center"/>
          </w:tcPr>
          <w:p w:rsidR="00C42BB1" w:rsidRDefault="000A5494">
            <w:pPr>
              <w:jc w:val="center"/>
            </w:pPr>
            <w:r>
              <w:rPr>
                <w:color w:val="000000"/>
                <w:sz w:val="24"/>
              </w:rPr>
              <w:t>2020-12-23</w:t>
            </w:r>
          </w:p>
        </w:tc>
      </w:tr>
      <w:tr w:rsidR="00C42BB1">
        <w:tc>
          <w:tcPr>
            <w:tcW w:w="720" w:type="dxa"/>
            <w:vAlign w:val="center"/>
          </w:tcPr>
          <w:p w:rsidR="00C42BB1" w:rsidRDefault="000A5494">
            <w:pPr>
              <w:jc w:val="center"/>
            </w:pPr>
            <w:r>
              <w:rPr>
                <w:color w:val="000000"/>
                <w:sz w:val="24"/>
              </w:rPr>
              <w:t>35</w:t>
            </w:r>
          </w:p>
        </w:tc>
        <w:tc>
          <w:tcPr>
            <w:tcW w:w="4320" w:type="dxa"/>
            <w:vAlign w:val="center"/>
          </w:tcPr>
          <w:p w:rsidR="00C42BB1" w:rsidRDefault="000A549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C42BB1" w:rsidRDefault="000A5494">
            <w:pPr>
              <w:jc w:val="center"/>
            </w:pPr>
            <w:r>
              <w:rPr>
                <w:color w:val="000000"/>
                <w:sz w:val="24"/>
              </w:rPr>
              <w:t>中国证券报、上海证券报、证券时报、公司网站</w:t>
            </w:r>
          </w:p>
        </w:tc>
        <w:tc>
          <w:tcPr>
            <w:tcW w:w="1629" w:type="dxa"/>
            <w:vAlign w:val="center"/>
          </w:tcPr>
          <w:p w:rsidR="00C42BB1" w:rsidRDefault="000A5494">
            <w:pPr>
              <w:jc w:val="center"/>
            </w:pPr>
            <w:r>
              <w:rPr>
                <w:color w:val="000000"/>
                <w:sz w:val="24"/>
              </w:rPr>
              <w:t>2020-12-31</w:t>
            </w:r>
          </w:p>
        </w:tc>
      </w:tr>
    </w:tbl>
    <w:p w:rsidR="00C42BB1" w:rsidRDefault="00C42BB1">
      <w:pPr>
        <w:tabs>
          <w:tab w:val="left" w:pos="426"/>
        </w:tabs>
        <w:spacing w:before="29" w:line="288" w:lineRule="auto"/>
        <w:jc w:val="left"/>
        <w:rPr>
          <w:kern w:val="0"/>
          <w:sz w:val="24"/>
        </w:rPr>
      </w:pPr>
    </w:p>
    <w:p w:rsidR="00C42BB1" w:rsidRDefault="000A5494">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1540"/>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196"/>
      <w:bookmarkEnd w:id="197"/>
    </w:p>
    <w:p w:rsidR="00C42BB1" w:rsidRDefault="000A5494">
      <w:pPr>
        <w:pStyle w:val="2"/>
        <w:spacing w:before="29" w:after="0" w:line="288" w:lineRule="auto"/>
        <w:rPr>
          <w:rFonts w:ascii="宋体" w:hAnsi="宋体"/>
          <w:color w:val="000000"/>
          <w:kern w:val="0"/>
          <w:szCs w:val="21"/>
        </w:rPr>
      </w:pPr>
      <w:bookmarkStart w:id="198" w:name="_Toc5218"/>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C42BB1">
        <w:tc>
          <w:tcPr>
            <w:tcW w:w="993" w:type="dxa"/>
            <w:vMerge w:val="restart"/>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C42BB1">
        <w:tc>
          <w:tcPr>
            <w:tcW w:w="993" w:type="dxa"/>
            <w:vMerge/>
            <w:vAlign w:val="center"/>
          </w:tcPr>
          <w:p w:rsidR="00C42BB1" w:rsidRDefault="00C42BB1">
            <w:pPr>
              <w:autoSpaceDE w:val="0"/>
              <w:autoSpaceDN w:val="0"/>
              <w:adjustRightInd w:val="0"/>
              <w:jc w:val="center"/>
              <w:rPr>
                <w:rFonts w:ascii="宋体" w:hAnsi="宋体"/>
                <w:b/>
                <w:bCs/>
                <w:color w:val="000000"/>
                <w:kern w:val="0"/>
                <w:szCs w:val="21"/>
              </w:rPr>
            </w:pPr>
          </w:p>
        </w:tc>
        <w:tc>
          <w:tcPr>
            <w:tcW w:w="992" w:type="dxa"/>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C42BB1" w:rsidRDefault="000A5494">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C42BB1" w:rsidRDefault="000A5494">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C42BB1" w:rsidRDefault="000A5494">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C42BB1" w:rsidRDefault="000A549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C42BB1">
        <w:tc>
          <w:tcPr>
            <w:tcW w:w="993" w:type="dxa"/>
            <w:vMerge w:val="restart"/>
          </w:tcPr>
          <w:p w:rsidR="00C42BB1" w:rsidRDefault="00C42BB1"/>
          <w:p w:rsidR="00C42BB1" w:rsidRDefault="000A5494">
            <w:r>
              <w:rPr>
                <w:rFonts w:ascii="宋体" w:hAnsi="宋体" w:hint="eastAsia"/>
                <w:bCs/>
                <w:color w:val="000000"/>
                <w:kern w:val="0"/>
                <w:szCs w:val="21"/>
              </w:rPr>
              <w:t>机构</w:t>
            </w:r>
          </w:p>
        </w:tc>
        <w:tc>
          <w:tcPr>
            <w:tcW w:w="992" w:type="dxa"/>
            <w:vAlign w:val="center"/>
          </w:tcPr>
          <w:p w:rsidR="00C42BB1" w:rsidRDefault="000A5494">
            <w:pPr>
              <w:jc w:val="center"/>
            </w:pPr>
            <w:r>
              <w:rPr>
                <w:rFonts w:ascii="宋体" w:hAnsi="宋体"/>
                <w:color w:val="000000"/>
                <w:kern w:val="0"/>
                <w:szCs w:val="21"/>
              </w:rPr>
              <w:t>1</w:t>
            </w:r>
          </w:p>
        </w:tc>
        <w:tc>
          <w:tcPr>
            <w:tcW w:w="1843" w:type="dxa"/>
            <w:vAlign w:val="center"/>
          </w:tcPr>
          <w:p w:rsidR="00C42BB1" w:rsidRDefault="000A5494">
            <w:pPr>
              <w:jc w:val="center"/>
            </w:pPr>
            <w:r>
              <w:rPr>
                <w:rFonts w:ascii="宋体" w:hAnsi="宋体"/>
                <w:color w:val="000000"/>
                <w:kern w:val="0"/>
                <w:szCs w:val="21"/>
              </w:rPr>
              <w:t>2020/1/1-2020/12/31</w:t>
            </w:r>
          </w:p>
        </w:tc>
        <w:tc>
          <w:tcPr>
            <w:tcW w:w="851" w:type="dxa"/>
            <w:vAlign w:val="center"/>
          </w:tcPr>
          <w:p w:rsidR="00C42BB1" w:rsidRDefault="000A5494">
            <w:pPr>
              <w:jc w:val="center"/>
            </w:pPr>
            <w:r>
              <w:rPr>
                <w:rFonts w:ascii="宋体" w:hAnsi="宋体"/>
                <w:color w:val="000000"/>
                <w:kern w:val="0"/>
                <w:szCs w:val="21"/>
              </w:rPr>
              <w:t>-</w:t>
            </w:r>
          </w:p>
        </w:tc>
        <w:tc>
          <w:tcPr>
            <w:tcW w:w="850" w:type="dxa"/>
            <w:vAlign w:val="center"/>
          </w:tcPr>
          <w:p w:rsidR="00C42BB1" w:rsidRDefault="000A5494">
            <w:pPr>
              <w:jc w:val="center"/>
            </w:pPr>
            <w:r>
              <w:rPr>
                <w:rFonts w:ascii="宋体" w:hAnsi="宋体"/>
                <w:color w:val="000000"/>
                <w:kern w:val="0"/>
                <w:szCs w:val="21"/>
              </w:rPr>
              <w:t>192,783,694.10</w:t>
            </w:r>
          </w:p>
        </w:tc>
        <w:tc>
          <w:tcPr>
            <w:tcW w:w="1134" w:type="dxa"/>
            <w:vAlign w:val="center"/>
          </w:tcPr>
          <w:p w:rsidR="00C42BB1" w:rsidRDefault="000A5494">
            <w:pPr>
              <w:jc w:val="center"/>
            </w:pPr>
            <w:r>
              <w:rPr>
                <w:rFonts w:ascii="宋体" w:hAnsi="宋体"/>
                <w:color w:val="000000"/>
                <w:kern w:val="0"/>
                <w:szCs w:val="21"/>
              </w:rPr>
              <w:t>-</w:t>
            </w:r>
          </w:p>
        </w:tc>
        <w:tc>
          <w:tcPr>
            <w:tcW w:w="1419" w:type="dxa"/>
            <w:vAlign w:val="center"/>
          </w:tcPr>
          <w:p w:rsidR="00C42BB1" w:rsidRDefault="000A5494">
            <w:pPr>
              <w:jc w:val="center"/>
            </w:pPr>
            <w:r>
              <w:rPr>
                <w:rFonts w:ascii="宋体" w:hAnsi="宋体"/>
                <w:color w:val="000000"/>
                <w:kern w:val="0"/>
                <w:szCs w:val="21"/>
              </w:rPr>
              <w:t>192,783,694.10</w:t>
            </w:r>
          </w:p>
        </w:tc>
        <w:tc>
          <w:tcPr>
            <w:tcW w:w="1130" w:type="dxa"/>
            <w:vAlign w:val="center"/>
          </w:tcPr>
          <w:p w:rsidR="00C42BB1" w:rsidRDefault="000A5494">
            <w:pPr>
              <w:jc w:val="center"/>
            </w:pPr>
            <w:r>
              <w:rPr>
                <w:rFonts w:ascii="宋体" w:hAnsi="宋体"/>
                <w:color w:val="000000"/>
                <w:kern w:val="0"/>
                <w:szCs w:val="21"/>
              </w:rPr>
              <w:t>24.40%</w:t>
            </w:r>
          </w:p>
        </w:tc>
      </w:tr>
      <w:tr w:rsidR="00C42BB1">
        <w:tc>
          <w:tcPr>
            <w:tcW w:w="993" w:type="dxa"/>
            <w:vMerge/>
          </w:tcPr>
          <w:p w:rsidR="00C42BB1" w:rsidRDefault="00C42BB1"/>
        </w:tc>
        <w:tc>
          <w:tcPr>
            <w:tcW w:w="992" w:type="dxa"/>
            <w:vAlign w:val="center"/>
          </w:tcPr>
          <w:p w:rsidR="00C42BB1" w:rsidRDefault="000A5494">
            <w:pPr>
              <w:jc w:val="center"/>
            </w:pPr>
            <w:r>
              <w:rPr>
                <w:rFonts w:ascii="宋体" w:hAnsi="宋体"/>
                <w:color w:val="000000"/>
                <w:kern w:val="0"/>
                <w:szCs w:val="21"/>
              </w:rPr>
              <w:t>2</w:t>
            </w:r>
          </w:p>
        </w:tc>
        <w:tc>
          <w:tcPr>
            <w:tcW w:w="1843" w:type="dxa"/>
            <w:vAlign w:val="center"/>
          </w:tcPr>
          <w:p w:rsidR="00C42BB1" w:rsidRDefault="000A5494">
            <w:pPr>
              <w:jc w:val="center"/>
            </w:pPr>
            <w:r>
              <w:rPr>
                <w:rFonts w:ascii="宋体" w:hAnsi="宋体"/>
                <w:color w:val="000000"/>
                <w:kern w:val="0"/>
                <w:szCs w:val="21"/>
              </w:rPr>
              <w:t>2020/1/1-2020/12/31</w:t>
            </w:r>
          </w:p>
        </w:tc>
        <w:tc>
          <w:tcPr>
            <w:tcW w:w="851" w:type="dxa"/>
            <w:vAlign w:val="center"/>
          </w:tcPr>
          <w:p w:rsidR="00C42BB1" w:rsidRDefault="000A5494">
            <w:pPr>
              <w:jc w:val="center"/>
            </w:pPr>
            <w:r>
              <w:rPr>
                <w:rFonts w:ascii="宋体" w:hAnsi="宋体"/>
                <w:color w:val="000000"/>
                <w:kern w:val="0"/>
                <w:szCs w:val="21"/>
              </w:rPr>
              <w:t>193,985,451.02</w:t>
            </w:r>
          </w:p>
        </w:tc>
        <w:tc>
          <w:tcPr>
            <w:tcW w:w="850" w:type="dxa"/>
            <w:vAlign w:val="center"/>
          </w:tcPr>
          <w:p w:rsidR="00C42BB1" w:rsidRDefault="000A5494">
            <w:pPr>
              <w:jc w:val="center"/>
            </w:pPr>
            <w:r>
              <w:rPr>
                <w:rFonts w:ascii="宋体" w:hAnsi="宋体"/>
                <w:color w:val="000000"/>
                <w:kern w:val="0"/>
                <w:szCs w:val="21"/>
              </w:rPr>
              <w:t>-</w:t>
            </w:r>
          </w:p>
        </w:tc>
        <w:tc>
          <w:tcPr>
            <w:tcW w:w="1134" w:type="dxa"/>
            <w:vAlign w:val="center"/>
          </w:tcPr>
          <w:p w:rsidR="00C42BB1" w:rsidRDefault="000A5494">
            <w:pPr>
              <w:jc w:val="center"/>
            </w:pPr>
            <w:r>
              <w:rPr>
                <w:rFonts w:ascii="宋体" w:hAnsi="宋体"/>
                <w:color w:val="000000"/>
                <w:kern w:val="0"/>
                <w:szCs w:val="21"/>
              </w:rPr>
              <w:t>193,985,451.02</w:t>
            </w:r>
          </w:p>
        </w:tc>
        <w:tc>
          <w:tcPr>
            <w:tcW w:w="1419" w:type="dxa"/>
            <w:vAlign w:val="center"/>
          </w:tcPr>
          <w:p w:rsidR="00C42BB1" w:rsidRDefault="000A5494">
            <w:pPr>
              <w:jc w:val="center"/>
            </w:pPr>
            <w:r>
              <w:rPr>
                <w:rFonts w:ascii="宋体" w:hAnsi="宋体"/>
                <w:color w:val="000000"/>
                <w:kern w:val="0"/>
                <w:szCs w:val="21"/>
              </w:rPr>
              <w:t>-</w:t>
            </w:r>
          </w:p>
        </w:tc>
        <w:tc>
          <w:tcPr>
            <w:tcW w:w="1130" w:type="dxa"/>
            <w:vAlign w:val="center"/>
          </w:tcPr>
          <w:p w:rsidR="00C42BB1" w:rsidRDefault="000A5494">
            <w:pPr>
              <w:jc w:val="center"/>
            </w:pPr>
            <w:r>
              <w:rPr>
                <w:rFonts w:ascii="宋体" w:hAnsi="宋体"/>
                <w:color w:val="000000"/>
                <w:kern w:val="0"/>
                <w:szCs w:val="21"/>
              </w:rPr>
              <w:t>-</w:t>
            </w:r>
          </w:p>
        </w:tc>
      </w:tr>
      <w:tr w:rsidR="00C42BB1">
        <w:tc>
          <w:tcPr>
            <w:tcW w:w="993" w:type="dxa"/>
            <w:vMerge/>
          </w:tcPr>
          <w:p w:rsidR="00C42BB1" w:rsidRDefault="00C42BB1"/>
        </w:tc>
        <w:tc>
          <w:tcPr>
            <w:tcW w:w="992" w:type="dxa"/>
            <w:vAlign w:val="center"/>
          </w:tcPr>
          <w:p w:rsidR="00C42BB1" w:rsidRDefault="000A5494">
            <w:pPr>
              <w:jc w:val="center"/>
            </w:pPr>
            <w:r>
              <w:rPr>
                <w:rFonts w:ascii="宋体" w:hAnsi="宋体"/>
                <w:color w:val="000000"/>
                <w:kern w:val="0"/>
                <w:szCs w:val="21"/>
              </w:rPr>
              <w:t>3</w:t>
            </w:r>
          </w:p>
        </w:tc>
        <w:tc>
          <w:tcPr>
            <w:tcW w:w="1843" w:type="dxa"/>
            <w:vAlign w:val="center"/>
          </w:tcPr>
          <w:p w:rsidR="00C42BB1" w:rsidRDefault="000A5494">
            <w:pPr>
              <w:jc w:val="center"/>
            </w:pPr>
            <w:r>
              <w:rPr>
                <w:rFonts w:ascii="宋体" w:hAnsi="宋体"/>
                <w:color w:val="000000"/>
                <w:kern w:val="0"/>
                <w:szCs w:val="21"/>
              </w:rPr>
              <w:t>2020/1/1-2020/12/31</w:t>
            </w:r>
          </w:p>
        </w:tc>
        <w:tc>
          <w:tcPr>
            <w:tcW w:w="851" w:type="dxa"/>
            <w:vAlign w:val="center"/>
          </w:tcPr>
          <w:p w:rsidR="00C42BB1" w:rsidRDefault="000A5494">
            <w:pPr>
              <w:jc w:val="center"/>
            </w:pPr>
            <w:r>
              <w:rPr>
                <w:rFonts w:ascii="宋体" w:hAnsi="宋体"/>
                <w:color w:val="000000"/>
                <w:kern w:val="0"/>
                <w:szCs w:val="21"/>
              </w:rPr>
              <w:t>500,044,000.00</w:t>
            </w:r>
          </w:p>
        </w:tc>
        <w:tc>
          <w:tcPr>
            <w:tcW w:w="850" w:type="dxa"/>
            <w:vAlign w:val="center"/>
          </w:tcPr>
          <w:p w:rsidR="00C42BB1" w:rsidRDefault="000A5494">
            <w:pPr>
              <w:jc w:val="center"/>
            </w:pPr>
            <w:r>
              <w:rPr>
                <w:rFonts w:ascii="宋体" w:hAnsi="宋体"/>
                <w:color w:val="000000"/>
                <w:kern w:val="0"/>
                <w:szCs w:val="21"/>
              </w:rPr>
              <w:t>-</w:t>
            </w:r>
          </w:p>
        </w:tc>
        <w:tc>
          <w:tcPr>
            <w:tcW w:w="1134" w:type="dxa"/>
            <w:vAlign w:val="center"/>
          </w:tcPr>
          <w:p w:rsidR="00C42BB1" w:rsidRDefault="000A5494">
            <w:pPr>
              <w:jc w:val="center"/>
            </w:pPr>
            <w:r>
              <w:rPr>
                <w:rFonts w:ascii="宋体" w:hAnsi="宋体"/>
                <w:color w:val="000000"/>
                <w:kern w:val="0"/>
                <w:szCs w:val="21"/>
              </w:rPr>
              <w:t>500,044,000.00</w:t>
            </w:r>
          </w:p>
        </w:tc>
        <w:tc>
          <w:tcPr>
            <w:tcW w:w="1419" w:type="dxa"/>
            <w:vAlign w:val="center"/>
          </w:tcPr>
          <w:p w:rsidR="00C42BB1" w:rsidRDefault="000A5494">
            <w:pPr>
              <w:jc w:val="center"/>
            </w:pPr>
            <w:r>
              <w:rPr>
                <w:rFonts w:ascii="宋体" w:hAnsi="宋体"/>
                <w:color w:val="000000"/>
                <w:kern w:val="0"/>
                <w:szCs w:val="21"/>
              </w:rPr>
              <w:t>-</w:t>
            </w:r>
          </w:p>
        </w:tc>
        <w:tc>
          <w:tcPr>
            <w:tcW w:w="1130" w:type="dxa"/>
            <w:vAlign w:val="center"/>
          </w:tcPr>
          <w:p w:rsidR="00C42BB1" w:rsidRDefault="000A5494">
            <w:pPr>
              <w:jc w:val="center"/>
            </w:pPr>
            <w:r>
              <w:rPr>
                <w:rFonts w:ascii="宋体" w:hAnsi="宋体"/>
                <w:color w:val="000000"/>
                <w:kern w:val="0"/>
                <w:szCs w:val="21"/>
              </w:rPr>
              <w:t>-</w:t>
            </w:r>
          </w:p>
        </w:tc>
      </w:tr>
      <w:tr w:rsidR="00C42BB1">
        <w:tc>
          <w:tcPr>
            <w:tcW w:w="9212" w:type="dxa"/>
            <w:gridSpan w:val="8"/>
            <w:vAlign w:val="center"/>
          </w:tcPr>
          <w:p w:rsidR="00C42BB1" w:rsidRDefault="000A5494">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C42BB1">
        <w:tc>
          <w:tcPr>
            <w:tcW w:w="9212" w:type="dxa"/>
            <w:gridSpan w:val="8"/>
            <w:vAlign w:val="center"/>
          </w:tcPr>
          <w:p w:rsidR="00C42BB1" w:rsidRDefault="000A5494">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C42BB1" w:rsidRDefault="000A5494">
      <w:pPr>
        <w:pStyle w:val="2"/>
        <w:spacing w:before="29" w:after="0" w:line="288" w:lineRule="auto"/>
        <w:rPr>
          <w:rFonts w:ascii="宋体" w:hAnsi="宋体"/>
          <w:color w:val="000000"/>
          <w:kern w:val="0"/>
          <w:szCs w:val="21"/>
        </w:rPr>
      </w:pPr>
      <w:bookmarkStart w:id="199" w:name="_Toc8427"/>
      <w:r>
        <w:rPr>
          <w:rFonts w:ascii="宋体" w:hAnsi="宋体" w:hint="eastAsia"/>
          <w:color w:val="000000"/>
          <w:kern w:val="0"/>
          <w:szCs w:val="21"/>
        </w:rPr>
        <w:t xml:space="preserve">12.2 </w:t>
      </w:r>
      <w:r>
        <w:rPr>
          <w:rFonts w:ascii="宋体" w:hAnsi="宋体" w:hint="eastAsia"/>
          <w:color w:val="000000"/>
          <w:kern w:val="0"/>
          <w:szCs w:val="21"/>
        </w:rPr>
        <w:t>影响投资者决策的其他</w:t>
      </w:r>
      <w:r>
        <w:rPr>
          <w:rFonts w:ascii="Times New Roman" w:hAnsi="Times New Roman" w:hint="eastAsia"/>
          <w:kern w:val="0"/>
          <w:szCs w:val="24"/>
        </w:rPr>
        <w:t>重要</w:t>
      </w:r>
      <w:r>
        <w:rPr>
          <w:rFonts w:ascii="宋体" w:hAnsi="宋体" w:hint="eastAsia"/>
          <w:color w:val="000000"/>
          <w:kern w:val="0"/>
          <w:szCs w:val="21"/>
        </w:rPr>
        <w:t>信息</w:t>
      </w:r>
      <w:bookmarkEnd w:id="199"/>
    </w:p>
    <w:p w:rsidR="00C42BB1" w:rsidRDefault="000A5494">
      <w:pPr>
        <w:spacing w:line="360" w:lineRule="auto"/>
        <w:ind w:firstLineChars="200" w:firstLine="42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w:t>
      </w:r>
      <w:r>
        <w:rPr>
          <w:rFonts w:ascii="宋体" w:hAnsi="宋体"/>
          <w:color w:val="000000"/>
          <w:szCs w:val="21"/>
        </w:rPr>
        <w:t>件，欲知详情请查阅本基金管理人发布的最新法律文件。</w:t>
      </w:r>
    </w:p>
    <w:p w:rsidR="00C42BB1" w:rsidRDefault="00C42BB1">
      <w:pPr>
        <w:spacing w:before="29" w:line="288" w:lineRule="auto"/>
        <w:ind w:firstLineChars="200" w:firstLine="480"/>
        <w:rPr>
          <w:kern w:val="0"/>
          <w:sz w:val="24"/>
        </w:rPr>
      </w:pPr>
    </w:p>
    <w:p w:rsidR="00C42BB1" w:rsidRDefault="000A5494">
      <w:pPr>
        <w:pStyle w:val="1"/>
        <w:keepNext/>
        <w:keepLines/>
        <w:widowControl w:val="0"/>
        <w:spacing w:beforeLines="100" w:before="312" w:afterLines="100" w:after="312" w:line="288" w:lineRule="auto"/>
        <w:jc w:val="center"/>
        <w:rPr>
          <w:b/>
          <w:bCs/>
          <w:szCs w:val="24"/>
          <w:lang w:val="en-US"/>
        </w:rPr>
      </w:pPr>
      <w:bookmarkStart w:id="200" w:name="_Toc225500055"/>
      <w:bookmarkStart w:id="201" w:name="_Toc361324903"/>
      <w:bookmarkStart w:id="202" w:name="_Toc13654"/>
      <w:r>
        <w:rPr>
          <w:rFonts w:hint="eastAsia"/>
          <w:b/>
          <w:bCs/>
          <w:szCs w:val="24"/>
          <w:lang w:val="en-US"/>
        </w:rPr>
        <w:t>§</w:t>
      </w:r>
      <w:r>
        <w:rPr>
          <w:b/>
          <w:bCs/>
          <w:szCs w:val="24"/>
          <w:lang w:val="en-US"/>
        </w:rPr>
        <w:t>13</w:t>
      </w:r>
      <w:r>
        <w:rPr>
          <w:rFonts w:hint="eastAsia"/>
          <w:b/>
          <w:bCs/>
          <w:szCs w:val="24"/>
          <w:lang w:val="en-US"/>
        </w:rPr>
        <w:t>备查文件目录</w:t>
      </w:r>
      <w:bookmarkEnd w:id="200"/>
      <w:bookmarkEnd w:id="201"/>
      <w:bookmarkEnd w:id="202"/>
    </w:p>
    <w:p w:rsidR="00C42BB1" w:rsidRDefault="00C42BB1">
      <w:pPr>
        <w:pStyle w:val="2"/>
        <w:spacing w:before="29" w:after="0" w:line="288" w:lineRule="auto"/>
      </w:pPr>
    </w:p>
    <w:p w:rsidR="00C42BB1" w:rsidRDefault="000A5494">
      <w:pPr>
        <w:pStyle w:val="2"/>
        <w:spacing w:before="29" w:after="0" w:line="288" w:lineRule="auto"/>
        <w:rPr>
          <w:color w:val="000000"/>
          <w:kern w:val="0"/>
        </w:rPr>
      </w:pPr>
      <w:bookmarkStart w:id="203" w:name="_Toc361324904"/>
      <w:bookmarkStart w:id="204" w:name="_Toc26420"/>
      <w:r>
        <w:rPr>
          <w:color w:val="000000"/>
          <w:kern w:val="0"/>
        </w:rPr>
        <w:t xml:space="preserve">13.1 </w:t>
      </w:r>
      <w:r>
        <w:rPr>
          <w:rFonts w:hint="eastAsia"/>
          <w:color w:val="000000"/>
          <w:kern w:val="0"/>
        </w:rPr>
        <w:t>备查文件</w:t>
      </w:r>
      <w:r>
        <w:rPr>
          <w:rFonts w:ascii="Times New Roman" w:hAnsi="Times New Roman" w:hint="eastAsia"/>
          <w:kern w:val="0"/>
          <w:szCs w:val="24"/>
        </w:rPr>
        <w:t>目录</w:t>
      </w:r>
      <w:bookmarkEnd w:id="203"/>
      <w:bookmarkEnd w:id="204"/>
    </w:p>
    <w:p w:rsidR="00C42BB1" w:rsidRDefault="000A5494">
      <w:pPr>
        <w:spacing w:before="29" w:line="288" w:lineRule="auto"/>
        <w:rPr>
          <w:kern w:val="0"/>
          <w:sz w:val="24"/>
        </w:rPr>
      </w:pPr>
      <w:r>
        <w:rPr>
          <w:kern w:val="0"/>
          <w:sz w:val="24"/>
        </w:rPr>
        <w:t>1</w:t>
      </w:r>
      <w:r>
        <w:rPr>
          <w:kern w:val="0"/>
          <w:sz w:val="24"/>
        </w:rPr>
        <w:t>、中国证监会准予交银施罗德优选回报灵活配置混合型证券投资基金募集注册的文件；</w:t>
      </w:r>
      <w:r>
        <w:rPr>
          <w:kern w:val="0"/>
          <w:sz w:val="24"/>
        </w:rPr>
        <w:t xml:space="preserve"> </w:t>
      </w:r>
    </w:p>
    <w:p w:rsidR="00C42BB1" w:rsidRDefault="000A5494">
      <w:pPr>
        <w:spacing w:before="29" w:line="288" w:lineRule="auto"/>
        <w:rPr>
          <w:kern w:val="0"/>
          <w:sz w:val="24"/>
        </w:rPr>
      </w:pPr>
      <w:r>
        <w:rPr>
          <w:kern w:val="0"/>
          <w:sz w:val="24"/>
        </w:rPr>
        <w:t>2</w:t>
      </w:r>
      <w:r>
        <w:rPr>
          <w:kern w:val="0"/>
          <w:sz w:val="24"/>
        </w:rPr>
        <w:t>、《交银施罗德优选回报灵活配置混合型证券投资基金基金合同》；</w:t>
      </w:r>
      <w:r>
        <w:rPr>
          <w:kern w:val="0"/>
          <w:sz w:val="24"/>
        </w:rPr>
        <w:t xml:space="preserve"> </w:t>
      </w:r>
    </w:p>
    <w:p w:rsidR="00C42BB1" w:rsidRDefault="000A5494">
      <w:pPr>
        <w:spacing w:before="29" w:line="288" w:lineRule="auto"/>
        <w:rPr>
          <w:kern w:val="0"/>
          <w:sz w:val="24"/>
        </w:rPr>
      </w:pPr>
      <w:r>
        <w:rPr>
          <w:kern w:val="0"/>
          <w:sz w:val="24"/>
        </w:rPr>
        <w:t>3</w:t>
      </w:r>
      <w:r>
        <w:rPr>
          <w:kern w:val="0"/>
          <w:sz w:val="24"/>
        </w:rPr>
        <w:t>、《交银施罗德优选回报灵活配置混合型证券投资基金招募说明书》；</w:t>
      </w:r>
      <w:r>
        <w:rPr>
          <w:kern w:val="0"/>
          <w:sz w:val="24"/>
        </w:rPr>
        <w:t xml:space="preserve"> </w:t>
      </w:r>
    </w:p>
    <w:p w:rsidR="00C42BB1" w:rsidRDefault="000A5494">
      <w:pPr>
        <w:spacing w:before="29" w:line="288" w:lineRule="auto"/>
        <w:rPr>
          <w:kern w:val="0"/>
          <w:sz w:val="24"/>
        </w:rPr>
      </w:pPr>
      <w:r>
        <w:rPr>
          <w:kern w:val="0"/>
          <w:sz w:val="24"/>
        </w:rPr>
        <w:t>4</w:t>
      </w:r>
      <w:r>
        <w:rPr>
          <w:kern w:val="0"/>
          <w:sz w:val="24"/>
        </w:rPr>
        <w:t>、《交银施罗德优选回报灵活配置混合型证券投资基金托管协议》；</w:t>
      </w:r>
      <w:r>
        <w:rPr>
          <w:kern w:val="0"/>
          <w:sz w:val="24"/>
        </w:rPr>
        <w:t xml:space="preserve"> </w:t>
      </w:r>
    </w:p>
    <w:p w:rsidR="00C42BB1" w:rsidRDefault="000A5494">
      <w:pPr>
        <w:spacing w:before="29" w:line="288" w:lineRule="auto"/>
        <w:rPr>
          <w:kern w:val="0"/>
          <w:sz w:val="24"/>
        </w:rPr>
      </w:pPr>
      <w:r>
        <w:rPr>
          <w:kern w:val="0"/>
          <w:sz w:val="24"/>
        </w:rPr>
        <w:t>5</w:t>
      </w:r>
      <w:r>
        <w:rPr>
          <w:kern w:val="0"/>
          <w:sz w:val="24"/>
        </w:rPr>
        <w:t>、关于申请募集注册交银施罗德优选回报灵活配置混合型证券投资基金的法律意见书；</w:t>
      </w:r>
      <w:r>
        <w:rPr>
          <w:kern w:val="0"/>
          <w:sz w:val="24"/>
        </w:rPr>
        <w:t xml:space="preserve"> </w:t>
      </w:r>
    </w:p>
    <w:p w:rsidR="00C42BB1" w:rsidRDefault="000A5494">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C42BB1" w:rsidRDefault="000A5494">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C42BB1" w:rsidRDefault="000A5494">
      <w:pPr>
        <w:spacing w:before="29" w:line="288" w:lineRule="auto"/>
        <w:rPr>
          <w:kern w:val="0"/>
          <w:sz w:val="24"/>
        </w:rPr>
      </w:pPr>
      <w:r>
        <w:rPr>
          <w:kern w:val="0"/>
          <w:sz w:val="24"/>
        </w:rPr>
        <w:t>8</w:t>
      </w:r>
      <w:r>
        <w:rPr>
          <w:kern w:val="0"/>
          <w:sz w:val="24"/>
        </w:rPr>
        <w:t>、报告期内交银施罗德优选回报灵活配置混合型证券投资基金在指定报刊上各项公告的原稿。</w:t>
      </w: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0A5494">
      <w:pPr>
        <w:pStyle w:val="2"/>
        <w:spacing w:before="29" w:after="0" w:line="288" w:lineRule="auto"/>
        <w:rPr>
          <w:color w:val="000000"/>
          <w:kern w:val="0"/>
        </w:rPr>
      </w:pPr>
      <w:bookmarkStart w:id="205" w:name="_Toc361324905"/>
      <w:bookmarkStart w:id="206" w:name="_Toc27820"/>
      <w:r>
        <w:rPr>
          <w:color w:val="000000"/>
          <w:kern w:val="0"/>
        </w:rPr>
        <w:t>13.2</w:t>
      </w:r>
      <w:r>
        <w:rPr>
          <w:rFonts w:hint="eastAsia"/>
          <w:color w:val="000000"/>
          <w:kern w:val="0"/>
        </w:rPr>
        <w:t>存放地点</w:t>
      </w:r>
      <w:bookmarkEnd w:id="205"/>
      <w:bookmarkEnd w:id="206"/>
    </w:p>
    <w:p w:rsidR="00C42BB1" w:rsidRDefault="000A5494">
      <w:pPr>
        <w:spacing w:before="29" w:line="288" w:lineRule="auto"/>
        <w:ind w:firstLineChars="200" w:firstLine="480"/>
        <w:rPr>
          <w:kern w:val="0"/>
          <w:sz w:val="24"/>
        </w:rPr>
      </w:pPr>
      <w:r>
        <w:rPr>
          <w:kern w:val="0"/>
          <w:sz w:val="24"/>
        </w:rPr>
        <w:t>备查文件存放于基金管理人的办公场所。</w:t>
      </w:r>
    </w:p>
    <w:p w:rsidR="00C42BB1" w:rsidRDefault="00C42BB1">
      <w:pPr>
        <w:spacing w:line="360" w:lineRule="auto"/>
        <w:rPr>
          <w:rFonts w:asciiTheme="minorEastAsia" w:eastAsiaTheme="minorEastAsia" w:hAnsiTheme="minorEastAsia"/>
          <w:bCs/>
          <w:color w:val="000000"/>
          <w:szCs w:val="21"/>
        </w:rPr>
      </w:pPr>
    </w:p>
    <w:p w:rsidR="00C42BB1" w:rsidRDefault="000A5494">
      <w:pPr>
        <w:pStyle w:val="2"/>
        <w:spacing w:before="29" w:after="0" w:line="288" w:lineRule="auto"/>
        <w:rPr>
          <w:color w:val="000000"/>
          <w:kern w:val="0"/>
        </w:rPr>
      </w:pPr>
      <w:bookmarkStart w:id="207" w:name="_Toc361324906"/>
      <w:bookmarkStart w:id="208" w:name="_Toc4541"/>
      <w:r>
        <w:rPr>
          <w:color w:val="000000"/>
          <w:kern w:val="0"/>
        </w:rPr>
        <w:lastRenderedPageBreak/>
        <w:t>13.3</w:t>
      </w:r>
      <w:r>
        <w:rPr>
          <w:rFonts w:hint="eastAsia"/>
          <w:color w:val="000000"/>
          <w:kern w:val="0"/>
        </w:rPr>
        <w:t>查阅方式</w:t>
      </w:r>
      <w:bookmarkEnd w:id="207"/>
      <w:bookmarkEnd w:id="208"/>
    </w:p>
    <w:p w:rsidR="00C42BB1" w:rsidRDefault="000A5494">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C42BB1" w:rsidRDefault="000A5494">
      <w:pPr>
        <w:spacing w:before="29" w:line="288" w:lineRule="auto"/>
        <w:ind w:firstLineChars="200" w:firstLine="480"/>
        <w:rPr>
          <w:kern w:val="0"/>
          <w:sz w:val="24"/>
        </w:rPr>
      </w:pPr>
      <w:r>
        <w:rPr>
          <w:kern w:val="0"/>
          <w:sz w:val="24"/>
        </w:rPr>
        <w:t>投资者对本报告书如有疑问，可咨询本基金管理人交银施罗德基金管理有限公司。本公司客户服务中心电话：</w:t>
      </w:r>
      <w:r>
        <w:rPr>
          <w:kern w:val="0"/>
          <w:sz w:val="24"/>
        </w:rPr>
        <w:t>400-700-</w:t>
      </w:r>
      <w:r>
        <w:rPr>
          <w:kern w:val="0"/>
          <w:sz w:val="24"/>
        </w:rPr>
        <w:t>5000</w:t>
      </w:r>
      <w:r>
        <w:rPr>
          <w:kern w:val="0"/>
          <w:sz w:val="24"/>
        </w:rPr>
        <w:t>（免长途话费），</w:t>
      </w:r>
      <w:r>
        <w:rPr>
          <w:kern w:val="0"/>
          <w:sz w:val="24"/>
        </w:rPr>
        <w:t>021-61055000</w:t>
      </w:r>
      <w:r>
        <w:rPr>
          <w:kern w:val="0"/>
          <w:sz w:val="24"/>
        </w:rPr>
        <w:t>，电子邮件：</w:t>
      </w:r>
      <w:r>
        <w:rPr>
          <w:kern w:val="0"/>
          <w:sz w:val="24"/>
        </w:rPr>
        <w:t>services@jysld.com</w:t>
      </w:r>
      <w:r>
        <w:rPr>
          <w:kern w:val="0"/>
          <w:sz w:val="24"/>
        </w:rPr>
        <w:t>。</w:t>
      </w: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C42BB1">
      <w:pPr>
        <w:spacing w:line="360" w:lineRule="auto"/>
        <w:ind w:firstLineChars="150" w:firstLine="315"/>
        <w:rPr>
          <w:rFonts w:asciiTheme="minorEastAsia" w:eastAsiaTheme="minorEastAsia" w:hAnsiTheme="minorEastAsia"/>
          <w:bCs/>
          <w:color w:val="000000"/>
          <w:szCs w:val="21"/>
        </w:rPr>
      </w:pPr>
    </w:p>
    <w:p w:rsidR="00C42BB1" w:rsidRDefault="000A5494">
      <w:pPr>
        <w:spacing w:before="29" w:line="288" w:lineRule="auto"/>
        <w:ind w:firstLineChars="200" w:firstLine="482"/>
        <w:jc w:val="right"/>
        <w:rPr>
          <w:b/>
          <w:kern w:val="0"/>
          <w:sz w:val="24"/>
        </w:rPr>
      </w:pPr>
      <w:r>
        <w:rPr>
          <w:b/>
          <w:kern w:val="0"/>
          <w:sz w:val="24"/>
        </w:rPr>
        <w:t>交银施罗德基金管理有限公司</w:t>
      </w:r>
    </w:p>
    <w:p w:rsidR="00C42BB1" w:rsidRDefault="000A5494">
      <w:pPr>
        <w:spacing w:before="29" w:line="288" w:lineRule="auto"/>
        <w:ind w:firstLineChars="200" w:firstLine="482"/>
        <w:jc w:val="right"/>
        <w:rPr>
          <w:b/>
          <w:kern w:val="0"/>
          <w:sz w:val="24"/>
        </w:rPr>
      </w:pPr>
      <w:r>
        <w:rPr>
          <w:b/>
          <w:kern w:val="0"/>
          <w:sz w:val="24"/>
        </w:rPr>
        <w:t>二〇二一年三月三十日</w:t>
      </w:r>
    </w:p>
    <w:p w:rsidR="00C42BB1" w:rsidRDefault="00C42BB1">
      <w:pPr>
        <w:spacing w:line="360" w:lineRule="auto"/>
        <w:rPr>
          <w:rFonts w:asciiTheme="minorEastAsia" w:eastAsiaTheme="minorEastAsia" w:hAnsiTheme="minorEastAsia"/>
          <w:szCs w:val="21"/>
        </w:rPr>
      </w:pPr>
    </w:p>
    <w:sectPr w:rsidR="00C42BB1">
      <w:footerReference w:type="even" r:id="rId18"/>
      <w:footerReference w:type="default" r:id="rId19"/>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A5494">
      <w:r>
        <w:separator/>
      </w:r>
    </w:p>
  </w:endnote>
  <w:endnote w:type="continuationSeparator" w:id="0">
    <w:p w:rsidR="00000000" w:rsidRDefault="000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C42BB1">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C42BB1">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C42BB1">
    <w:pPr>
      <w:pStyle w:val="a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0A5494">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C42BB1" w:rsidRDefault="00C42BB1">
    <w:pPr>
      <w:pStyle w:val="af2"/>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0A5494">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61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70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A5494">
      <w:r>
        <w:separator/>
      </w:r>
    </w:p>
  </w:footnote>
  <w:footnote w:type="continuationSeparator" w:id="0">
    <w:p w:rsidR="00000000" w:rsidRDefault="000A54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C42BB1">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0A5494">
    <w:pPr>
      <w:spacing w:before="29" w:line="288" w:lineRule="auto"/>
      <w:jc w:val="right"/>
      <w:rPr>
        <w:rFonts w:eastAsiaTheme="minorEastAsia"/>
        <w:sz w:val="24"/>
      </w:rPr>
    </w:pPr>
    <w:r>
      <w:rPr>
        <w:rFonts w:eastAsiaTheme="minorEastAsia"/>
        <w:sz w:val="24"/>
      </w:rPr>
      <w:t>交银施罗德优选回报灵活配置混合型证券投资基金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B1" w:rsidRDefault="00C42BB1">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69A"/>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4"/>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A9C"/>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2CE3"/>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48D"/>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6C83"/>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46D7"/>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6E49"/>
    <w:rsid w:val="0086748F"/>
    <w:rsid w:val="00870E2B"/>
    <w:rsid w:val="008714B9"/>
    <w:rsid w:val="00872757"/>
    <w:rsid w:val="00872BA6"/>
    <w:rsid w:val="00872CE4"/>
    <w:rsid w:val="00873AA4"/>
    <w:rsid w:val="00873CA8"/>
    <w:rsid w:val="00873D21"/>
    <w:rsid w:val="00873F5D"/>
    <w:rsid w:val="00874129"/>
    <w:rsid w:val="008741AC"/>
    <w:rsid w:val="0087570C"/>
    <w:rsid w:val="00876F0D"/>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0BF"/>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248"/>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6AA3"/>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CF8"/>
    <w:rsid w:val="00B37EEF"/>
    <w:rsid w:val="00B418AD"/>
    <w:rsid w:val="00B41C2D"/>
    <w:rsid w:val="00B429D7"/>
    <w:rsid w:val="00B42F1A"/>
    <w:rsid w:val="00B43790"/>
    <w:rsid w:val="00B443D9"/>
    <w:rsid w:val="00B44531"/>
    <w:rsid w:val="00B4486A"/>
    <w:rsid w:val="00B46225"/>
    <w:rsid w:val="00B46521"/>
    <w:rsid w:val="00B46587"/>
    <w:rsid w:val="00B46E1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2BC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2BB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368"/>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52"/>
    <w:rsid w:val="00FF59BE"/>
    <w:rsid w:val="00FF6ADB"/>
    <w:rsid w:val="00FF6C36"/>
    <w:rsid w:val="00FF70D6"/>
    <w:rsid w:val="10D6166B"/>
    <w:rsid w:val="2D6C4581"/>
    <w:rsid w:val="680B54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894660-54AB-4292-8BE4-515C95F7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uiPriority w:val="99"/>
    <w:semiHidden/>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left" w:pos="1260"/>
        <w:tab w:val="right" w:leader="dot" w:pos="9072"/>
      </w:tabs>
      <w:ind w:leftChars="200" w:left="20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qFormat/>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uiPriority w:val="99"/>
    <w:semiHidden/>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qFormat/>
    <w:locked/>
    <w:rPr>
      <w:rFonts w:ascii="宋体" w:eastAsia="宋体" w:cs="Times New Roman"/>
      <w:color w:val="FF0000"/>
      <w:kern w:val="2"/>
      <w:sz w:val="24"/>
      <w:szCs w:val="24"/>
    </w:rPr>
  </w:style>
  <w:style w:type="character" w:customStyle="1" w:styleId="af3">
    <w:name w:val="页脚 字符"/>
    <w:link w:val="af2"/>
    <w:uiPriority w:val="99"/>
    <w:qFormat/>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qFormat/>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uiPriority w:val="99"/>
    <w:semiHidden/>
    <w:qFormat/>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7D523C-5546-41DF-BB9E-C1C56082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9579</Words>
  <Characters>54606</Characters>
  <Application>Microsoft Office Word</Application>
  <DocSecurity>0</DocSecurity>
  <Lines>455</Lines>
  <Paragraphs>128</Paragraphs>
  <ScaleCrop>false</ScaleCrop>
  <Company/>
  <LinksUpToDate>false</LinksUpToDate>
  <CharactersWithSpaces>64057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祝妍</cp:lastModifiedBy>
  <cp:revision>1361</cp:revision>
  <cp:lastPrinted>2007-07-19T00:46:00Z</cp:lastPrinted>
  <dcterms:created xsi:type="dcterms:W3CDTF">2013-08-19T02:39:00Z</dcterms:created>
  <dcterms:modified xsi:type="dcterms:W3CDTF">2021-03-31T04:09:00Z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